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99D3" w14:textId="325C8438" w:rsidR="00D732F3" w:rsidRPr="00842CA0" w:rsidRDefault="00821732" w:rsidP="001D04CF">
      <w:pPr>
        <w:spacing w:after="0"/>
        <w:ind w:left="360"/>
        <w:jc w:val="center"/>
        <w:rPr>
          <w:b/>
          <w:color w:val="4AA55B"/>
          <w:szCs w:val="24"/>
        </w:rPr>
      </w:pPr>
      <w:r>
        <w:rPr>
          <w:b/>
          <w:color w:val="4AA55B"/>
        </w:rPr>
        <w:t xml:space="preserve">MALL FÖR BIDRAGSAVTAL </w:t>
      </w:r>
    </w:p>
    <w:p w14:paraId="65DA0612" w14:textId="638893AA" w:rsidR="00D732F3" w:rsidRPr="0005027D" w:rsidRDefault="0076776D" w:rsidP="001D04CF">
      <w:pPr>
        <w:spacing w:after="0"/>
        <w:ind w:left="360"/>
        <w:jc w:val="center"/>
        <w:rPr>
          <w:b/>
          <w:color w:val="4AA55B"/>
          <w:szCs w:val="24"/>
        </w:rPr>
      </w:pPr>
      <w:r>
        <w:rPr>
          <w:b/>
          <w:color w:val="4AA55B"/>
        </w:rPr>
        <w:t>PROGRAMMET FÖR EUROPEISKA SOLIDARITETSKÅREN</w:t>
      </w:r>
      <w:r>
        <w:rPr>
          <w:rStyle w:val="FootnoteReference"/>
          <w:b/>
          <w:color w:val="4AA55B"/>
          <w:szCs w:val="24"/>
          <w:lang w:val="fr-BE"/>
        </w:rPr>
        <w:footnoteReference w:id="2"/>
      </w:r>
      <w:r>
        <w:rPr>
          <w:b/>
          <w:color w:val="4AA55B"/>
        </w:rPr>
        <w:t xml:space="preserve"> </w:t>
      </w:r>
    </w:p>
    <w:p w14:paraId="31597AC7" w14:textId="47A0A7D8" w:rsidR="00821732" w:rsidRPr="00F97E49" w:rsidRDefault="0076776D" w:rsidP="001D04CF">
      <w:pPr>
        <w:spacing w:after="0"/>
        <w:ind w:left="360"/>
        <w:jc w:val="center"/>
        <w:rPr>
          <w:b/>
          <w:color w:val="4AA55B"/>
          <w:szCs w:val="24"/>
        </w:rPr>
      </w:pPr>
      <w:r>
        <w:rPr>
          <w:b/>
          <w:color w:val="4AA55B"/>
        </w:rPr>
        <w:t xml:space="preserve"> (MALL FÖR BIDRAGSAVTAL)</w:t>
      </w:r>
    </w:p>
    <w:p w14:paraId="50C7EED9" w14:textId="77777777" w:rsidR="00821732" w:rsidRPr="00F97E49" w:rsidRDefault="00821732" w:rsidP="001D04CF">
      <w:pPr>
        <w:spacing w:after="0"/>
        <w:ind w:left="360"/>
        <w:jc w:val="center"/>
        <w:rPr>
          <w:b/>
          <w:color w:val="4AA55B"/>
          <w:szCs w:val="24"/>
        </w:rPr>
      </w:pPr>
    </w:p>
    <w:p w14:paraId="577ABE3C" w14:textId="77777777" w:rsidR="00F97E49" w:rsidRPr="00D97B0A" w:rsidRDefault="00F97E49" w:rsidP="005938A0">
      <w:pPr>
        <w:pStyle w:val="ListParagraph"/>
        <w:numPr>
          <w:ilvl w:val="0"/>
          <w:numId w:val="48"/>
        </w:numPr>
        <w:spacing w:after="0"/>
        <w:rPr>
          <w:rFonts w:ascii="Arial" w:hAnsi="Arial" w:cs="Arial"/>
          <w:b/>
          <w:bCs/>
          <w:color w:val="4AA55B"/>
          <w:sz w:val="18"/>
          <w:szCs w:val="18"/>
        </w:rPr>
      </w:pPr>
      <w:r>
        <w:rPr>
          <w:rFonts w:ascii="Arial" w:hAnsi="Arial"/>
          <w:b/>
          <w:snapToGrid w:val="0"/>
          <w:color w:val="4AA55B"/>
          <w:sz w:val="18"/>
        </w:rPr>
        <w:t xml:space="preserve">Alternativ </w:t>
      </w:r>
      <w:r>
        <w:rPr>
          <w:rFonts w:ascii="Arial" w:hAnsi="Arial"/>
          <w:b/>
          <w:i/>
          <w:snapToGrid w:val="0"/>
          <w:color w:val="4AA55B"/>
          <w:sz w:val="18"/>
        </w:rPr>
        <w:t>[grön text inom hakparentes]</w:t>
      </w:r>
      <w:r>
        <w:rPr>
          <w:rFonts w:ascii="Arial" w:hAnsi="Arial"/>
          <w:b/>
          <w:snapToGrid w:val="0"/>
          <w:color w:val="4AA55B"/>
          <w:sz w:val="18"/>
        </w:rPr>
        <w:t>: Välj det alternativ som är tillämpligt och stryk övriga alternativ.</w:t>
      </w:r>
    </w:p>
    <w:p w14:paraId="2118AD9A" w14:textId="77777777" w:rsidR="007441E7" w:rsidRPr="007441E7" w:rsidRDefault="00F97E49" w:rsidP="005938A0">
      <w:pPr>
        <w:pStyle w:val="ListParagraph"/>
        <w:numPr>
          <w:ilvl w:val="0"/>
          <w:numId w:val="48"/>
        </w:numPr>
        <w:spacing w:after="0"/>
        <w:rPr>
          <w:rFonts w:ascii="Arial" w:hAnsi="Arial" w:cs="Arial"/>
          <w:b/>
          <w:bCs/>
          <w:color w:val="4AA55B"/>
          <w:sz w:val="18"/>
          <w:szCs w:val="18"/>
        </w:rPr>
      </w:pPr>
      <w:r>
        <w:rPr>
          <w:rFonts w:ascii="Arial" w:hAnsi="Arial"/>
          <w:b/>
          <w:snapToGrid w:val="0"/>
          <w:color w:val="4AA55B"/>
          <w:sz w:val="18"/>
        </w:rPr>
        <w:t>Fält [</w:t>
      </w:r>
      <w:r>
        <w:rPr>
          <w:rFonts w:ascii="Arial" w:hAnsi="Arial"/>
          <w:b/>
          <w:snapToGrid w:val="0"/>
          <w:color w:val="4AA55B"/>
          <w:sz w:val="18"/>
          <w:highlight w:val="lightGray"/>
        </w:rPr>
        <w:t>inom hakparentes på grå bakgrund</w:t>
      </w:r>
      <w:r>
        <w:rPr>
          <w:rFonts w:ascii="Arial" w:hAnsi="Arial"/>
          <w:b/>
          <w:snapToGrid w:val="0"/>
          <w:color w:val="4AA55B"/>
          <w:sz w:val="18"/>
        </w:rPr>
        <w:t>] ska fyllas i med de uppgifter som krävs.</w:t>
      </w:r>
    </w:p>
    <w:p w14:paraId="2C968965" w14:textId="7B521165" w:rsidR="00F97E49" w:rsidRPr="007441E7" w:rsidRDefault="007441E7" w:rsidP="005938A0">
      <w:pPr>
        <w:pStyle w:val="ListParagraph"/>
        <w:numPr>
          <w:ilvl w:val="0"/>
          <w:numId w:val="48"/>
        </w:numPr>
        <w:spacing w:after="0"/>
        <w:rPr>
          <w:rFonts w:ascii="Arial" w:hAnsi="Arial"/>
          <w:b/>
          <w:snapToGrid w:val="0"/>
          <w:color w:val="4AA55B"/>
          <w:sz w:val="18"/>
          <w:szCs w:val="18"/>
        </w:rPr>
      </w:pPr>
      <w:r>
        <w:rPr>
          <w:rFonts w:ascii="Arial" w:hAnsi="Arial"/>
          <w:b/>
          <w:snapToGrid w:val="0"/>
          <w:color w:val="4AA55B"/>
          <w:sz w:val="18"/>
        </w:rPr>
        <w:t xml:space="preserve">Text i grönt är interna instruktioner och bör strykas. </w:t>
      </w:r>
    </w:p>
    <w:p w14:paraId="0CD49E11" w14:textId="577F6669" w:rsidR="00F80502" w:rsidRPr="00F80502" w:rsidRDefault="00F80502" w:rsidP="005938A0">
      <w:pPr>
        <w:pStyle w:val="ListParagraph"/>
        <w:keepLines/>
        <w:numPr>
          <w:ilvl w:val="0"/>
          <w:numId w:val="48"/>
        </w:numPr>
        <w:rPr>
          <w:rFonts w:ascii="Arial" w:hAnsi="Arial"/>
          <w:b/>
          <w:bCs/>
          <w:color w:val="4AA55B"/>
          <w:sz w:val="18"/>
          <w:szCs w:val="18"/>
        </w:rPr>
      </w:pPr>
      <w:r>
        <w:rPr>
          <w:rFonts w:ascii="Arial" w:hAnsi="Arial"/>
          <w:b/>
          <w:color w:val="4AA55B"/>
          <w:sz w:val="18"/>
        </w:rPr>
        <w:t>Denna mall gäller för bidragsavtal mellan det nationella programkontoret och bidragsmottagaren för projekt inom programmet för Europeiska solidaritetskåren. Mallen gäller följande åtgärder inom Europeiska solidaritetskåren:</w:t>
      </w:r>
    </w:p>
    <w:p w14:paraId="0924F522" w14:textId="77777777" w:rsidR="00C60C55" w:rsidRDefault="00C60C55" w:rsidP="005938A0">
      <w:pPr>
        <w:pStyle w:val="ListParagraph"/>
        <w:keepLines/>
        <w:numPr>
          <w:ilvl w:val="1"/>
          <w:numId w:val="48"/>
        </w:numPr>
        <w:ind w:hanging="357"/>
        <w:contextualSpacing/>
        <w:rPr>
          <w:rFonts w:ascii="Arial" w:hAnsi="Arial"/>
          <w:b/>
          <w:bCs/>
          <w:color w:val="4AA55B"/>
          <w:sz w:val="18"/>
          <w:szCs w:val="18"/>
        </w:rPr>
      </w:pPr>
      <w:r>
        <w:rPr>
          <w:rFonts w:ascii="Arial" w:hAnsi="Arial"/>
          <w:b/>
          <w:color w:val="4AA55B"/>
          <w:sz w:val="18"/>
        </w:rPr>
        <w:t>ESC30 Solidaritetsprojekt</w:t>
      </w:r>
    </w:p>
    <w:p w14:paraId="792DEFA6" w14:textId="427ADA8E" w:rsidR="00F80502" w:rsidRPr="00C60C55" w:rsidRDefault="00C60C55" w:rsidP="005938A0">
      <w:pPr>
        <w:pStyle w:val="ListParagraph"/>
        <w:keepLines/>
        <w:numPr>
          <w:ilvl w:val="1"/>
          <w:numId w:val="48"/>
        </w:numPr>
        <w:ind w:hanging="357"/>
        <w:contextualSpacing/>
        <w:rPr>
          <w:rFonts w:ascii="Arial" w:hAnsi="Arial"/>
          <w:b/>
          <w:bCs/>
          <w:color w:val="4AA55B"/>
          <w:sz w:val="18"/>
          <w:szCs w:val="18"/>
        </w:rPr>
      </w:pPr>
      <w:r>
        <w:rPr>
          <w:rFonts w:ascii="Arial" w:hAnsi="Arial"/>
          <w:b/>
          <w:color w:val="4AA55B"/>
          <w:sz w:val="18"/>
        </w:rPr>
        <w:t xml:space="preserve">ESC51 Volontärprojekt </w:t>
      </w:r>
    </w:p>
    <w:p w14:paraId="591C5DC6" w14:textId="77777777" w:rsidR="00F97E49" w:rsidRPr="00F97E49" w:rsidRDefault="00F97E49" w:rsidP="00F97E49">
      <w:pPr>
        <w:keepLines/>
        <w:spacing w:after="0"/>
        <w:rPr>
          <w:rFonts w:ascii="Arial" w:hAnsi="Arial"/>
          <w:b/>
          <w:bCs/>
          <w:color w:val="4AA55B"/>
          <w:sz w:val="18"/>
          <w:szCs w:val="18"/>
        </w:rPr>
      </w:pPr>
    </w:p>
    <w:p w14:paraId="6446B7E1" w14:textId="77777777" w:rsidR="00821732" w:rsidRPr="00C95057" w:rsidRDefault="00821732" w:rsidP="00D055D2">
      <w:pPr>
        <w:pStyle w:val="Heading1"/>
        <w:jc w:val="center"/>
      </w:pPr>
      <w:bookmarkStart w:id="0" w:name="_Toc24116043"/>
      <w:bookmarkStart w:id="1" w:name="_Toc24126520"/>
      <w:bookmarkStart w:id="2" w:name="_Toc90290864"/>
      <w:bookmarkStart w:id="3" w:name="_Toc198136393"/>
      <w:r>
        <w:t>BIDRAGSAVTAL</w:t>
      </w:r>
      <w:bookmarkEnd w:id="0"/>
      <w:bookmarkEnd w:id="1"/>
      <w:bookmarkEnd w:id="2"/>
      <w:bookmarkEnd w:id="3"/>
    </w:p>
    <w:p w14:paraId="0809290E" w14:textId="30325E3F" w:rsidR="00821732" w:rsidRPr="00947A09" w:rsidRDefault="00C611DF" w:rsidP="00821732">
      <w:pPr>
        <w:jc w:val="center"/>
        <w:rPr>
          <w:szCs w:val="24"/>
          <w:highlight w:val="yellow"/>
        </w:rPr>
      </w:pPr>
      <w:r>
        <w:rPr>
          <w:b/>
        </w:rPr>
        <w:t>Projekt med en bidragsmottagare [</w:t>
      </w:r>
      <w:r>
        <w:rPr>
          <w:b/>
          <w:highlight w:val="lightGray"/>
        </w:rPr>
        <w:t>nummer</w:t>
      </w:r>
      <w:r>
        <w:rPr>
          <w:b/>
        </w:rPr>
        <w:t>] — [</w:t>
      </w:r>
      <w:r>
        <w:rPr>
          <w:b/>
          <w:highlight w:val="lightGray"/>
        </w:rPr>
        <w:t>namn, om tillämpligt</w:t>
      </w:r>
      <w:r>
        <w:rPr>
          <w:b/>
        </w:rPr>
        <w:t>]</w:t>
      </w:r>
    </w:p>
    <w:p w14:paraId="7237AFF7" w14:textId="77777777" w:rsidR="00E17BF9" w:rsidRPr="003171C9" w:rsidRDefault="00E17BF9" w:rsidP="00E17BF9">
      <w:pPr>
        <w:pStyle w:val="Heading6"/>
        <w:jc w:val="left"/>
      </w:pPr>
      <w:bookmarkStart w:id="4" w:name="_Toc61784233"/>
      <w:bookmarkStart w:id="5" w:name="_Toc61794566"/>
      <w:bookmarkStart w:id="6" w:name="_Toc73262971"/>
      <w:r>
        <w:t>INGRESS</w:t>
      </w:r>
      <w:bookmarkEnd w:id="4"/>
      <w:bookmarkEnd w:id="5"/>
      <w:bookmarkEnd w:id="6"/>
    </w:p>
    <w:p w14:paraId="6278AA4B" w14:textId="77777777" w:rsidR="00821732" w:rsidRDefault="00821732" w:rsidP="00821732">
      <w:pPr>
        <w:rPr>
          <w:szCs w:val="24"/>
        </w:rPr>
      </w:pPr>
      <w:r>
        <w:t xml:space="preserve">Detta </w:t>
      </w:r>
      <w:r>
        <w:rPr>
          <w:b/>
        </w:rPr>
        <w:t>avtal</w:t>
      </w:r>
      <w:r>
        <w:t xml:space="preserve"> (</w:t>
      </w:r>
      <w:r>
        <w:rPr>
          <w:i/>
        </w:rPr>
        <w:t>avtalet</w:t>
      </w:r>
      <w:r>
        <w:t xml:space="preserve">) ingås </w:t>
      </w:r>
      <w:r>
        <w:rPr>
          <w:b/>
        </w:rPr>
        <w:t>mellan</w:t>
      </w:r>
      <w:r>
        <w:t xml:space="preserve"> </w:t>
      </w:r>
    </w:p>
    <w:p w14:paraId="4A29DF87" w14:textId="77777777" w:rsidR="00821732" w:rsidRDefault="00821732" w:rsidP="00821732">
      <w:pPr>
        <w:rPr>
          <w:b/>
          <w:szCs w:val="24"/>
        </w:rPr>
      </w:pPr>
      <w:r>
        <w:rPr>
          <w:b/>
        </w:rPr>
        <w:t>å ena sidan</w:t>
      </w:r>
    </w:p>
    <w:p w14:paraId="4371278B" w14:textId="77777777" w:rsidR="00CA2A54" w:rsidRPr="00CA2A54" w:rsidRDefault="00CA2A54" w:rsidP="00CA2A54">
      <w:pPr>
        <w:pStyle w:val="Bodytext10"/>
        <w:jc w:val="both"/>
        <w:rPr>
          <w:rFonts w:ascii="Times New Roman" w:hAnsi="Times New Roman" w:cs="Times New Roman"/>
          <w:i/>
          <w:iCs/>
          <w:color w:val="4AA55B"/>
          <w:sz w:val="24"/>
          <w:szCs w:val="24"/>
        </w:rPr>
      </w:pPr>
      <w:r>
        <w:rPr>
          <w:rFonts w:ascii="Times New Roman" w:hAnsi="Times New Roman"/>
          <w:sz w:val="24"/>
        </w:rPr>
        <w:t xml:space="preserve">det </w:t>
      </w:r>
      <w:r>
        <w:rPr>
          <w:rFonts w:ascii="Times New Roman" w:hAnsi="Times New Roman"/>
          <w:b/>
          <w:sz w:val="24"/>
        </w:rPr>
        <w:t>nationella programkontoret</w:t>
      </w:r>
      <w:r>
        <w:rPr>
          <w:rFonts w:ascii="Times New Roman" w:hAnsi="Times New Roman"/>
          <w:sz w:val="24"/>
        </w:rPr>
        <w:t xml:space="preserve"> (</w:t>
      </w:r>
      <w:r>
        <w:rPr>
          <w:rFonts w:ascii="Times New Roman" w:hAnsi="Times New Roman"/>
          <w:i/>
          <w:sz w:val="24"/>
        </w:rPr>
        <w:t>den beviljande myndigheten</w:t>
      </w:r>
      <w:r>
        <w:rPr>
          <w:rFonts w:ascii="Times New Roman" w:hAnsi="Times New Roman"/>
          <w:sz w:val="24"/>
        </w:rPr>
        <w:t>),</w:t>
      </w:r>
    </w:p>
    <w:p w14:paraId="6706CFBE"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programkontorets fullständiga namn</w:t>
      </w:r>
      <w:r>
        <w:rPr>
          <w:rFonts w:ascii="Times New Roman" w:hAnsi="Times New Roman"/>
          <w:sz w:val="24"/>
        </w:rPr>
        <w:t>]</w:t>
      </w:r>
    </w:p>
    <w:p w14:paraId="0B5C9A79"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organisationsform</w:t>
      </w:r>
      <w:r>
        <w:rPr>
          <w:rFonts w:ascii="Times New Roman" w:hAnsi="Times New Roman"/>
          <w:sz w:val="24"/>
        </w:rPr>
        <w:t>]</w:t>
      </w:r>
    </w:p>
    <w:p w14:paraId="7A9EBD64"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organisationsnummer</w:t>
      </w:r>
      <w:r>
        <w:rPr>
          <w:rFonts w:ascii="Times New Roman" w:hAnsi="Times New Roman"/>
          <w:sz w:val="24"/>
        </w:rPr>
        <w:t>]</w:t>
      </w:r>
    </w:p>
    <w:p w14:paraId="36D49054" w14:textId="546CCA8D"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fullständig adress</w:t>
      </w:r>
      <w:r>
        <w:rPr>
          <w:rFonts w:ascii="Times New Roman" w:hAnsi="Times New Roman"/>
          <w:sz w:val="24"/>
        </w:rPr>
        <w:t>]</w:t>
      </w:r>
    </w:p>
    <w:p w14:paraId="7C651B15" w14:textId="77777777" w:rsidR="006852E1" w:rsidRDefault="006852E1" w:rsidP="006852E1">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programkontorets funktionsbrevlåda</w:t>
      </w:r>
      <w:r>
        <w:rPr>
          <w:rFonts w:ascii="Times New Roman" w:hAnsi="Times New Roman"/>
          <w:sz w:val="24"/>
        </w:rPr>
        <w:t>]</w:t>
      </w:r>
    </w:p>
    <w:p w14:paraId="13B1A8AE"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momsregistreringsnummer</w:t>
      </w:r>
      <w:r>
        <w:rPr>
          <w:rFonts w:ascii="Times New Roman" w:hAnsi="Times New Roman"/>
          <w:sz w:val="24"/>
        </w:rPr>
        <w:t xml:space="preserve">], </w:t>
      </w:r>
    </w:p>
    <w:p w14:paraId="21A0DD99" w14:textId="224F4DBE"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som för undertecknandet av detta avtal företräds av [</w:t>
      </w:r>
      <w:r>
        <w:rPr>
          <w:rFonts w:ascii="Times New Roman" w:hAnsi="Times New Roman"/>
          <w:sz w:val="24"/>
          <w:highlight w:val="lightGray"/>
        </w:rPr>
        <w:t>förnamn, efternamn, befattning</w:t>
      </w:r>
      <w:r>
        <w:rPr>
          <w:rFonts w:ascii="Times New Roman" w:hAnsi="Times New Roman"/>
          <w:sz w:val="24"/>
        </w:rPr>
        <w:t xml:space="preserve">], </w:t>
      </w:r>
    </w:p>
    <w:p w14:paraId="33620DE0" w14:textId="77777777" w:rsidR="00821732" w:rsidRDefault="00821732" w:rsidP="00821732">
      <w:pPr>
        <w:rPr>
          <w:b/>
          <w:szCs w:val="24"/>
        </w:rPr>
      </w:pPr>
      <w:r>
        <w:rPr>
          <w:b/>
        </w:rPr>
        <w:t xml:space="preserve">och </w:t>
      </w:r>
    </w:p>
    <w:p w14:paraId="53BB154D" w14:textId="77777777" w:rsidR="00821732" w:rsidRPr="004E085B" w:rsidRDefault="00821732" w:rsidP="00821732">
      <w:pPr>
        <w:rPr>
          <w:b/>
          <w:szCs w:val="24"/>
        </w:rPr>
      </w:pPr>
      <w:r>
        <w:rPr>
          <w:b/>
        </w:rPr>
        <w:t>å andra sidan</w:t>
      </w:r>
    </w:p>
    <w:p w14:paraId="4B2D1D63" w14:textId="3DE5DDE5" w:rsidR="00821732" w:rsidRDefault="00CA2A54" w:rsidP="00821732">
      <w:pPr>
        <w:rPr>
          <w:szCs w:val="24"/>
        </w:rPr>
      </w:pPr>
      <w:r>
        <w:rPr>
          <w:b/>
        </w:rPr>
        <w:t>bidragsmottagaren</w:t>
      </w:r>
      <w:r>
        <w:t>,</w:t>
      </w:r>
    </w:p>
    <w:p w14:paraId="416D2713" w14:textId="77777777" w:rsidR="00A87EA9" w:rsidRDefault="00A87EA9" w:rsidP="00A87EA9">
      <w:pPr>
        <w:rPr>
          <w:szCs w:val="24"/>
        </w:rPr>
      </w:pPr>
      <w:r>
        <w:t>[</w:t>
      </w:r>
      <w:r>
        <w:rPr>
          <w:b/>
          <w:highlight w:val="lightGray"/>
        </w:rPr>
        <w:t>fullständigt namn</w:t>
      </w:r>
      <w:r>
        <w:t>], organisationens ID [</w:t>
      </w:r>
      <w:r>
        <w:rPr>
          <w:highlight w:val="lightGray"/>
        </w:rPr>
        <w:t>nummer</w:t>
      </w:r>
      <w:r>
        <w:t>], etablerad på [</w:t>
      </w:r>
      <w:r>
        <w:rPr>
          <w:highlight w:val="lightGray"/>
        </w:rPr>
        <w:t>fullständig adress</w:t>
      </w:r>
      <w:r>
        <w:t>],</w:t>
      </w:r>
    </w:p>
    <w:p w14:paraId="0A229054" w14:textId="1380E10B" w:rsidR="00CA2A54" w:rsidRPr="00CA2A54" w:rsidRDefault="00A87EA9" w:rsidP="00A87EA9">
      <w:pPr>
        <w:rPr>
          <w:szCs w:val="24"/>
        </w:rPr>
      </w:pPr>
      <w:r>
        <w:t xml:space="preserve"> [</w:t>
      </w:r>
      <w:r>
        <w:rPr>
          <w:highlight w:val="lightGray"/>
        </w:rPr>
        <w:t>organisationsform</w:t>
      </w:r>
      <w:r>
        <w:t>] [om tillämpligt]</w:t>
      </w:r>
    </w:p>
    <w:p w14:paraId="6B07962B" w14:textId="47F2B08A" w:rsidR="00CA2A54" w:rsidRPr="00CA2A54" w:rsidRDefault="00CA2A54" w:rsidP="00C616E7">
      <w:pPr>
        <w:rPr>
          <w:szCs w:val="24"/>
        </w:rPr>
      </w:pPr>
      <w:r>
        <w:lastRenderedPageBreak/>
        <w:t>[</w:t>
      </w:r>
      <w:r>
        <w:rPr>
          <w:highlight w:val="lightGray"/>
        </w:rPr>
        <w:t>organisationsnummer</w:t>
      </w:r>
      <w:r>
        <w:t>] [om tillämpligt]</w:t>
      </w:r>
    </w:p>
    <w:p w14:paraId="57BA37FA" w14:textId="099D1319" w:rsidR="006852E1" w:rsidRDefault="006852E1" w:rsidP="006852E1">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e-postadress</w:t>
      </w:r>
      <w:r>
        <w:rPr>
          <w:rFonts w:ascii="Times New Roman" w:hAnsi="Times New Roman"/>
          <w:sz w:val="24"/>
        </w:rPr>
        <w:t>]</w:t>
      </w:r>
    </w:p>
    <w:p w14:paraId="1D18DD8B" w14:textId="77777777" w:rsidR="00CA2A54" w:rsidRPr="00CA2A54" w:rsidRDefault="00CA2A54" w:rsidP="00CA2A54">
      <w:pPr>
        <w:rPr>
          <w:szCs w:val="24"/>
        </w:rPr>
      </w:pPr>
      <w:r>
        <w:t>[</w:t>
      </w:r>
      <w:r>
        <w:rPr>
          <w:highlight w:val="lightGray"/>
        </w:rPr>
        <w:t>fullständig adress</w:t>
      </w:r>
      <w:r>
        <w:t>]</w:t>
      </w:r>
    </w:p>
    <w:p w14:paraId="5DF7E2F4" w14:textId="77777777" w:rsidR="00CA2A54" w:rsidRPr="00CA2A54" w:rsidRDefault="00CA2A54" w:rsidP="00CA2A54">
      <w:pPr>
        <w:rPr>
          <w:szCs w:val="24"/>
        </w:rPr>
      </w:pPr>
      <w:r>
        <w:t>[</w:t>
      </w:r>
      <w:r>
        <w:rPr>
          <w:highlight w:val="lightGray"/>
        </w:rPr>
        <w:t>momsregistreringsnummer</w:t>
      </w:r>
      <w:r>
        <w:t>] [om tillämpligt].</w:t>
      </w:r>
    </w:p>
    <w:p w14:paraId="3B79BB23" w14:textId="17A6AA2E" w:rsidR="00CA2A54" w:rsidRPr="00AC32D7" w:rsidRDefault="00CA2A54" w:rsidP="00AC32D7">
      <w:pPr>
        <w:spacing w:after="120"/>
        <w:jc w:val="left"/>
        <w:rPr>
          <w:rFonts w:eastAsia="Times New Roman"/>
          <w:i/>
          <w:color w:val="4AA55B"/>
          <w:szCs w:val="24"/>
        </w:rPr>
      </w:pPr>
      <w:r>
        <w:rPr>
          <w:i/>
          <w:color w:val="4AA55B"/>
        </w:rPr>
        <w:t>[Alternativ för volontärprojekt:</w:t>
      </w:r>
    </w:p>
    <w:p w14:paraId="480D0921" w14:textId="7D61B0C5" w:rsidR="00CA2A54" w:rsidRDefault="00EB33F9" w:rsidP="00CA2A54">
      <w:pPr>
        <w:rPr>
          <w:szCs w:val="24"/>
        </w:rPr>
      </w:pPr>
      <w:r>
        <w:t xml:space="preserve">Kod för kvalitetsmärkning: </w:t>
      </w:r>
      <w:r>
        <w:rPr>
          <w:highlight w:val="lightGray"/>
        </w:rPr>
        <w:t>[referensnummer för kvalitetsmärkningen]</w:t>
      </w:r>
      <w:r>
        <w:t>]</w:t>
      </w:r>
    </w:p>
    <w:p w14:paraId="0D151F23" w14:textId="0AFF3743" w:rsidR="00651EE3" w:rsidRPr="00C321F4" w:rsidRDefault="00651EE3" w:rsidP="00651EE3">
      <w:pPr>
        <w:rPr>
          <w:szCs w:val="24"/>
        </w:rPr>
      </w:pPr>
      <w:r>
        <w:t>som för undertecknandet av detta avtal företräds av [förnamn, efternamn, befattning]</w:t>
      </w:r>
    </w:p>
    <w:p w14:paraId="5A7C8FBA" w14:textId="77777777" w:rsidR="00486299" w:rsidRPr="00E37D5C" w:rsidRDefault="00486299" w:rsidP="00CA2A54">
      <w:pPr>
        <w:rPr>
          <w:szCs w:val="24"/>
        </w:rPr>
      </w:pPr>
    </w:p>
    <w:p w14:paraId="78EC1DA4" w14:textId="77777777" w:rsidR="00821732" w:rsidRPr="00C02011" w:rsidRDefault="00821732" w:rsidP="00821732">
      <w:pPr>
        <w:rPr>
          <w:rFonts w:eastAsia="Times New Roman"/>
          <w:szCs w:val="24"/>
        </w:rPr>
      </w:pPr>
      <w:r>
        <w:t xml:space="preserve">Ovan angivna parter har enats om att ingå detta avtal. </w:t>
      </w:r>
    </w:p>
    <w:p w14:paraId="153A05DB" w14:textId="21F5EAE4" w:rsidR="00821732" w:rsidRPr="00C02011" w:rsidRDefault="00821732" w:rsidP="00821732">
      <w:pPr>
        <w:tabs>
          <w:tab w:val="left" w:pos="1260"/>
        </w:tabs>
        <w:rPr>
          <w:szCs w:val="24"/>
        </w:rPr>
      </w:pPr>
      <w:r>
        <w:t xml:space="preserve">Genom att underteckna avtalet godtar bidragsmottagaren bidraget och förbinder sig att genomföra åtgärden på eget ansvar och i enlighet med avtalet, med alla de skyldigheter och villkor som anges i detta. </w:t>
      </w:r>
    </w:p>
    <w:p w14:paraId="6DFF5DF9" w14:textId="6294B99B" w:rsidR="00821732" w:rsidRDefault="00821732" w:rsidP="00821732">
      <w:pPr>
        <w:tabs>
          <w:tab w:val="left" w:pos="1260"/>
        </w:tabs>
        <w:rPr>
          <w:rFonts w:eastAsia="Times New Roman"/>
          <w:szCs w:val="24"/>
        </w:rPr>
      </w:pPr>
      <w:r>
        <w:t>Avtalet består av följande delar:</w:t>
      </w:r>
    </w:p>
    <w:p w14:paraId="7EA154FC" w14:textId="6A52F41F" w:rsidR="00AA4D37" w:rsidRPr="00EE74A0" w:rsidRDefault="00AA4D37" w:rsidP="00EE74A0">
      <w:pPr>
        <w:tabs>
          <w:tab w:val="left" w:pos="1260"/>
        </w:tabs>
        <w:spacing w:after="0"/>
        <w:ind w:left="720"/>
        <w:rPr>
          <w:szCs w:val="24"/>
        </w:rPr>
      </w:pPr>
      <w:r>
        <w:t>Ingress</w:t>
      </w:r>
    </w:p>
    <w:p w14:paraId="78C51B3B" w14:textId="0811A25E" w:rsidR="00821732" w:rsidRPr="00EE74A0" w:rsidRDefault="00821732" w:rsidP="00EE74A0">
      <w:pPr>
        <w:tabs>
          <w:tab w:val="left" w:pos="1260"/>
        </w:tabs>
        <w:spacing w:after="0"/>
        <w:ind w:left="720"/>
        <w:rPr>
          <w:szCs w:val="24"/>
        </w:rPr>
      </w:pPr>
      <w:r>
        <w:t>Villkor</w:t>
      </w:r>
    </w:p>
    <w:p w14:paraId="278E9FBB" w14:textId="3E8BB3DD" w:rsidR="00C3297D" w:rsidRPr="00EE74A0" w:rsidRDefault="00C3297D" w:rsidP="00EE74A0">
      <w:pPr>
        <w:tabs>
          <w:tab w:val="left" w:pos="1260"/>
        </w:tabs>
        <w:spacing w:after="0"/>
        <w:ind w:left="720"/>
        <w:rPr>
          <w:szCs w:val="24"/>
        </w:rPr>
      </w:pPr>
      <w:r>
        <w:t>Specifikation</w:t>
      </w:r>
    </w:p>
    <w:p w14:paraId="3CB2975A" w14:textId="54FD66D2" w:rsidR="00821732" w:rsidRPr="00EE74A0" w:rsidRDefault="00821732" w:rsidP="00EE74A0">
      <w:pPr>
        <w:tabs>
          <w:tab w:val="left" w:pos="1276"/>
        </w:tabs>
        <w:spacing w:after="0"/>
        <w:ind w:left="720"/>
        <w:rPr>
          <w:szCs w:val="24"/>
        </w:rPr>
      </w:pPr>
      <w:r>
        <w:t>Bilaga 1</w:t>
      </w:r>
      <w:r>
        <w:tab/>
        <w:t>Beskrivning av och beräknad budget för åtgärden</w:t>
      </w:r>
    </w:p>
    <w:p w14:paraId="76B6E9A8" w14:textId="06F6C4A5" w:rsidR="00642DA3" w:rsidRPr="00EE74A0" w:rsidRDefault="00BB3F8E" w:rsidP="00EE74A0">
      <w:pPr>
        <w:tabs>
          <w:tab w:val="left" w:pos="1276"/>
        </w:tabs>
        <w:spacing w:after="0"/>
        <w:ind w:left="720"/>
        <w:rPr>
          <w:szCs w:val="24"/>
        </w:rPr>
      </w:pPr>
      <w:r>
        <w:t xml:space="preserve">Bilaga 2 </w:t>
      </w:r>
      <w:r>
        <w:tab/>
        <w:t xml:space="preserve">Ytterligare information om stödberättigande kostnader </w:t>
      </w:r>
    </w:p>
    <w:p w14:paraId="70C5892B" w14:textId="2ABE8052" w:rsidR="00BB3F8E" w:rsidRPr="00EE74A0" w:rsidRDefault="00642DA3" w:rsidP="00EE74A0">
      <w:pPr>
        <w:tabs>
          <w:tab w:val="left" w:pos="1276"/>
        </w:tabs>
        <w:spacing w:after="0"/>
        <w:ind w:left="720"/>
        <w:rPr>
          <w:szCs w:val="24"/>
        </w:rPr>
      </w:pPr>
      <w:r>
        <w:t>Bilaga 3</w:t>
      </w:r>
      <w:r>
        <w:tab/>
        <w:t>Tillämpliga bidragssatser</w:t>
      </w:r>
    </w:p>
    <w:p w14:paraId="7BB2A8AD" w14:textId="1B9BD905" w:rsidR="006C5C82" w:rsidRDefault="713BEC6A" w:rsidP="00EE74A0">
      <w:pPr>
        <w:tabs>
          <w:tab w:val="left" w:pos="1276"/>
        </w:tabs>
        <w:spacing w:after="0"/>
        <w:ind w:left="720"/>
      </w:pPr>
      <w:r>
        <w:t>Bilaga 4</w:t>
      </w:r>
      <w:r>
        <w:tab/>
        <w:t>Volontärarbetsavtal (om tillämpligt)</w:t>
      </w:r>
      <w:r>
        <w:rPr>
          <w:rStyle w:val="FootnoteReference"/>
        </w:rPr>
        <w:footnoteReference w:id="3"/>
      </w:r>
    </w:p>
    <w:p w14:paraId="1E0F9746" w14:textId="46F9528D" w:rsidR="00791BFC" w:rsidRDefault="00642DA3" w:rsidP="00EE74A0">
      <w:pPr>
        <w:tabs>
          <w:tab w:val="left" w:pos="1276"/>
        </w:tabs>
        <w:ind w:left="720"/>
        <w:rPr>
          <w:b/>
          <w:szCs w:val="24"/>
        </w:rPr>
      </w:pPr>
      <w:r>
        <w:t>Bilaga 5</w:t>
      </w:r>
      <w:r>
        <w:tab/>
        <w:t>Särskilda bestämmelser</w:t>
      </w:r>
    </w:p>
    <w:p w14:paraId="655310E5" w14:textId="77777777" w:rsidR="00791BFC" w:rsidRDefault="00791BFC" w:rsidP="00E756F8">
      <w:pPr>
        <w:tabs>
          <w:tab w:val="left" w:pos="1276"/>
        </w:tabs>
        <w:rPr>
          <w:b/>
          <w:szCs w:val="24"/>
        </w:rPr>
      </w:pPr>
    </w:p>
    <w:p w14:paraId="3B561A87" w14:textId="77777777" w:rsidR="00791BFC" w:rsidRPr="002778A3" w:rsidRDefault="00791BFC" w:rsidP="00791BFC">
      <w:pPr>
        <w:spacing w:after="0"/>
        <w:rPr>
          <w:rFonts w:eastAsia="Times New Roman" w:cs="Times New Roman"/>
          <w:szCs w:val="20"/>
        </w:rPr>
      </w:pPr>
      <w:r>
        <w:t>NAMNTECKNINGAR</w:t>
      </w:r>
    </w:p>
    <w:p w14:paraId="71449351" w14:textId="77777777" w:rsidR="00791BFC" w:rsidRPr="002778A3" w:rsidRDefault="00791BFC" w:rsidP="00791BFC">
      <w:pPr>
        <w:spacing w:after="0"/>
        <w:ind w:left="4962" w:hanging="4962"/>
        <w:rPr>
          <w:rFonts w:cs="Times New Roman"/>
          <w:bCs/>
          <w:szCs w:val="24"/>
        </w:rPr>
      </w:pPr>
      <w:r>
        <w:t>På bidragsmottagarens vägnar</w:t>
      </w:r>
      <w:r>
        <w:tab/>
        <w:t>På den beviljande myndighetens vägnar</w:t>
      </w:r>
    </w:p>
    <w:p w14:paraId="6ED4884E" w14:textId="77777777" w:rsidR="00791BFC" w:rsidRPr="002778A3" w:rsidRDefault="00791BFC" w:rsidP="00791BFC">
      <w:pPr>
        <w:spacing w:after="0"/>
        <w:ind w:left="4962" w:hanging="4962"/>
        <w:rPr>
          <w:rFonts w:eastAsia="Times New Roman" w:cs="Times New Roman"/>
          <w:szCs w:val="20"/>
        </w:rPr>
      </w:pPr>
      <w:r>
        <w:t>[</w:t>
      </w:r>
      <w:r>
        <w:rPr>
          <w:highlight w:val="lightGray"/>
        </w:rPr>
        <w:t>förnamn/efternamn/befattning</w:t>
      </w:r>
      <w:r>
        <w:t>]</w:t>
      </w:r>
      <w:r>
        <w:tab/>
        <w:t>[</w:t>
      </w:r>
      <w:r>
        <w:rPr>
          <w:highlight w:val="lightGray"/>
        </w:rPr>
        <w:t>förnamn/efternamn</w:t>
      </w:r>
      <w:r>
        <w:t>]</w:t>
      </w:r>
    </w:p>
    <w:p w14:paraId="6A7DF82B" w14:textId="77777777" w:rsidR="00791BFC" w:rsidRPr="002778A3" w:rsidRDefault="00791BFC" w:rsidP="00791BFC">
      <w:pPr>
        <w:spacing w:after="0"/>
        <w:ind w:left="4962" w:hanging="4962"/>
        <w:rPr>
          <w:rFonts w:eastAsia="Times New Roman" w:cs="Times New Roman"/>
          <w:szCs w:val="20"/>
        </w:rPr>
      </w:pPr>
      <w:r>
        <w:t>(</w:t>
      </w:r>
      <w:r>
        <w:rPr>
          <w:highlight w:val="lightGray"/>
        </w:rPr>
        <w:t>namnteckning</w:t>
      </w:r>
      <w:r>
        <w:t>)</w:t>
      </w:r>
      <w:r>
        <w:tab/>
        <w:t>(</w:t>
      </w:r>
      <w:r>
        <w:rPr>
          <w:highlight w:val="lightGray"/>
        </w:rPr>
        <w:t>namnteckning</w:t>
      </w:r>
      <w:r>
        <w:t>)</w:t>
      </w:r>
    </w:p>
    <w:p w14:paraId="5ED8B2E6" w14:textId="49B7E853" w:rsidR="00791BFC" w:rsidRDefault="00791BFC" w:rsidP="00791BFC">
      <w:pPr>
        <w:tabs>
          <w:tab w:val="left" w:pos="1276"/>
        </w:tabs>
        <w:rPr>
          <w:szCs w:val="24"/>
        </w:rPr>
      </w:pPr>
      <w:r>
        <w:t>Upprättat i [ort], den [datum]</w:t>
      </w:r>
      <w:r>
        <w:tab/>
      </w:r>
      <w:r>
        <w:tab/>
      </w:r>
      <w:r>
        <w:tab/>
      </w:r>
      <w:r>
        <w:tab/>
        <w:t>Upprättat i [ort], den [datum]</w:t>
      </w:r>
      <w:r>
        <w:tab/>
      </w:r>
    </w:p>
    <w:p w14:paraId="63B2A72D" w14:textId="65E0D2D9" w:rsidR="0031798E" w:rsidRDefault="00EE74A0" w:rsidP="00EE74A0">
      <w:pPr>
        <w:spacing w:line="276" w:lineRule="auto"/>
        <w:jc w:val="left"/>
        <w:rPr>
          <w:b/>
          <w:szCs w:val="24"/>
        </w:rPr>
      </w:pPr>
      <w:r>
        <w:br w:type="page"/>
      </w:r>
    </w:p>
    <w:p w14:paraId="2115A5CF" w14:textId="75FA9372" w:rsidR="00821732" w:rsidRPr="00ED345A" w:rsidRDefault="00821732" w:rsidP="00ED345A">
      <w:pPr>
        <w:pStyle w:val="Heading1"/>
        <w:jc w:val="center"/>
      </w:pPr>
      <w:bookmarkStart w:id="7" w:name="_Toc24116044"/>
      <w:bookmarkStart w:id="8" w:name="_Toc24126521"/>
      <w:bookmarkStart w:id="9" w:name="_Toc90290865"/>
      <w:bookmarkStart w:id="10" w:name="_Toc198136394"/>
      <w:r>
        <w:lastRenderedPageBreak/>
        <w:t>VILLKOR</w:t>
      </w:r>
      <w:bookmarkEnd w:id="7"/>
      <w:bookmarkEnd w:id="8"/>
      <w:bookmarkEnd w:id="9"/>
      <w:bookmarkEnd w:id="10"/>
    </w:p>
    <w:p w14:paraId="5686AE65" w14:textId="77777777" w:rsidR="000D44A7" w:rsidRDefault="000D44A7" w:rsidP="00821732">
      <w:pPr>
        <w:rPr>
          <w:b/>
          <w:sz w:val="20"/>
          <w:szCs w:val="20"/>
          <w:u w:val="single"/>
        </w:rPr>
      </w:pPr>
    </w:p>
    <w:p w14:paraId="4D3B8DD1" w14:textId="77777777" w:rsidR="00821732" w:rsidRPr="00AB4AE4" w:rsidRDefault="00821732" w:rsidP="00821732">
      <w:pPr>
        <w:rPr>
          <w:b/>
          <w:sz w:val="20"/>
          <w:szCs w:val="20"/>
          <w:u w:val="single"/>
        </w:rPr>
      </w:pPr>
      <w:r>
        <w:rPr>
          <w:b/>
          <w:sz w:val="20"/>
          <w:u w:val="single"/>
        </w:rPr>
        <w:t>INNEHÅLLSFÖRTECKNING</w:t>
      </w:r>
    </w:p>
    <w:p w14:paraId="0A0D3A07" w14:textId="34B50E80" w:rsidR="00E37D5C" w:rsidRDefault="00876AA4">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r>
        <w:fldChar w:fldCharType="begin"/>
      </w:r>
      <w:r>
        <w:instrText xml:space="preserve"> TOC \o "1-5" \h \z \u \t "Heading 6;6" </w:instrText>
      </w:r>
      <w:r>
        <w:fldChar w:fldCharType="separate"/>
      </w:r>
      <w:hyperlink w:anchor="_Toc198136393" w:history="1">
        <w:r w:rsidR="00E37D5C" w:rsidRPr="00B71C2D">
          <w:rPr>
            <w:rStyle w:val="Hyperlink"/>
          </w:rPr>
          <w:t>BIDRAGSAVTAL</w:t>
        </w:r>
        <w:r w:rsidR="00E37D5C">
          <w:rPr>
            <w:webHidden/>
          </w:rPr>
          <w:tab/>
        </w:r>
        <w:r w:rsidR="00E37D5C">
          <w:rPr>
            <w:webHidden/>
          </w:rPr>
          <w:fldChar w:fldCharType="begin"/>
        </w:r>
        <w:r w:rsidR="00E37D5C">
          <w:rPr>
            <w:webHidden/>
          </w:rPr>
          <w:instrText xml:space="preserve"> PAGEREF _Toc198136393 \h </w:instrText>
        </w:r>
        <w:r w:rsidR="00E37D5C">
          <w:rPr>
            <w:webHidden/>
          </w:rPr>
        </w:r>
        <w:r w:rsidR="00E37D5C">
          <w:rPr>
            <w:webHidden/>
          </w:rPr>
          <w:fldChar w:fldCharType="separate"/>
        </w:r>
        <w:r w:rsidR="00E37D5C">
          <w:rPr>
            <w:webHidden/>
          </w:rPr>
          <w:t>1</w:t>
        </w:r>
        <w:r w:rsidR="00E37D5C">
          <w:rPr>
            <w:webHidden/>
          </w:rPr>
          <w:fldChar w:fldCharType="end"/>
        </w:r>
      </w:hyperlink>
    </w:p>
    <w:p w14:paraId="3877D8EA" w14:textId="4506F887"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394" w:history="1">
        <w:r w:rsidR="00E37D5C" w:rsidRPr="00B71C2D">
          <w:rPr>
            <w:rStyle w:val="Hyperlink"/>
          </w:rPr>
          <w:t>VILLKOR</w:t>
        </w:r>
        <w:r w:rsidR="00E37D5C">
          <w:rPr>
            <w:webHidden/>
          </w:rPr>
          <w:tab/>
        </w:r>
        <w:r w:rsidR="00E37D5C">
          <w:rPr>
            <w:webHidden/>
          </w:rPr>
          <w:fldChar w:fldCharType="begin"/>
        </w:r>
        <w:r w:rsidR="00E37D5C">
          <w:rPr>
            <w:webHidden/>
          </w:rPr>
          <w:instrText xml:space="preserve"> PAGEREF _Toc198136394 \h </w:instrText>
        </w:r>
        <w:r w:rsidR="00E37D5C">
          <w:rPr>
            <w:webHidden/>
          </w:rPr>
        </w:r>
        <w:r w:rsidR="00E37D5C">
          <w:rPr>
            <w:webHidden/>
          </w:rPr>
          <w:fldChar w:fldCharType="separate"/>
        </w:r>
        <w:r w:rsidR="00E37D5C">
          <w:rPr>
            <w:webHidden/>
          </w:rPr>
          <w:t>3</w:t>
        </w:r>
        <w:r w:rsidR="00E37D5C">
          <w:rPr>
            <w:webHidden/>
          </w:rPr>
          <w:fldChar w:fldCharType="end"/>
        </w:r>
      </w:hyperlink>
    </w:p>
    <w:p w14:paraId="68C94F97" w14:textId="6DED7F12" w:rsidR="00E37D5C" w:rsidRDefault="00E019D0">
      <w:pPr>
        <w:pStyle w:val="TOC1"/>
        <w:tabs>
          <w:tab w:val="left" w:pos="1502"/>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395" w:history="1">
        <w:r w:rsidR="00E37D5C" w:rsidRPr="00B71C2D">
          <w:rPr>
            <w:rStyle w:val="Hyperlink"/>
          </w:rPr>
          <w:t xml:space="preserve">KAPITEL 1 </w:t>
        </w:r>
        <w:r w:rsidR="00E37D5C">
          <w:rPr>
            <w:rFonts w:asciiTheme="minorHAnsi" w:eastAsiaTheme="minorEastAsia" w:hAnsiTheme="minorHAnsi" w:cstheme="minorBidi"/>
            <w:b w:val="0"/>
            <w:caps w:val="0"/>
            <w:kern w:val="2"/>
            <w:sz w:val="24"/>
            <w:szCs w:val="24"/>
            <w:lang w:val="en-IE" w:eastAsia="en-IE"/>
            <w14:ligatures w14:val="standardContextual"/>
          </w:rPr>
          <w:tab/>
        </w:r>
        <w:r w:rsidR="00E37D5C" w:rsidRPr="00B71C2D">
          <w:rPr>
            <w:rStyle w:val="Hyperlink"/>
          </w:rPr>
          <w:t>ALLMÄNNA BESTÄMMELSER</w:t>
        </w:r>
        <w:r w:rsidR="00E37D5C">
          <w:rPr>
            <w:webHidden/>
          </w:rPr>
          <w:tab/>
        </w:r>
        <w:r w:rsidR="00E37D5C">
          <w:rPr>
            <w:webHidden/>
          </w:rPr>
          <w:fldChar w:fldCharType="begin"/>
        </w:r>
        <w:r w:rsidR="00E37D5C">
          <w:rPr>
            <w:webHidden/>
          </w:rPr>
          <w:instrText xml:space="preserve"> PAGEREF _Toc198136395 \h </w:instrText>
        </w:r>
        <w:r w:rsidR="00E37D5C">
          <w:rPr>
            <w:webHidden/>
          </w:rPr>
        </w:r>
        <w:r w:rsidR="00E37D5C">
          <w:rPr>
            <w:webHidden/>
          </w:rPr>
          <w:fldChar w:fldCharType="separate"/>
        </w:r>
        <w:r w:rsidR="00E37D5C">
          <w:rPr>
            <w:webHidden/>
          </w:rPr>
          <w:t>8</w:t>
        </w:r>
        <w:r w:rsidR="00E37D5C">
          <w:rPr>
            <w:webHidden/>
          </w:rPr>
          <w:fldChar w:fldCharType="end"/>
        </w:r>
      </w:hyperlink>
    </w:p>
    <w:p w14:paraId="0DFF31BE" w14:textId="2C4905BE"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396" w:history="1">
        <w:r w:rsidR="00E37D5C" w:rsidRPr="00B71C2D">
          <w:rPr>
            <w:rStyle w:val="Hyperlink"/>
            <w:noProof/>
          </w:rPr>
          <w:t>ARTIKEL 1 — AVTALSFÖREMÅL</w:t>
        </w:r>
        <w:r w:rsidR="00E37D5C">
          <w:rPr>
            <w:noProof/>
            <w:webHidden/>
          </w:rPr>
          <w:tab/>
        </w:r>
        <w:r w:rsidR="00E37D5C">
          <w:rPr>
            <w:noProof/>
            <w:webHidden/>
          </w:rPr>
          <w:fldChar w:fldCharType="begin"/>
        </w:r>
        <w:r w:rsidR="00E37D5C">
          <w:rPr>
            <w:noProof/>
            <w:webHidden/>
          </w:rPr>
          <w:instrText xml:space="preserve"> PAGEREF _Toc198136396 \h </w:instrText>
        </w:r>
        <w:r w:rsidR="00E37D5C">
          <w:rPr>
            <w:noProof/>
            <w:webHidden/>
          </w:rPr>
        </w:r>
        <w:r w:rsidR="00E37D5C">
          <w:rPr>
            <w:noProof/>
            <w:webHidden/>
          </w:rPr>
          <w:fldChar w:fldCharType="separate"/>
        </w:r>
        <w:r w:rsidR="00E37D5C">
          <w:rPr>
            <w:noProof/>
            <w:webHidden/>
          </w:rPr>
          <w:t>8</w:t>
        </w:r>
        <w:r w:rsidR="00E37D5C">
          <w:rPr>
            <w:noProof/>
            <w:webHidden/>
          </w:rPr>
          <w:fldChar w:fldCharType="end"/>
        </w:r>
      </w:hyperlink>
    </w:p>
    <w:p w14:paraId="1224105B" w14:textId="191BC4DB"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397" w:history="1">
        <w:r w:rsidR="00E37D5C" w:rsidRPr="00B71C2D">
          <w:rPr>
            <w:rStyle w:val="Hyperlink"/>
            <w:noProof/>
          </w:rPr>
          <w:t>ARTIKEL 2 — DEFINITIONER</w:t>
        </w:r>
        <w:r w:rsidR="00E37D5C">
          <w:rPr>
            <w:noProof/>
            <w:webHidden/>
          </w:rPr>
          <w:tab/>
        </w:r>
        <w:r w:rsidR="00E37D5C">
          <w:rPr>
            <w:noProof/>
            <w:webHidden/>
          </w:rPr>
          <w:fldChar w:fldCharType="begin"/>
        </w:r>
        <w:r w:rsidR="00E37D5C">
          <w:rPr>
            <w:noProof/>
            <w:webHidden/>
          </w:rPr>
          <w:instrText xml:space="preserve"> PAGEREF _Toc198136397 \h </w:instrText>
        </w:r>
        <w:r w:rsidR="00E37D5C">
          <w:rPr>
            <w:noProof/>
            <w:webHidden/>
          </w:rPr>
        </w:r>
        <w:r w:rsidR="00E37D5C">
          <w:rPr>
            <w:noProof/>
            <w:webHidden/>
          </w:rPr>
          <w:fldChar w:fldCharType="separate"/>
        </w:r>
        <w:r w:rsidR="00E37D5C">
          <w:rPr>
            <w:noProof/>
            <w:webHidden/>
          </w:rPr>
          <w:t>8</w:t>
        </w:r>
        <w:r w:rsidR="00E37D5C">
          <w:rPr>
            <w:noProof/>
            <w:webHidden/>
          </w:rPr>
          <w:fldChar w:fldCharType="end"/>
        </w:r>
      </w:hyperlink>
    </w:p>
    <w:p w14:paraId="0C942DBB" w14:textId="1DA6AD8B" w:rsidR="00E37D5C" w:rsidRDefault="00E019D0">
      <w:pPr>
        <w:pStyle w:val="TOC1"/>
        <w:tabs>
          <w:tab w:val="left" w:pos="1502"/>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398" w:history="1">
        <w:r w:rsidR="00E37D5C" w:rsidRPr="00B71C2D">
          <w:rPr>
            <w:rStyle w:val="Hyperlink"/>
          </w:rPr>
          <w:t xml:space="preserve">KAPITEL 2 </w:t>
        </w:r>
        <w:r w:rsidR="00E37D5C">
          <w:rPr>
            <w:rFonts w:asciiTheme="minorHAnsi" w:eastAsiaTheme="minorEastAsia" w:hAnsiTheme="minorHAnsi" w:cstheme="minorBidi"/>
            <w:b w:val="0"/>
            <w:caps w:val="0"/>
            <w:kern w:val="2"/>
            <w:sz w:val="24"/>
            <w:szCs w:val="24"/>
            <w:lang w:val="en-IE" w:eastAsia="en-IE"/>
            <w14:ligatures w14:val="standardContextual"/>
          </w:rPr>
          <w:tab/>
        </w:r>
        <w:r w:rsidR="00E37D5C" w:rsidRPr="00B71C2D">
          <w:rPr>
            <w:rStyle w:val="Hyperlink"/>
          </w:rPr>
          <w:t>ÅTGÄRD</w:t>
        </w:r>
        <w:r w:rsidR="00E37D5C">
          <w:rPr>
            <w:webHidden/>
          </w:rPr>
          <w:tab/>
        </w:r>
        <w:r w:rsidR="00E37D5C">
          <w:rPr>
            <w:webHidden/>
          </w:rPr>
          <w:fldChar w:fldCharType="begin"/>
        </w:r>
        <w:r w:rsidR="00E37D5C">
          <w:rPr>
            <w:webHidden/>
          </w:rPr>
          <w:instrText xml:space="preserve"> PAGEREF _Toc198136398 \h </w:instrText>
        </w:r>
        <w:r w:rsidR="00E37D5C">
          <w:rPr>
            <w:webHidden/>
          </w:rPr>
        </w:r>
        <w:r w:rsidR="00E37D5C">
          <w:rPr>
            <w:webHidden/>
          </w:rPr>
          <w:fldChar w:fldCharType="separate"/>
        </w:r>
        <w:r w:rsidR="00E37D5C">
          <w:rPr>
            <w:webHidden/>
          </w:rPr>
          <w:t>9</w:t>
        </w:r>
        <w:r w:rsidR="00E37D5C">
          <w:rPr>
            <w:webHidden/>
          </w:rPr>
          <w:fldChar w:fldCharType="end"/>
        </w:r>
      </w:hyperlink>
    </w:p>
    <w:p w14:paraId="2BAB1B07" w14:textId="4F77D59E"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399" w:history="1">
        <w:r w:rsidR="00E37D5C" w:rsidRPr="00B71C2D">
          <w:rPr>
            <w:rStyle w:val="Hyperlink"/>
            <w:noProof/>
          </w:rPr>
          <w:t>ARTIKEL 3 — ÅTGÄRD</w:t>
        </w:r>
        <w:r w:rsidR="00E37D5C">
          <w:rPr>
            <w:noProof/>
            <w:webHidden/>
          </w:rPr>
          <w:tab/>
        </w:r>
        <w:r w:rsidR="00E37D5C">
          <w:rPr>
            <w:noProof/>
            <w:webHidden/>
          </w:rPr>
          <w:fldChar w:fldCharType="begin"/>
        </w:r>
        <w:r w:rsidR="00E37D5C">
          <w:rPr>
            <w:noProof/>
            <w:webHidden/>
          </w:rPr>
          <w:instrText xml:space="preserve"> PAGEREF _Toc198136399 \h </w:instrText>
        </w:r>
        <w:r w:rsidR="00E37D5C">
          <w:rPr>
            <w:noProof/>
            <w:webHidden/>
          </w:rPr>
        </w:r>
        <w:r w:rsidR="00E37D5C">
          <w:rPr>
            <w:noProof/>
            <w:webHidden/>
          </w:rPr>
          <w:fldChar w:fldCharType="separate"/>
        </w:r>
        <w:r w:rsidR="00E37D5C">
          <w:rPr>
            <w:noProof/>
            <w:webHidden/>
          </w:rPr>
          <w:t>9</w:t>
        </w:r>
        <w:r w:rsidR="00E37D5C">
          <w:rPr>
            <w:noProof/>
            <w:webHidden/>
          </w:rPr>
          <w:fldChar w:fldCharType="end"/>
        </w:r>
      </w:hyperlink>
    </w:p>
    <w:p w14:paraId="5E38A8F1" w14:textId="39D499E8"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00" w:history="1">
        <w:r w:rsidR="00E37D5C" w:rsidRPr="00B71C2D">
          <w:rPr>
            <w:rStyle w:val="Hyperlink"/>
            <w:noProof/>
          </w:rPr>
          <w:t>ARTIKEL 4 — LÖPTID OCH STARTDATUM</w:t>
        </w:r>
        <w:r w:rsidR="00E37D5C">
          <w:rPr>
            <w:noProof/>
            <w:webHidden/>
          </w:rPr>
          <w:tab/>
        </w:r>
        <w:r w:rsidR="00E37D5C">
          <w:rPr>
            <w:noProof/>
            <w:webHidden/>
          </w:rPr>
          <w:fldChar w:fldCharType="begin"/>
        </w:r>
        <w:r w:rsidR="00E37D5C">
          <w:rPr>
            <w:noProof/>
            <w:webHidden/>
          </w:rPr>
          <w:instrText xml:space="preserve"> PAGEREF _Toc198136400 \h </w:instrText>
        </w:r>
        <w:r w:rsidR="00E37D5C">
          <w:rPr>
            <w:noProof/>
            <w:webHidden/>
          </w:rPr>
        </w:r>
        <w:r w:rsidR="00E37D5C">
          <w:rPr>
            <w:noProof/>
            <w:webHidden/>
          </w:rPr>
          <w:fldChar w:fldCharType="separate"/>
        </w:r>
        <w:r w:rsidR="00E37D5C">
          <w:rPr>
            <w:noProof/>
            <w:webHidden/>
          </w:rPr>
          <w:t>9</w:t>
        </w:r>
        <w:r w:rsidR="00E37D5C">
          <w:rPr>
            <w:noProof/>
            <w:webHidden/>
          </w:rPr>
          <w:fldChar w:fldCharType="end"/>
        </w:r>
      </w:hyperlink>
    </w:p>
    <w:p w14:paraId="3EB617BE" w14:textId="45BD7ACA" w:rsidR="00E37D5C" w:rsidRDefault="00E019D0">
      <w:pPr>
        <w:pStyle w:val="TOC1"/>
        <w:tabs>
          <w:tab w:val="left" w:pos="1502"/>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401" w:history="1">
        <w:r w:rsidR="00E37D5C" w:rsidRPr="00B71C2D">
          <w:rPr>
            <w:rStyle w:val="Hyperlink"/>
          </w:rPr>
          <w:t xml:space="preserve">KAPITEL 3 </w:t>
        </w:r>
        <w:r w:rsidR="00E37D5C">
          <w:rPr>
            <w:rFonts w:asciiTheme="minorHAnsi" w:eastAsiaTheme="minorEastAsia" w:hAnsiTheme="minorHAnsi" w:cstheme="minorBidi"/>
            <w:b w:val="0"/>
            <w:caps w:val="0"/>
            <w:kern w:val="2"/>
            <w:sz w:val="24"/>
            <w:szCs w:val="24"/>
            <w:lang w:val="en-IE" w:eastAsia="en-IE"/>
            <w14:ligatures w14:val="standardContextual"/>
          </w:rPr>
          <w:tab/>
        </w:r>
        <w:r w:rsidR="00E37D5C" w:rsidRPr="00B71C2D">
          <w:rPr>
            <w:rStyle w:val="Hyperlink"/>
          </w:rPr>
          <w:t>BIDRAG</w:t>
        </w:r>
        <w:r w:rsidR="00E37D5C">
          <w:rPr>
            <w:webHidden/>
          </w:rPr>
          <w:tab/>
        </w:r>
        <w:r w:rsidR="00E37D5C">
          <w:rPr>
            <w:webHidden/>
          </w:rPr>
          <w:fldChar w:fldCharType="begin"/>
        </w:r>
        <w:r w:rsidR="00E37D5C">
          <w:rPr>
            <w:webHidden/>
          </w:rPr>
          <w:instrText xml:space="preserve"> PAGEREF _Toc198136401 \h </w:instrText>
        </w:r>
        <w:r w:rsidR="00E37D5C">
          <w:rPr>
            <w:webHidden/>
          </w:rPr>
        </w:r>
        <w:r w:rsidR="00E37D5C">
          <w:rPr>
            <w:webHidden/>
          </w:rPr>
          <w:fldChar w:fldCharType="separate"/>
        </w:r>
        <w:r w:rsidR="00E37D5C">
          <w:rPr>
            <w:webHidden/>
          </w:rPr>
          <w:t>9</w:t>
        </w:r>
        <w:r w:rsidR="00E37D5C">
          <w:rPr>
            <w:webHidden/>
          </w:rPr>
          <w:fldChar w:fldCharType="end"/>
        </w:r>
      </w:hyperlink>
    </w:p>
    <w:p w14:paraId="6AB9A6F7" w14:textId="4B55B87A"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02" w:history="1">
        <w:r w:rsidR="00E37D5C" w:rsidRPr="00B71C2D">
          <w:rPr>
            <w:rStyle w:val="Hyperlink"/>
            <w:noProof/>
          </w:rPr>
          <w:t>ARTIKEL 5 — BIDRAG</w:t>
        </w:r>
        <w:r w:rsidR="00E37D5C">
          <w:rPr>
            <w:noProof/>
            <w:webHidden/>
          </w:rPr>
          <w:tab/>
        </w:r>
        <w:r w:rsidR="00E37D5C">
          <w:rPr>
            <w:noProof/>
            <w:webHidden/>
          </w:rPr>
          <w:fldChar w:fldCharType="begin"/>
        </w:r>
        <w:r w:rsidR="00E37D5C">
          <w:rPr>
            <w:noProof/>
            <w:webHidden/>
          </w:rPr>
          <w:instrText xml:space="preserve"> PAGEREF _Toc198136402 \h </w:instrText>
        </w:r>
        <w:r w:rsidR="00E37D5C">
          <w:rPr>
            <w:noProof/>
            <w:webHidden/>
          </w:rPr>
        </w:r>
        <w:r w:rsidR="00E37D5C">
          <w:rPr>
            <w:noProof/>
            <w:webHidden/>
          </w:rPr>
          <w:fldChar w:fldCharType="separate"/>
        </w:r>
        <w:r w:rsidR="00E37D5C">
          <w:rPr>
            <w:noProof/>
            <w:webHidden/>
          </w:rPr>
          <w:t>9</w:t>
        </w:r>
        <w:r w:rsidR="00E37D5C">
          <w:rPr>
            <w:noProof/>
            <w:webHidden/>
          </w:rPr>
          <w:fldChar w:fldCharType="end"/>
        </w:r>
      </w:hyperlink>
    </w:p>
    <w:p w14:paraId="6F4754DA" w14:textId="5E534B3B"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03" w:history="1">
        <w:r w:rsidR="00E37D5C" w:rsidRPr="00B71C2D">
          <w:rPr>
            <w:rStyle w:val="Hyperlink"/>
            <w:noProof/>
          </w:rPr>
          <w:t>5.1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Bidragsform</w:t>
        </w:r>
        <w:r w:rsidR="00E37D5C">
          <w:rPr>
            <w:noProof/>
            <w:webHidden/>
          </w:rPr>
          <w:tab/>
        </w:r>
        <w:r w:rsidR="00E37D5C">
          <w:rPr>
            <w:noProof/>
            <w:webHidden/>
          </w:rPr>
          <w:fldChar w:fldCharType="begin"/>
        </w:r>
        <w:r w:rsidR="00E37D5C">
          <w:rPr>
            <w:noProof/>
            <w:webHidden/>
          </w:rPr>
          <w:instrText xml:space="preserve"> PAGEREF _Toc198136403 \h </w:instrText>
        </w:r>
        <w:r w:rsidR="00E37D5C">
          <w:rPr>
            <w:noProof/>
            <w:webHidden/>
          </w:rPr>
        </w:r>
        <w:r w:rsidR="00E37D5C">
          <w:rPr>
            <w:noProof/>
            <w:webHidden/>
          </w:rPr>
          <w:fldChar w:fldCharType="separate"/>
        </w:r>
        <w:r w:rsidR="00E37D5C">
          <w:rPr>
            <w:noProof/>
            <w:webHidden/>
          </w:rPr>
          <w:t>9</w:t>
        </w:r>
        <w:r w:rsidR="00E37D5C">
          <w:rPr>
            <w:noProof/>
            <w:webHidden/>
          </w:rPr>
          <w:fldChar w:fldCharType="end"/>
        </w:r>
      </w:hyperlink>
    </w:p>
    <w:p w14:paraId="1E8F2A74" w14:textId="294AA0A7"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04" w:history="1">
        <w:r w:rsidR="00E37D5C" w:rsidRPr="00B71C2D">
          <w:rPr>
            <w:rStyle w:val="Hyperlink"/>
            <w:noProof/>
          </w:rPr>
          <w:t>5.2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Högsta bidragsbelopp</w:t>
        </w:r>
        <w:r w:rsidR="00E37D5C">
          <w:rPr>
            <w:noProof/>
            <w:webHidden/>
          </w:rPr>
          <w:tab/>
        </w:r>
        <w:r w:rsidR="00E37D5C">
          <w:rPr>
            <w:noProof/>
            <w:webHidden/>
          </w:rPr>
          <w:fldChar w:fldCharType="begin"/>
        </w:r>
        <w:r w:rsidR="00E37D5C">
          <w:rPr>
            <w:noProof/>
            <w:webHidden/>
          </w:rPr>
          <w:instrText xml:space="preserve"> PAGEREF _Toc198136404 \h </w:instrText>
        </w:r>
        <w:r w:rsidR="00E37D5C">
          <w:rPr>
            <w:noProof/>
            <w:webHidden/>
          </w:rPr>
        </w:r>
        <w:r w:rsidR="00E37D5C">
          <w:rPr>
            <w:noProof/>
            <w:webHidden/>
          </w:rPr>
          <w:fldChar w:fldCharType="separate"/>
        </w:r>
        <w:r w:rsidR="00E37D5C">
          <w:rPr>
            <w:noProof/>
            <w:webHidden/>
          </w:rPr>
          <w:t>10</w:t>
        </w:r>
        <w:r w:rsidR="00E37D5C">
          <w:rPr>
            <w:noProof/>
            <w:webHidden/>
          </w:rPr>
          <w:fldChar w:fldCharType="end"/>
        </w:r>
      </w:hyperlink>
    </w:p>
    <w:p w14:paraId="755C7656" w14:textId="3DD4C1F3"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05" w:history="1">
        <w:r w:rsidR="00E37D5C" w:rsidRPr="00B71C2D">
          <w:rPr>
            <w:rStyle w:val="Hyperlink"/>
            <w:noProof/>
          </w:rPr>
          <w:t>5.3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Finansieringssats</w:t>
        </w:r>
        <w:r w:rsidR="00E37D5C">
          <w:rPr>
            <w:noProof/>
            <w:webHidden/>
          </w:rPr>
          <w:tab/>
        </w:r>
        <w:r w:rsidR="00E37D5C">
          <w:rPr>
            <w:noProof/>
            <w:webHidden/>
          </w:rPr>
          <w:fldChar w:fldCharType="begin"/>
        </w:r>
        <w:r w:rsidR="00E37D5C">
          <w:rPr>
            <w:noProof/>
            <w:webHidden/>
          </w:rPr>
          <w:instrText xml:space="preserve"> PAGEREF _Toc198136405 \h </w:instrText>
        </w:r>
        <w:r w:rsidR="00E37D5C">
          <w:rPr>
            <w:noProof/>
            <w:webHidden/>
          </w:rPr>
        </w:r>
        <w:r w:rsidR="00E37D5C">
          <w:rPr>
            <w:noProof/>
            <w:webHidden/>
          </w:rPr>
          <w:fldChar w:fldCharType="separate"/>
        </w:r>
        <w:r w:rsidR="00E37D5C">
          <w:rPr>
            <w:noProof/>
            <w:webHidden/>
          </w:rPr>
          <w:t>10</w:t>
        </w:r>
        <w:r w:rsidR="00E37D5C">
          <w:rPr>
            <w:noProof/>
            <w:webHidden/>
          </w:rPr>
          <w:fldChar w:fldCharType="end"/>
        </w:r>
      </w:hyperlink>
    </w:p>
    <w:p w14:paraId="7734A50B" w14:textId="36D42B3F"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06" w:history="1">
        <w:r w:rsidR="00E37D5C" w:rsidRPr="00B71C2D">
          <w:rPr>
            <w:rStyle w:val="Hyperlink"/>
            <w:noProof/>
          </w:rPr>
          <w:t>5.4</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Beräknad budget, budgetkategorier och finansieringsformer</w:t>
        </w:r>
        <w:r w:rsidR="00E37D5C">
          <w:rPr>
            <w:noProof/>
            <w:webHidden/>
          </w:rPr>
          <w:tab/>
        </w:r>
        <w:r w:rsidR="00E37D5C">
          <w:rPr>
            <w:noProof/>
            <w:webHidden/>
          </w:rPr>
          <w:fldChar w:fldCharType="begin"/>
        </w:r>
        <w:r w:rsidR="00E37D5C">
          <w:rPr>
            <w:noProof/>
            <w:webHidden/>
          </w:rPr>
          <w:instrText xml:space="preserve"> PAGEREF _Toc198136406 \h </w:instrText>
        </w:r>
        <w:r w:rsidR="00E37D5C">
          <w:rPr>
            <w:noProof/>
            <w:webHidden/>
          </w:rPr>
        </w:r>
        <w:r w:rsidR="00E37D5C">
          <w:rPr>
            <w:noProof/>
            <w:webHidden/>
          </w:rPr>
          <w:fldChar w:fldCharType="separate"/>
        </w:r>
        <w:r w:rsidR="00E37D5C">
          <w:rPr>
            <w:noProof/>
            <w:webHidden/>
          </w:rPr>
          <w:t>10</w:t>
        </w:r>
        <w:r w:rsidR="00E37D5C">
          <w:rPr>
            <w:noProof/>
            <w:webHidden/>
          </w:rPr>
          <w:fldChar w:fldCharType="end"/>
        </w:r>
      </w:hyperlink>
    </w:p>
    <w:p w14:paraId="39AC951A" w14:textId="175DFDD3"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07" w:history="1">
        <w:r w:rsidR="00E37D5C" w:rsidRPr="00B71C2D">
          <w:rPr>
            <w:rStyle w:val="Hyperlink"/>
            <w:noProof/>
          </w:rPr>
          <w:t>5.5</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Budgetflexibilitet</w:t>
        </w:r>
        <w:r w:rsidR="00E37D5C">
          <w:rPr>
            <w:noProof/>
            <w:webHidden/>
          </w:rPr>
          <w:tab/>
        </w:r>
        <w:r w:rsidR="00E37D5C">
          <w:rPr>
            <w:noProof/>
            <w:webHidden/>
          </w:rPr>
          <w:fldChar w:fldCharType="begin"/>
        </w:r>
        <w:r w:rsidR="00E37D5C">
          <w:rPr>
            <w:noProof/>
            <w:webHidden/>
          </w:rPr>
          <w:instrText xml:space="preserve"> PAGEREF _Toc198136407 \h </w:instrText>
        </w:r>
        <w:r w:rsidR="00E37D5C">
          <w:rPr>
            <w:noProof/>
            <w:webHidden/>
          </w:rPr>
        </w:r>
        <w:r w:rsidR="00E37D5C">
          <w:rPr>
            <w:noProof/>
            <w:webHidden/>
          </w:rPr>
          <w:fldChar w:fldCharType="separate"/>
        </w:r>
        <w:r w:rsidR="00E37D5C">
          <w:rPr>
            <w:noProof/>
            <w:webHidden/>
          </w:rPr>
          <w:t>10</w:t>
        </w:r>
        <w:r w:rsidR="00E37D5C">
          <w:rPr>
            <w:noProof/>
            <w:webHidden/>
          </w:rPr>
          <w:fldChar w:fldCharType="end"/>
        </w:r>
      </w:hyperlink>
    </w:p>
    <w:p w14:paraId="2CE0D4E6" w14:textId="56834547"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08" w:history="1">
        <w:r w:rsidR="00E37D5C" w:rsidRPr="00B71C2D">
          <w:rPr>
            <w:rStyle w:val="Hyperlink"/>
            <w:noProof/>
          </w:rPr>
          <w:t>ARTIKEL 6 — STÖDBERÄTTIGANDE OCH ICKE STÖDBERÄTTIGANDE KOSTNADER OCH BIDRAG</w:t>
        </w:r>
        <w:r w:rsidR="00E37D5C">
          <w:rPr>
            <w:noProof/>
            <w:webHidden/>
          </w:rPr>
          <w:tab/>
        </w:r>
        <w:r w:rsidR="00E37D5C">
          <w:rPr>
            <w:noProof/>
            <w:webHidden/>
          </w:rPr>
          <w:fldChar w:fldCharType="begin"/>
        </w:r>
        <w:r w:rsidR="00E37D5C">
          <w:rPr>
            <w:noProof/>
            <w:webHidden/>
          </w:rPr>
          <w:instrText xml:space="preserve"> PAGEREF _Toc198136408 \h </w:instrText>
        </w:r>
        <w:r w:rsidR="00E37D5C">
          <w:rPr>
            <w:noProof/>
            <w:webHidden/>
          </w:rPr>
        </w:r>
        <w:r w:rsidR="00E37D5C">
          <w:rPr>
            <w:noProof/>
            <w:webHidden/>
          </w:rPr>
          <w:fldChar w:fldCharType="separate"/>
        </w:r>
        <w:r w:rsidR="00E37D5C">
          <w:rPr>
            <w:noProof/>
            <w:webHidden/>
          </w:rPr>
          <w:t>10</w:t>
        </w:r>
        <w:r w:rsidR="00E37D5C">
          <w:rPr>
            <w:noProof/>
            <w:webHidden/>
          </w:rPr>
          <w:fldChar w:fldCharType="end"/>
        </w:r>
      </w:hyperlink>
    </w:p>
    <w:p w14:paraId="485435D9" w14:textId="29C21F71"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09" w:history="1">
        <w:r w:rsidR="00E37D5C" w:rsidRPr="00B71C2D">
          <w:rPr>
            <w:rStyle w:val="Hyperlink"/>
            <w:noProof/>
          </w:rPr>
          <w:t>6.1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Allmänna villkor för stödberättigande</w:t>
        </w:r>
        <w:r w:rsidR="00E37D5C">
          <w:rPr>
            <w:noProof/>
            <w:webHidden/>
          </w:rPr>
          <w:tab/>
        </w:r>
        <w:r w:rsidR="00E37D5C">
          <w:rPr>
            <w:noProof/>
            <w:webHidden/>
          </w:rPr>
          <w:fldChar w:fldCharType="begin"/>
        </w:r>
        <w:r w:rsidR="00E37D5C">
          <w:rPr>
            <w:noProof/>
            <w:webHidden/>
          </w:rPr>
          <w:instrText xml:space="preserve"> PAGEREF _Toc198136409 \h </w:instrText>
        </w:r>
        <w:r w:rsidR="00E37D5C">
          <w:rPr>
            <w:noProof/>
            <w:webHidden/>
          </w:rPr>
        </w:r>
        <w:r w:rsidR="00E37D5C">
          <w:rPr>
            <w:noProof/>
            <w:webHidden/>
          </w:rPr>
          <w:fldChar w:fldCharType="separate"/>
        </w:r>
        <w:r w:rsidR="00E37D5C">
          <w:rPr>
            <w:noProof/>
            <w:webHidden/>
          </w:rPr>
          <w:t>10</w:t>
        </w:r>
        <w:r w:rsidR="00E37D5C">
          <w:rPr>
            <w:noProof/>
            <w:webHidden/>
          </w:rPr>
          <w:fldChar w:fldCharType="end"/>
        </w:r>
      </w:hyperlink>
    </w:p>
    <w:p w14:paraId="61A2ABCF" w14:textId="42D0CAB6"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10" w:history="1">
        <w:r w:rsidR="00E37D5C" w:rsidRPr="00B71C2D">
          <w:rPr>
            <w:rStyle w:val="Hyperlink"/>
            <w:noProof/>
          </w:rPr>
          <w:t>6.2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Särskilda villkor för stödberättigande för varje budgetkategori</w:t>
        </w:r>
        <w:r w:rsidR="00E37D5C">
          <w:rPr>
            <w:noProof/>
            <w:webHidden/>
          </w:rPr>
          <w:tab/>
        </w:r>
        <w:r w:rsidR="00E37D5C">
          <w:rPr>
            <w:noProof/>
            <w:webHidden/>
          </w:rPr>
          <w:fldChar w:fldCharType="begin"/>
        </w:r>
        <w:r w:rsidR="00E37D5C">
          <w:rPr>
            <w:noProof/>
            <w:webHidden/>
          </w:rPr>
          <w:instrText xml:space="preserve"> PAGEREF _Toc198136410 \h </w:instrText>
        </w:r>
        <w:r w:rsidR="00E37D5C">
          <w:rPr>
            <w:noProof/>
            <w:webHidden/>
          </w:rPr>
        </w:r>
        <w:r w:rsidR="00E37D5C">
          <w:rPr>
            <w:noProof/>
            <w:webHidden/>
          </w:rPr>
          <w:fldChar w:fldCharType="separate"/>
        </w:r>
        <w:r w:rsidR="00E37D5C">
          <w:rPr>
            <w:noProof/>
            <w:webHidden/>
          </w:rPr>
          <w:t>11</w:t>
        </w:r>
        <w:r w:rsidR="00E37D5C">
          <w:rPr>
            <w:noProof/>
            <w:webHidden/>
          </w:rPr>
          <w:fldChar w:fldCharType="end"/>
        </w:r>
      </w:hyperlink>
    </w:p>
    <w:p w14:paraId="38A60635" w14:textId="1576CD56"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11" w:history="1">
        <w:r w:rsidR="00E37D5C" w:rsidRPr="00B71C2D">
          <w:rPr>
            <w:rStyle w:val="Hyperlink"/>
            <w:noProof/>
          </w:rPr>
          <w:t>6.3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Icke stödberättigande kostnader och bidrag</w:t>
        </w:r>
        <w:r w:rsidR="00E37D5C">
          <w:rPr>
            <w:noProof/>
            <w:webHidden/>
          </w:rPr>
          <w:tab/>
        </w:r>
        <w:r w:rsidR="00E37D5C">
          <w:rPr>
            <w:noProof/>
            <w:webHidden/>
          </w:rPr>
          <w:fldChar w:fldCharType="begin"/>
        </w:r>
        <w:r w:rsidR="00E37D5C">
          <w:rPr>
            <w:noProof/>
            <w:webHidden/>
          </w:rPr>
          <w:instrText xml:space="preserve"> PAGEREF _Toc198136411 \h </w:instrText>
        </w:r>
        <w:r w:rsidR="00E37D5C">
          <w:rPr>
            <w:noProof/>
            <w:webHidden/>
          </w:rPr>
        </w:r>
        <w:r w:rsidR="00E37D5C">
          <w:rPr>
            <w:noProof/>
            <w:webHidden/>
          </w:rPr>
          <w:fldChar w:fldCharType="separate"/>
        </w:r>
        <w:r w:rsidR="00E37D5C">
          <w:rPr>
            <w:noProof/>
            <w:webHidden/>
          </w:rPr>
          <w:t>11</w:t>
        </w:r>
        <w:r w:rsidR="00E37D5C">
          <w:rPr>
            <w:noProof/>
            <w:webHidden/>
          </w:rPr>
          <w:fldChar w:fldCharType="end"/>
        </w:r>
      </w:hyperlink>
    </w:p>
    <w:p w14:paraId="5448E935" w14:textId="48954DC5"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12" w:history="1">
        <w:r w:rsidR="00E37D5C" w:rsidRPr="00B71C2D">
          <w:rPr>
            <w:rStyle w:val="Hyperlink"/>
            <w:noProof/>
          </w:rPr>
          <w:t>6.4</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_Toc198136412 \h </w:instrText>
        </w:r>
        <w:r w:rsidR="00E37D5C">
          <w:rPr>
            <w:noProof/>
            <w:webHidden/>
          </w:rPr>
        </w:r>
        <w:r w:rsidR="00E37D5C">
          <w:rPr>
            <w:noProof/>
            <w:webHidden/>
          </w:rPr>
          <w:fldChar w:fldCharType="separate"/>
        </w:r>
        <w:r w:rsidR="00E37D5C">
          <w:rPr>
            <w:noProof/>
            <w:webHidden/>
          </w:rPr>
          <w:t>12</w:t>
        </w:r>
        <w:r w:rsidR="00E37D5C">
          <w:rPr>
            <w:noProof/>
            <w:webHidden/>
          </w:rPr>
          <w:fldChar w:fldCharType="end"/>
        </w:r>
      </w:hyperlink>
    </w:p>
    <w:p w14:paraId="0C277AD0" w14:textId="0DE5B098" w:rsidR="00E37D5C" w:rsidRDefault="00E019D0">
      <w:pPr>
        <w:pStyle w:val="TOC1"/>
        <w:tabs>
          <w:tab w:val="left" w:pos="1502"/>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413" w:history="1">
        <w:r w:rsidR="00E37D5C" w:rsidRPr="00B71C2D">
          <w:rPr>
            <w:rStyle w:val="Hyperlink"/>
          </w:rPr>
          <w:t xml:space="preserve">KAPITEL 4 </w:t>
        </w:r>
        <w:r w:rsidR="00E37D5C">
          <w:rPr>
            <w:rFonts w:asciiTheme="minorHAnsi" w:eastAsiaTheme="minorEastAsia" w:hAnsiTheme="minorHAnsi" w:cstheme="minorBidi"/>
            <w:b w:val="0"/>
            <w:caps w:val="0"/>
            <w:kern w:val="2"/>
            <w:sz w:val="24"/>
            <w:szCs w:val="24"/>
            <w:lang w:val="en-IE" w:eastAsia="en-IE"/>
            <w14:ligatures w14:val="standardContextual"/>
          </w:rPr>
          <w:tab/>
        </w:r>
        <w:r w:rsidR="00E37D5C" w:rsidRPr="00B71C2D">
          <w:rPr>
            <w:rStyle w:val="Hyperlink"/>
          </w:rPr>
          <w:t>GENOMFÖRANDE AV BIDRAGET</w:t>
        </w:r>
        <w:r w:rsidR="00E37D5C">
          <w:rPr>
            <w:webHidden/>
          </w:rPr>
          <w:tab/>
        </w:r>
        <w:r w:rsidR="00E37D5C">
          <w:rPr>
            <w:webHidden/>
          </w:rPr>
          <w:fldChar w:fldCharType="begin"/>
        </w:r>
        <w:r w:rsidR="00E37D5C">
          <w:rPr>
            <w:webHidden/>
          </w:rPr>
          <w:instrText xml:space="preserve"> PAGEREF _Toc198136413 \h </w:instrText>
        </w:r>
        <w:r w:rsidR="00E37D5C">
          <w:rPr>
            <w:webHidden/>
          </w:rPr>
        </w:r>
        <w:r w:rsidR="00E37D5C">
          <w:rPr>
            <w:webHidden/>
          </w:rPr>
          <w:fldChar w:fldCharType="separate"/>
        </w:r>
        <w:r w:rsidR="00E37D5C">
          <w:rPr>
            <w:webHidden/>
          </w:rPr>
          <w:t>13</w:t>
        </w:r>
        <w:r w:rsidR="00E37D5C">
          <w:rPr>
            <w:webHidden/>
          </w:rPr>
          <w:fldChar w:fldCharType="end"/>
        </w:r>
      </w:hyperlink>
    </w:p>
    <w:p w14:paraId="619F27E5" w14:textId="32018BC9" w:rsidR="00E37D5C" w:rsidRDefault="00E019D0">
      <w:pPr>
        <w:pStyle w:val="TOC2"/>
        <w:tabs>
          <w:tab w:val="left" w:pos="2297"/>
        </w:tabs>
        <w:rPr>
          <w:rFonts w:asciiTheme="minorHAnsi" w:eastAsiaTheme="minorEastAsia" w:hAnsiTheme="minorHAnsi" w:cstheme="minorBidi"/>
          <w:b w:val="0"/>
          <w:noProof/>
          <w:kern w:val="2"/>
          <w:sz w:val="24"/>
          <w:szCs w:val="24"/>
          <w:lang w:val="en-IE" w:eastAsia="en-IE"/>
          <w14:ligatures w14:val="standardContextual"/>
        </w:rPr>
      </w:pPr>
      <w:hyperlink w:anchor="_Toc198136414" w:history="1">
        <w:r w:rsidR="00E37D5C" w:rsidRPr="00B71C2D">
          <w:rPr>
            <w:rStyle w:val="Hyperlink"/>
            <w:noProof/>
          </w:rPr>
          <w:t xml:space="preserve">AVSNITT 1 </w:t>
        </w:r>
        <w:r w:rsidR="00E37D5C">
          <w:rPr>
            <w:rFonts w:asciiTheme="minorHAnsi" w:eastAsiaTheme="minorEastAsia" w:hAnsiTheme="minorHAnsi" w:cstheme="minorBidi"/>
            <w:b w:val="0"/>
            <w:noProof/>
            <w:kern w:val="2"/>
            <w:sz w:val="24"/>
            <w:szCs w:val="24"/>
            <w:lang w:val="en-IE" w:eastAsia="en-IE"/>
            <w14:ligatures w14:val="standardContextual"/>
          </w:rPr>
          <w:tab/>
        </w:r>
        <w:r w:rsidR="00E37D5C" w:rsidRPr="00B71C2D">
          <w:rPr>
            <w:rStyle w:val="Hyperlink"/>
            <w:noProof/>
          </w:rPr>
          <w:t>BIDRAGSMOTTAGARE, ÖVRIGA DELTAGANDE ENHETER OCH DELTAGARE</w:t>
        </w:r>
        <w:r w:rsidR="00E37D5C">
          <w:rPr>
            <w:noProof/>
            <w:webHidden/>
          </w:rPr>
          <w:tab/>
        </w:r>
        <w:r w:rsidR="00E37D5C">
          <w:rPr>
            <w:noProof/>
            <w:webHidden/>
          </w:rPr>
          <w:fldChar w:fldCharType="begin"/>
        </w:r>
        <w:r w:rsidR="00E37D5C">
          <w:rPr>
            <w:noProof/>
            <w:webHidden/>
          </w:rPr>
          <w:instrText xml:space="preserve"> PAGEREF _Toc198136414 \h </w:instrText>
        </w:r>
        <w:r w:rsidR="00E37D5C">
          <w:rPr>
            <w:noProof/>
            <w:webHidden/>
          </w:rPr>
        </w:r>
        <w:r w:rsidR="00E37D5C">
          <w:rPr>
            <w:noProof/>
            <w:webHidden/>
          </w:rPr>
          <w:fldChar w:fldCharType="separate"/>
        </w:r>
        <w:r w:rsidR="00E37D5C">
          <w:rPr>
            <w:noProof/>
            <w:webHidden/>
          </w:rPr>
          <w:t>13</w:t>
        </w:r>
        <w:r w:rsidR="00E37D5C">
          <w:rPr>
            <w:noProof/>
            <w:webHidden/>
          </w:rPr>
          <w:fldChar w:fldCharType="end"/>
        </w:r>
      </w:hyperlink>
    </w:p>
    <w:p w14:paraId="31CA6E15" w14:textId="33FACB57"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15" w:history="1">
        <w:r w:rsidR="00E37D5C" w:rsidRPr="00B71C2D">
          <w:rPr>
            <w:rStyle w:val="Hyperlink"/>
            <w:noProof/>
          </w:rPr>
          <w:t>ARTIKEL 7 — BIDRAGSMOTTAGARE</w:t>
        </w:r>
        <w:r w:rsidR="00E37D5C">
          <w:rPr>
            <w:noProof/>
            <w:webHidden/>
          </w:rPr>
          <w:tab/>
        </w:r>
        <w:r w:rsidR="00E37D5C">
          <w:rPr>
            <w:noProof/>
            <w:webHidden/>
          </w:rPr>
          <w:fldChar w:fldCharType="begin"/>
        </w:r>
        <w:r w:rsidR="00E37D5C">
          <w:rPr>
            <w:noProof/>
            <w:webHidden/>
          </w:rPr>
          <w:instrText xml:space="preserve"> PAGEREF _Toc198136415 \h </w:instrText>
        </w:r>
        <w:r w:rsidR="00E37D5C">
          <w:rPr>
            <w:noProof/>
            <w:webHidden/>
          </w:rPr>
        </w:r>
        <w:r w:rsidR="00E37D5C">
          <w:rPr>
            <w:noProof/>
            <w:webHidden/>
          </w:rPr>
          <w:fldChar w:fldCharType="separate"/>
        </w:r>
        <w:r w:rsidR="00E37D5C">
          <w:rPr>
            <w:noProof/>
            <w:webHidden/>
          </w:rPr>
          <w:t>13</w:t>
        </w:r>
        <w:r w:rsidR="00E37D5C">
          <w:rPr>
            <w:noProof/>
            <w:webHidden/>
          </w:rPr>
          <w:fldChar w:fldCharType="end"/>
        </w:r>
      </w:hyperlink>
    </w:p>
    <w:p w14:paraId="3DEDF911" w14:textId="5E35E9FF"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16" w:history="1">
        <w:r w:rsidR="00E37D5C" w:rsidRPr="00B71C2D">
          <w:rPr>
            <w:rStyle w:val="Hyperlink"/>
            <w:noProof/>
          </w:rPr>
          <w:t>ARTIKEL 8 — ANKNUTNA ENHETER</w:t>
        </w:r>
        <w:r w:rsidR="00E37D5C">
          <w:rPr>
            <w:noProof/>
            <w:webHidden/>
          </w:rPr>
          <w:tab/>
        </w:r>
        <w:r w:rsidR="00E37D5C">
          <w:rPr>
            <w:noProof/>
            <w:webHidden/>
          </w:rPr>
          <w:fldChar w:fldCharType="begin"/>
        </w:r>
        <w:r w:rsidR="00E37D5C">
          <w:rPr>
            <w:noProof/>
            <w:webHidden/>
          </w:rPr>
          <w:instrText xml:space="preserve"> PAGEREF _Toc198136416 \h </w:instrText>
        </w:r>
        <w:r w:rsidR="00E37D5C">
          <w:rPr>
            <w:noProof/>
            <w:webHidden/>
          </w:rPr>
        </w:r>
        <w:r w:rsidR="00E37D5C">
          <w:rPr>
            <w:noProof/>
            <w:webHidden/>
          </w:rPr>
          <w:fldChar w:fldCharType="separate"/>
        </w:r>
        <w:r w:rsidR="00E37D5C">
          <w:rPr>
            <w:noProof/>
            <w:webHidden/>
          </w:rPr>
          <w:t>14</w:t>
        </w:r>
        <w:r w:rsidR="00E37D5C">
          <w:rPr>
            <w:noProof/>
            <w:webHidden/>
          </w:rPr>
          <w:fldChar w:fldCharType="end"/>
        </w:r>
      </w:hyperlink>
    </w:p>
    <w:p w14:paraId="6D78C80E" w14:textId="39FC9CC1"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17" w:history="1">
        <w:r w:rsidR="00E37D5C" w:rsidRPr="00B71C2D">
          <w:rPr>
            <w:rStyle w:val="Hyperlink"/>
            <w:noProof/>
          </w:rPr>
          <w:t>ARTIKEL 9 — ÖVRIGA DELTAGANDE ENHETER I ÅTGÄRDEN</w:t>
        </w:r>
        <w:r w:rsidR="00E37D5C">
          <w:rPr>
            <w:noProof/>
            <w:webHidden/>
          </w:rPr>
          <w:tab/>
        </w:r>
        <w:r w:rsidR="00E37D5C">
          <w:rPr>
            <w:noProof/>
            <w:webHidden/>
          </w:rPr>
          <w:fldChar w:fldCharType="begin"/>
        </w:r>
        <w:r w:rsidR="00E37D5C">
          <w:rPr>
            <w:noProof/>
            <w:webHidden/>
          </w:rPr>
          <w:instrText xml:space="preserve"> PAGEREF _Toc198136417 \h </w:instrText>
        </w:r>
        <w:r w:rsidR="00E37D5C">
          <w:rPr>
            <w:noProof/>
            <w:webHidden/>
          </w:rPr>
        </w:r>
        <w:r w:rsidR="00E37D5C">
          <w:rPr>
            <w:noProof/>
            <w:webHidden/>
          </w:rPr>
          <w:fldChar w:fldCharType="separate"/>
        </w:r>
        <w:r w:rsidR="00E37D5C">
          <w:rPr>
            <w:noProof/>
            <w:webHidden/>
          </w:rPr>
          <w:t>14</w:t>
        </w:r>
        <w:r w:rsidR="00E37D5C">
          <w:rPr>
            <w:noProof/>
            <w:webHidden/>
          </w:rPr>
          <w:fldChar w:fldCharType="end"/>
        </w:r>
      </w:hyperlink>
    </w:p>
    <w:p w14:paraId="4D9FBAD8" w14:textId="667839C9"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18" w:history="1">
        <w:r w:rsidR="00E37D5C" w:rsidRPr="00B71C2D">
          <w:rPr>
            <w:rStyle w:val="Hyperlink"/>
            <w:noProof/>
          </w:rPr>
          <w:t>9.1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Associerade partner</w:t>
        </w:r>
        <w:r w:rsidR="00E37D5C">
          <w:rPr>
            <w:noProof/>
            <w:webHidden/>
          </w:rPr>
          <w:tab/>
        </w:r>
        <w:r w:rsidR="00E37D5C">
          <w:rPr>
            <w:noProof/>
            <w:webHidden/>
          </w:rPr>
          <w:fldChar w:fldCharType="begin"/>
        </w:r>
        <w:r w:rsidR="00E37D5C">
          <w:rPr>
            <w:noProof/>
            <w:webHidden/>
          </w:rPr>
          <w:instrText xml:space="preserve"> PAGEREF _Toc198136418 \h </w:instrText>
        </w:r>
        <w:r w:rsidR="00E37D5C">
          <w:rPr>
            <w:noProof/>
            <w:webHidden/>
          </w:rPr>
        </w:r>
        <w:r w:rsidR="00E37D5C">
          <w:rPr>
            <w:noProof/>
            <w:webHidden/>
          </w:rPr>
          <w:fldChar w:fldCharType="separate"/>
        </w:r>
        <w:r w:rsidR="00E37D5C">
          <w:rPr>
            <w:noProof/>
            <w:webHidden/>
          </w:rPr>
          <w:t>14</w:t>
        </w:r>
        <w:r w:rsidR="00E37D5C">
          <w:rPr>
            <w:noProof/>
            <w:webHidden/>
          </w:rPr>
          <w:fldChar w:fldCharType="end"/>
        </w:r>
      </w:hyperlink>
    </w:p>
    <w:p w14:paraId="03CFD0C1" w14:textId="0A5E074D"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19" w:history="1">
        <w:r w:rsidR="00E37D5C" w:rsidRPr="00B71C2D">
          <w:rPr>
            <w:rStyle w:val="Hyperlink"/>
            <w:noProof/>
          </w:rPr>
          <w:t>9.2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Tredje parter som ger bidrag in natura till åtgärden</w:t>
        </w:r>
        <w:r w:rsidR="00E37D5C">
          <w:rPr>
            <w:noProof/>
            <w:webHidden/>
          </w:rPr>
          <w:tab/>
        </w:r>
        <w:r w:rsidR="00E37D5C">
          <w:rPr>
            <w:noProof/>
            <w:webHidden/>
          </w:rPr>
          <w:fldChar w:fldCharType="begin"/>
        </w:r>
        <w:r w:rsidR="00E37D5C">
          <w:rPr>
            <w:noProof/>
            <w:webHidden/>
          </w:rPr>
          <w:instrText xml:space="preserve"> PAGEREF _Toc198136419 \h </w:instrText>
        </w:r>
        <w:r w:rsidR="00E37D5C">
          <w:rPr>
            <w:noProof/>
            <w:webHidden/>
          </w:rPr>
        </w:r>
        <w:r w:rsidR="00E37D5C">
          <w:rPr>
            <w:noProof/>
            <w:webHidden/>
          </w:rPr>
          <w:fldChar w:fldCharType="separate"/>
        </w:r>
        <w:r w:rsidR="00E37D5C">
          <w:rPr>
            <w:noProof/>
            <w:webHidden/>
          </w:rPr>
          <w:t>14</w:t>
        </w:r>
        <w:r w:rsidR="00E37D5C">
          <w:rPr>
            <w:noProof/>
            <w:webHidden/>
          </w:rPr>
          <w:fldChar w:fldCharType="end"/>
        </w:r>
      </w:hyperlink>
    </w:p>
    <w:p w14:paraId="56883F3F" w14:textId="6DA3587B"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20" w:history="1">
        <w:r w:rsidR="00E37D5C" w:rsidRPr="00B71C2D">
          <w:rPr>
            <w:rStyle w:val="Hyperlink"/>
            <w:noProof/>
          </w:rPr>
          <w:t>9.3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Underleverantörer</w:t>
        </w:r>
        <w:r w:rsidR="00E37D5C">
          <w:rPr>
            <w:noProof/>
            <w:webHidden/>
          </w:rPr>
          <w:tab/>
        </w:r>
        <w:r w:rsidR="00E37D5C">
          <w:rPr>
            <w:noProof/>
            <w:webHidden/>
          </w:rPr>
          <w:fldChar w:fldCharType="begin"/>
        </w:r>
        <w:r w:rsidR="00E37D5C">
          <w:rPr>
            <w:noProof/>
            <w:webHidden/>
          </w:rPr>
          <w:instrText xml:space="preserve"> PAGEREF _Toc198136420 \h </w:instrText>
        </w:r>
        <w:r w:rsidR="00E37D5C">
          <w:rPr>
            <w:noProof/>
            <w:webHidden/>
          </w:rPr>
        </w:r>
        <w:r w:rsidR="00E37D5C">
          <w:rPr>
            <w:noProof/>
            <w:webHidden/>
          </w:rPr>
          <w:fldChar w:fldCharType="separate"/>
        </w:r>
        <w:r w:rsidR="00E37D5C">
          <w:rPr>
            <w:noProof/>
            <w:webHidden/>
          </w:rPr>
          <w:t>14</w:t>
        </w:r>
        <w:r w:rsidR="00E37D5C">
          <w:rPr>
            <w:noProof/>
            <w:webHidden/>
          </w:rPr>
          <w:fldChar w:fldCharType="end"/>
        </w:r>
      </w:hyperlink>
    </w:p>
    <w:p w14:paraId="43EF4A80" w14:textId="77BB929A"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21" w:history="1">
        <w:r w:rsidR="00E37D5C" w:rsidRPr="00B71C2D">
          <w:rPr>
            <w:rStyle w:val="Hyperlink"/>
            <w:noProof/>
          </w:rPr>
          <w:t>9.4</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Deltagare</w:t>
        </w:r>
        <w:r w:rsidR="00E37D5C">
          <w:rPr>
            <w:noProof/>
            <w:webHidden/>
          </w:rPr>
          <w:tab/>
        </w:r>
        <w:r w:rsidR="00E37D5C">
          <w:rPr>
            <w:noProof/>
            <w:webHidden/>
          </w:rPr>
          <w:fldChar w:fldCharType="begin"/>
        </w:r>
        <w:r w:rsidR="00E37D5C">
          <w:rPr>
            <w:noProof/>
            <w:webHidden/>
          </w:rPr>
          <w:instrText xml:space="preserve"> PAGEREF _Toc198136421 \h </w:instrText>
        </w:r>
        <w:r w:rsidR="00E37D5C">
          <w:rPr>
            <w:noProof/>
            <w:webHidden/>
          </w:rPr>
        </w:r>
        <w:r w:rsidR="00E37D5C">
          <w:rPr>
            <w:noProof/>
            <w:webHidden/>
          </w:rPr>
          <w:fldChar w:fldCharType="separate"/>
        </w:r>
        <w:r w:rsidR="00E37D5C">
          <w:rPr>
            <w:noProof/>
            <w:webHidden/>
          </w:rPr>
          <w:t>14</w:t>
        </w:r>
        <w:r w:rsidR="00E37D5C">
          <w:rPr>
            <w:noProof/>
            <w:webHidden/>
          </w:rPr>
          <w:fldChar w:fldCharType="end"/>
        </w:r>
      </w:hyperlink>
    </w:p>
    <w:p w14:paraId="4E09D895" w14:textId="769D3DF6"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22" w:history="1">
        <w:r w:rsidR="00E37D5C" w:rsidRPr="00B71C2D">
          <w:rPr>
            <w:rStyle w:val="Hyperlink"/>
            <w:noProof/>
          </w:rPr>
          <w:t>ARTIKEL 10 — DELTAGANDE ENHETER MED SÄRSKILD STATUS</w:t>
        </w:r>
        <w:r w:rsidR="00E37D5C">
          <w:rPr>
            <w:noProof/>
            <w:webHidden/>
          </w:rPr>
          <w:tab/>
        </w:r>
        <w:r w:rsidR="00E37D5C">
          <w:rPr>
            <w:noProof/>
            <w:webHidden/>
          </w:rPr>
          <w:fldChar w:fldCharType="begin"/>
        </w:r>
        <w:r w:rsidR="00E37D5C">
          <w:rPr>
            <w:noProof/>
            <w:webHidden/>
          </w:rPr>
          <w:instrText xml:space="preserve"> PAGEREF _Toc198136422 \h </w:instrText>
        </w:r>
        <w:r w:rsidR="00E37D5C">
          <w:rPr>
            <w:noProof/>
            <w:webHidden/>
          </w:rPr>
        </w:r>
        <w:r w:rsidR="00E37D5C">
          <w:rPr>
            <w:noProof/>
            <w:webHidden/>
          </w:rPr>
          <w:fldChar w:fldCharType="separate"/>
        </w:r>
        <w:r w:rsidR="00E37D5C">
          <w:rPr>
            <w:noProof/>
            <w:webHidden/>
          </w:rPr>
          <w:t>15</w:t>
        </w:r>
        <w:r w:rsidR="00E37D5C">
          <w:rPr>
            <w:noProof/>
            <w:webHidden/>
          </w:rPr>
          <w:fldChar w:fldCharType="end"/>
        </w:r>
      </w:hyperlink>
    </w:p>
    <w:p w14:paraId="6AC69BED" w14:textId="385A1699"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23" w:history="1">
        <w:r w:rsidR="00E37D5C" w:rsidRPr="00B71C2D">
          <w:rPr>
            <w:rStyle w:val="Hyperlink"/>
            <w:noProof/>
          </w:rPr>
          <w:t>10.1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Deltagande enheter utanför EU</w:t>
        </w:r>
        <w:r w:rsidR="00E37D5C">
          <w:rPr>
            <w:noProof/>
            <w:webHidden/>
          </w:rPr>
          <w:tab/>
        </w:r>
        <w:r w:rsidR="00E37D5C">
          <w:rPr>
            <w:noProof/>
            <w:webHidden/>
          </w:rPr>
          <w:fldChar w:fldCharType="begin"/>
        </w:r>
        <w:r w:rsidR="00E37D5C">
          <w:rPr>
            <w:noProof/>
            <w:webHidden/>
          </w:rPr>
          <w:instrText xml:space="preserve"> PAGEREF _Toc198136423 \h </w:instrText>
        </w:r>
        <w:r w:rsidR="00E37D5C">
          <w:rPr>
            <w:noProof/>
            <w:webHidden/>
          </w:rPr>
        </w:r>
        <w:r w:rsidR="00E37D5C">
          <w:rPr>
            <w:noProof/>
            <w:webHidden/>
          </w:rPr>
          <w:fldChar w:fldCharType="separate"/>
        </w:r>
        <w:r w:rsidR="00E37D5C">
          <w:rPr>
            <w:noProof/>
            <w:webHidden/>
          </w:rPr>
          <w:t>15</w:t>
        </w:r>
        <w:r w:rsidR="00E37D5C">
          <w:rPr>
            <w:noProof/>
            <w:webHidden/>
          </w:rPr>
          <w:fldChar w:fldCharType="end"/>
        </w:r>
      </w:hyperlink>
    </w:p>
    <w:p w14:paraId="6058BE18" w14:textId="27D03A72"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424" w:history="1">
        <w:r w:rsidR="00E37D5C" w:rsidRPr="00B71C2D">
          <w:rPr>
            <w:rStyle w:val="Hyperlink"/>
            <w:noProof/>
          </w:rPr>
          <w:t>AVSNITT 2</w:t>
        </w:r>
        <w:r w:rsidR="00E37D5C">
          <w:rPr>
            <w:rFonts w:asciiTheme="minorHAnsi" w:eastAsiaTheme="minorEastAsia" w:hAnsiTheme="minorHAnsi" w:cstheme="minorBidi"/>
            <w:b w:val="0"/>
            <w:noProof/>
            <w:kern w:val="2"/>
            <w:sz w:val="24"/>
            <w:szCs w:val="24"/>
            <w:lang w:val="en-IE" w:eastAsia="en-IE"/>
            <w14:ligatures w14:val="standardContextual"/>
          </w:rPr>
          <w:tab/>
        </w:r>
        <w:r w:rsidR="00E37D5C" w:rsidRPr="00B71C2D">
          <w:rPr>
            <w:rStyle w:val="Hyperlink"/>
            <w:noProof/>
          </w:rPr>
          <w:t>BESTÄMMELSER OM GENOMFÖRANDET AV ÅTGÄRDEN</w:t>
        </w:r>
        <w:r w:rsidR="00E37D5C">
          <w:rPr>
            <w:noProof/>
            <w:webHidden/>
          </w:rPr>
          <w:tab/>
        </w:r>
        <w:r w:rsidR="00E37D5C">
          <w:rPr>
            <w:noProof/>
            <w:webHidden/>
          </w:rPr>
          <w:fldChar w:fldCharType="begin"/>
        </w:r>
        <w:r w:rsidR="00E37D5C">
          <w:rPr>
            <w:noProof/>
            <w:webHidden/>
          </w:rPr>
          <w:instrText xml:space="preserve"> PAGEREF _Toc198136424 \h </w:instrText>
        </w:r>
        <w:r w:rsidR="00E37D5C">
          <w:rPr>
            <w:noProof/>
            <w:webHidden/>
          </w:rPr>
        </w:r>
        <w:r w:rsidR="00E37D5C">
          <w:rPr>
            <w:noProof/>
            <w:webHidden/>
          </w:rPr>
          <w:fldChar w:fldCharType="separate"/>
        </w:r>
        <w:r w:rsidR="00E37D5C">
          <w:rPr>
            <w:noProof/>
            <w:webHidden/>
          </w:rPr>
          <w:t>15</w:t>
        </w:r>
        <w:r w:rsidR="00E37D5C">
          <w:rPr>
            <w:noProof/>
            <w:webHidden/>
          </w:rPr>
          <w:fldChar w:fldCharType="end"/>
        </w:r>
      </w:hyperlink>
    </w:p>
    <w:p w14:paraId="4781873E" w14:textId="74D311CA"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25" w:history="1">
        <w:r w:rsidR="00E37D5C" w:rsidRPr="00B71C2D">
          <w:rPr>
            <w:rStyle w:val="Hyperlink"/>
            <w:noProof/>
          </w:rPr>
          <w:t>ARTIKEL 11 — KORREKT GENOMFÖRANDE AV ÅTGÄRDEN</w:t>
        </w:r>
        <w:r w:rsidR="00E37D5C">
          <w:rPr>
            <w:noProof/>
            <w:webHidden/>
          </w:rPr>
          <w:tab/>
        </w:r>
        <w:r w:rsidR="00E37D5C">
          <w:rPr>
            <w:noProof/>
            <w:webHidden/>
          </w:rPr>
          <w:fldChar w:fldCharType="begin"/>
        </w:r>
        <w:r w:rsidR="00E37D5C">
          <w:rPr>
            <w:noProof/>
            <w:webHidden/>
          </w:rPr>
          <w:instrText xml:space="preserve"> PAGEREF _Toc198136425 \h </w:instrText>
        </w:r>
        <w:r w:rsidR="00E37D5C">
          <w:rPr>
            <w:noProof/>
            <w:webHidden/>
          </w:rPr>
        </w:r>
        <w:r w:rsidR="00E37D5C">
          <w:rPr>
            <w:noProof/>
            <w:webHidden/>
          </w:rPr>
          <w:fldChar w:fldCharType="separate"/>
        </w:r>
        <w:r w:rsidR="00E37D5C">
          <w:rPr>
            <w:noProof/>
            <w:webHidden/>
          </w:rPr>
          <w:t>15</w:t>
        </w:r>
        <w:r w:rsidR="00E37D5C">
          <w:rPr>
            <w:noProof/>
            <w:webHidden/>
          </w:rPr>
          <w:fldChar w:fldCharType="end"/>
        </w:r>
      </w:hyperlink>
    </w:p>
    <w:p w14:paraId="4F2E3E46" w14:textId="2E3FAFC1"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26" w:history="1">
        <w:r w:rsidR="00E37D5C" w:rsidRPr="00B71C2D">
          <w:rPr>
            <w:rStyle w:val="Hyperlink"/>
            <w:noProof/>
          </w:rPr>
          <w:t>11.1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Skyldighet att genomföra åtgärden korrekt</w:t>
        </w:r>
        <w:r w:rsidR="00E37D5C">
          <w:rPr>
            <w:noProof/>
            <w:webHidden/>
          </w:rPr>
          <w:tab/>
        </w:r>
        <w:r w:rsidR="00E37D5C">
          <w:rPr>
            <w:noProof/>
            <w:webHidden/>
          </w:rPr>
          <w:fldChar w:fldCharType="begin"/>
        </w:r>
        <w:r w:rsidR="00E37D5C">
          <w:rPr>
            <w:noProof/>
            <w:webHidden/>
          </w:rPr>
          <w:instrText xml:space="preserve"> PAGEREF _Toc198136426 \h </w:instrText>
        </w:r>
        <w:r w:rsidR="00E37D5C">
          <w:rPr>
            <w:noProof/>
            <w:webHidden/>
          </w:rPr>
        </w:r>
        <w:r w:rsidR="00E37D5C">
          <w:rPr>
            <w:noProof/>
            <w:webHidden/>
          </w:rPr>
          <w:fldChar w:fldCharType="separate"/>
        </w:r>
        <w:r w:rsidR="00E37D5C">
          <w:rPr>
            <w:noProof/>
            <w:webHidden/>
          </w:rPr>
          <w:t>15</w:t>
        </w:r>
        <w:r w:rsidR="00E37D5C">
          <w:rPr>
            <w:noProof/>
            <w:webHidden/>
          </w:rPr>
          <w:fldChar w:fldCharType="end"/>
        </w:r>
      </w:hyperlink>
    </w:p>
    <w:p w14:paraId="3C17DAB9" w14:textId="4DB68638"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27" w:history="1">
        <w:r w:rsidR="00E37D5C" w:rsidRPr="00B71C2D">
          <w:rPr>
            <w:rStyle w:val="Hyperlink"/>
            <w:noProof/>
          </w:rPr>
          <w:t>11.2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_Toc198136427 \h </w:instrText>
        </w:r>
        <w:r w:rsidR="00E37D5C">
          <w:rPr>
            <w:noProof/>
            <w:webHidden/>
          </w:rPr>
        </w:r>
        <w:r w:rsidR="00E37D5C">
          <w:rPr>
            <w:noProof/>
            <w:webHidden/>
          </w:rPr>
          <w:fldChar w:fldCharType="separate"/>
        </w:r>
        <w:r w:rsidR="00E37D5C">
          <w:rPr>
            <w:noProof/>
            <w:webHidden/>
          </w:rPr>
          <w:t>15</w:t>
        </w:r>
        <w:r w:rsidR="00E37D5C">
          <w:rPr>
            <w:noProof/>
            <w:webHidden/>
          </w:rPr>
          <w:fldChar w:fldCharType="end"/>
        </w:r>
      </w:hyperlink>
    </w:p>
    <w:p w14:paraId="7A2EB622" w14:textId="550FA8B5"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28" w:history="1">
        <w:r w:rsidR="00E37D5C" w:rsidRPr="00B71C2D">
          <w:rPr>
            <w:rStyle w:val="Hyperlink"/>
            <w:noProof/>
          </w:rPr>
          <w:t>ARTIKEL 12 — INTRESSEKONFLIKT</w:t>
        </w:r>
        <w:r w:rsidR="00E37D5C">
          <w:rPr>
            <w:noProof/>
            <w:webHidden/>
          </w:rPr>
          <w:tab/>
        </w:r>
        <w:r w:rsidR="00E37D5C">
          <w:rPr>
            <w:noProof/>
            <w:webHidden/>
          </w:rPr>
          <w:fldChar w:fldCharType="begin"/>
        </w:r>
        <w:r w:rsidR="00E37D5C">
          <w:rPr>
            <w:noProof/>
            <w:webHidden/>
          </w:rPr>
          <w:instrText xml:space="preserve"> PAGEREF _Toc198136428 \h </w:instrText>
        </w:r>
        <w:r w:rsidR="00E37D5C">
          <w:rPr>
            <w:noProof/>
            <w:webHidden/>
          </w:rPr>
        </w:r>
        <w:r w:rsidR="00E37D5C">
          <w:rPr>
            <w:noProof/>
            <w:webHidden/>
          </w:rPr>
          <w:fldChar w:fldCharType="separate"/>
        </w:r>
        <w:r w:rsidR="00E37D5C">
          <w:rPr>
            <w:noProof/>
            <w:webHidden/>
          </w:rPr>
          <w:t>16</w:t>
        </w:r>
        <w:r w:rsidR="00E37D5C">
          <w:rPr>
            <w:noProof/>
            <w:webHidden/>
          </w:rPr>
          <w:fldChar w:fldCharType="end"/>
        </w:r>
      </w:hyperlink>
    </w:p>
    <w:p w14:paraId="6D0E28C4" w14:textId="72D7FF4F"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29" w:history="1">
        <w:r w:rsidR="00E37D5C" w:rsidRPr="00B71C2D">
          <w:rPr>
            <w:rStyle w:val="Hyperlink"/>
            <w:noProof/>
          </w:rPr>
          <w:t>12.1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Intressekonflikt</w:t>
        </w:r>
        <w:r w:rsidR="00E37D5C">
          <w:rPr>
            <w:noProof/>
            <w:webHidden/>
          </w:rPr>
          <w:tab/>
        </w:r>
        <w:r w:rsidR="00E37D5C">
          <w:rPr>
            <w:noProof/>
            <w:webHidden/>
          </w:rPr>
          <w:fldChar w:fldCharType="begin"/>
        </w:r>
        <w:r w:rsidR="00E37D5C">
          <w:rPr>
            <w:noProof/>
            <w:webHidden/>
          </w:rPr>
          <w:instrText xml:space="preserve"> PAGEREF _Toc198136429 \h </w:instrText>
        </w:r>
        <w:r w:rsidR="00E37D5C">
          <w:rPr>
            <w:noProof/>
            <w:webHidden/>
          </w:rPr>
        </w:r>
        <w:r w:rsidR="00E37D5C">
          <w:rPr>
            <w:noProof/>
            <w:webHidden/>
          </w:rPr>
          <w:fldChar w:fldCharType="separate"/>
        </w:r>
        <w:r w:rsidR="00E37D5C">
          <w:rPr>
            <w:noProof/>
            <w:webHidden/>
          </w:rPr>
          <w:t>16</w:t>
        </w:r>
        <w:r w:rsidR="00E37D5C">
          <w:rPr>
            <w:noProof/>
            <w:webHidden/>
          </w:rPr>
          <w:fldChar w:fldCharType="end"/>
        </w:r>
      </w:hyperlink>
    </w:p>
    <w:p w14:paraId="533ECF21" w14:textId="22D15372"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30" w:history="1">
        <w:r w:rsidR="00E37D5C" w:rsidRPr="00B71C2D">
          <w:rPr>
            <w:rStyle w:val="Hyperlink"/>
            <w:noProof/>
          </w:rPr>
          <w:t>12.2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_Toc198136430 \h </w:instrText>
        </w:r>
        <w:r w:rsidR="00E37D5C">
          <w:rPr>
            <w:noProof/>
            <w:webHidden/>
          </w:rPr>
        </w:r>
        <w:r w:rsidR="00E37D5C">
          <w:rPr>
            <w:noProof/>
            <w:webHidden/>
          </w:rPr>
          <w:fldChar w:fldCharType="separate"/>
        </w:r>
        <w:r w:rsidR="00E37D5C">
          <w:rPr>
            <w:noProof/>
            <w:webHidden/>
          </w:rPr>
          <w:t>16</w:t>
        </w:r>
        <w:r w:rsidR="00E37D5C">
          <w:rPr>
            <w:noProof/>
            <w:webHidden/>
          </w:rPr>
          <w:fldChar w:fldCharType="end"/>
        </w:r>
      </w:hyperlink>
    </w:p>
    <w:p w14:paraId="2B9CFC6E" w14:textId="3D8AF8E4"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31" w:history="1">
        <w:r w:rsidR="00E37D5C" w:rsidRPr="00B71C2D">
          <w:rPr>
            <w:rStyle w:val="Hyperlink"/>
            <w:noProof/>
          </w:rPr>
          <w:t>ARTIKEL 13 — KONFIDENTIALITET OCH SÄKERHET</w:t>
        </w:r>
        <w:r w:rsidR="00E37D5C">
          <w:rPr>
            <w:noProof/>
            <w:webHidden/>
          </w:rPr>
          <w:tab/>
        </w:r>
        <w:r w:rsidR="00E37D5C">
          <w:rPr>
            <w:noProof/>
            <w:webHidden/>
          </w:rPr>
          <w:fldChar w:fldCharType="begin"/>
        </w:r>
        <w:r w:rsidR="00E37D5C">
          <w:rPr>
            <w:noProof/>
            <w:webHidden/>
          </w:rPr>
          <w:instrText xml:space="preserve"> PAGEREF _Toc198136431 \h </w:instrText>
        </w:r>
        <w:r w:rsidR="00E37D5C">
          <w:rPr>
            <w:noProof/>
            <w:webHidden/>
          </w:rPr>
        </w:r>
        <w:r w:rsidR="00E37D5C">
          <w:rPr>
            <w:noProof/>
            <w:webHidden/>
          </w:rPr>
          <w:fldChar w:fldCharType="separate"/>
        </w:r>
        <w:r w:rsidR="00E37D5C">
          <w:rPr>
            <w:noProof/>
            <w:webHidden/>
          </w:rPr>
          <w:t>16</w:t>
        </w:r>
        <w:r w:rsidR="00E37D5C">
          <w:rPr>
            <w:noProof/>
            <w:webHidden/>
          </w:rPr>
          <w:fldChar w:fldCharType="end"/>
        </w:r>
      </w:hyperlink>
    </w:p>
    <w:p w14:paraId="408CE0D4" w14:textId="69F1FA53"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32" w:history="1">
        <w:r w:rsidR="00E37D5C" w:rsidRPr="00B71C2D">
          <w:rPr>
            <w:rStyle w:val="Hyperlink"/>
            <w:noProof/>
          </w:rPr>
          <w:t>13.1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Känsliga uppgifter</w:t>
        </w:r>
        <w:r w:rsidR="00E37D5C">
          <w:rPr>
            <w:noProof/>
            <w:webHidden/>
          </w:rPr>
          <w:tab/>
        </w:r>
        <w:r w:rsidR="00E37D5C">
          <w:rPr>
            <w:noProof/>
            <w:webHidden/>
          </w:rPr>
          <w:fldChar w:fldCharType="begin"/>
        </w:r>
        <w:r w:rsidR="00E37D5C">
          <w:rPr>
            <w:noProof/>
            <w:webHidden/>
          </w:rPr>
          <w:instrText xml:space="preserve"> PAGEREF _Toc198136432 \h </w:instrText>
        </w:r>
        <w:r w:rsidR="00E37D5C">
          <w:rPr>
            <w:noProof/>
            <w:webHidden/>
          </w:rPr>
        </w:r>
        <w:r w:rsidR="00E37D5C">
          <w:rPr>
            <w:noProof/>
            <w:webHidden/>
          </w:rPr>
          <w:fldChar w:fldCharType="separate"/>
        </w:r>
        <w:r w:rsidR="00E37D5C">
          <w:rPr>
            <w:noProof/>
            <w:webHidden/>
          </w:rPr>
          <w:t>16</w:t>
        </w:r>
        <w:r w:rsidR="00E37D5C">
          <w:rPr>
            <w:noProof/>
            <w:webHidden/>
          </w:rPr>
          <w:fldChar w:fldCharType="end"/>
        </w:r>
      </w:hyperlink>
    </w:p>
    <w:p w14:paraId="7799E8D3" w14:textId="75C14D35"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33" w:history="1">
        <w:r w:rsidR="00E37D5C" w:rsidRPr="00B71C2D">
          <w:rPr>
            <w:rStyle w:val="Hyperlink"/>
            <w:noProof/>
          </w:rPr>
          <w:t>13.2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Säkerhetsskyddsklassificerade uppgifter</w:t>
        </w:r>
        <w:r w:rsidR="00E37D5C">
          <w:rPr>
            <w:noProof/>
            <w:webHidden/>
          </w:rPr>
          <w:tab/>
        </w:r>
        <w:r w:rsidR="00E37D5C">
          <w:rPr>
            <w:noProof/>
            <w:webHidden/>
          </w:rPr>
          <w:fldChar w:fldCharType="begin"/>
        </w:r>
        <w:r w:rsidR="00E37D5C">
          <w:rPr>
            <w:noProof/>
            <w:webHidden/>
          </w:rPr>
          <w:instrText xml:space="preserve"> PAGEREF _Toc198136433 \h </w:instrText>
        </w:r>
        <w:r w:rsidR="00E37D5C">
          <w:rPr>
            <w:noProof/>
            <w:webHidden/>
          </w:rPr>
        </w:r>
        <w:r w:rsidR="00E37D5C">
          <w:rPr>
            <w:noProof/>
            <w:webHidden/>
          </w:rPr>
          <w:fldChar w:fldCharType="separate"/>
        </w:r>
        <w:r w:rsidR="00E37D5C">
          <w:rPr>
            <w:noProof/>
            <w:webHidden/>
          </w:rPr>
          <w:t>17</w:t>
        </w:r>
        <w:r w:rsidR="00E37D5C">
          <w:rPr>
            <w:noProof/>
            <w:webHidden/>
          </w:rPr>
          <w:fldChar w:fldCharType="end"/>
        </w:r>
      </w:hyperlink>
    </w:p>
    <w:p w14:paraId="6685CF40" w14:textId="44BD0291"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34" w:history="1">
        <w:r w:rsidR="00E37D5C" w:rsidRPr="00B71C2D">
          <w:rPr>
            <w:rStyle w:val="Hyperlink"/>
            <w:noProof/>
          </w:rPr>
          <w:t>13.3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_Toc198136434 \h </w:instrText>
        </w:r>
        <w:r w:rsidR="00E37D5C">
          <w:rPr>
            <w:noProof/>
            <w:webHidden/>
          </w:rPr>
        </w:r>
        <w:r w:rsidR="00E37D5C">
          <w:rPr>
            <w:noProof/>
            <w:webHidden/>
          </w:rPr>
          <w:fldChar w:fldCharType="separate"/>
        </w:r>
        <w:r w:rsidR="00E37D5C">
          <w:rPr>
            <w:noProof/>
            <w:webHidden/>
          </w:rPr>
          <w:t>17</w:t>
        </w:r>
        <w:r w:rsidR="00E37D5C">
          <w:rPr>
            <w:noProof/>
            <w:webHidden/>
          </w:rPr>
          <w:fldChar w:fldCharType="end"/>
        </w:r>
      </w:hyperlink>
    </w:p>
    <w:p w14:paraId="366CB9F8" w14:textId="669D839B"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35" w:history="1">
        <w:r w:rsidR="00E37D5C" w:rsidRPr="00B71C2D">
          <w:rPr>
            <w:rStyle w:val="Hyperlink"/>
            <w:noProof/>
          </w:rPr>
          <w:t>ARTIKEL 14 — ETISKA REGLER OCH VÄRDEN</w:t>
        </w:r>
        <w:r w:rsidR="00E37D5C">
          <w:rPr>
            <w:noProof/>
            <w:webHidden/>
          </w:rPr>
          <w:tab/>
        </w:r>
        <w:r w:rsidR="00E37D5C">
          <w:rPr>
            <w:noProof/>
            <w:webHidden/>
          </w:rPr>
          <w:fldChar w:fldCharType="begin"/>
        </w:r>
        <w:r w:rsidR="00E37D5C">
          <w:rPr>
            <w:noProof/>
            <w:webHidden/>
          </w:rPr>
          <w:instrText xml:space="preserve"> PAGEREF _Toc198136435 \h </w:instrText>
        </w:r>
        <w:r w:rsidR="00E37D5C">
          <w:rPr>
            <w:noProof/>
            <w:webHidden/>
          </w:rPr>
        </w:r>
        <w:r w:rsidR="00E37D5C">
          <w:rPr>
            <w:noProof/>
            <w:webHidden/>
          </w:rPr>
          <w:fldChar w:fldCharType="separate"/>
        </w:r>
        <w:r w:rsidR="00E37D5C">
          <w:rPr>
            <w:noProof/>
            <w:webHidden/>
          </w:rPr>
          <w:t>17</w:t>
        </w:r>
        <w:r w:rsidR="00E37D5C">
          <w:rPr>
            <w:noProof/>
            <w:webHidden/>
          </w:rPr>
          <w:fldChar w:fldCharType="end"/>
        </w:r>
      </w:hyperlink>
    </w:p>
    <w:p w14:paraId="04273245" w14:textId="553EF824"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36" w:history="1">
        <w:r w:rsidR="00E37D5C" w:rsidRPr="00B71C2D">
          <w:rPr>
            <w:rStyle w:val="Hyperlink"/>
            <w:noProof/>
          </w:rPr>
          <w:t>14.1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Etiska regler</w:t>
        </w:r>
        <w:r w:rsidR="00E37D5C">
          <w:rPr>
            <w:noProof/>
            <w:webHidden/>
          </w:rPr>
          <w:tab/>
        </w:r>
        <w:r w:rsidR="00E37D5C">
          <w:rPr>
            <w:noProof/>
            <w:webHidden/>
          </w:rPr>
          <w:fldChar w:fldCharType="begin"/>
        </w:r>
        <w:r w:rsidR="00E37D5C">
          <w:rPr>
            <w:noProof/>
            <w:webHidden/>
          </w:rPr>
          <w:instrText xml:space="preserve"> PAGEREF _Toc198136436 \h </w:instrText>
        </w:r>
        <w:r w:rsidR="00E37D5C">
          <w:rPr>
            <w:noProof/>
            <w:webHidden/>
          </w:rPr>
        </w:r>
        <w:r w:rsidR="00E37D5C">
          <w:rPr>
            <w:noProof/>
            <w:webHidden/>
          </w:rPr>
          <w:fldChar w:fldCharType="separate"/>
        </w:r>
        <w:r w:rsidR="00E37D5C">
          <w:rPr>
            <w:noProof/>
            <w:webHidden/>
          </w:rPr>
          <w:t>17</w:t>
        </w:r>
        <w:r w:rsidR="00E37D5C">
          <w:rPr>
            <w:noProof/>
            <w:webHidden/>
          </w:rPr>
          <w:fldChar w:fldCharType="end"/>
        </w:r>
      </w:hyperlink>
    </w:p>
    <w:p w14:paraId="6EC02601" w14:textId="35D68B9D"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37" w:history="1">
        <w:r w:rsidR="00E37D5C" w:rsidRPr="00B71C2D">
          <w:rPr>
            <w:rStyle w:val="Hyperlink"/>
            <w:noProof/>
          </w:rPr>
          <w:t>14.2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Värden</w:t>
        </w:r>
        <w:r w:rsidR="00E37D5C">
          <w:rPr>
            <w:noProof/>
            <w:webHidden/>
          </w:rPr>
          <w:tab/>
        </w:r>
        <w:r w:rsidR="00E37D5C">
          <w:rPr>
            <w:noProof/>
            <w:webHidden/>
          </w:rPr>
          <w:fldChar w:fldCharType="begin"/>
        </w:r>
        <w:r w:rsidR="00E37D5C">
          <w:rPr>
            <w:noProof/>
            <w:webHidden/>
          </w:rPr>
          <w:instrText xml:space="preserve"> PAGEREF _Toc198136437 \h </w:instrText>
        </w:r>
        <w:r w:rsidR="00E37D5C">
          <w:rPr>
            <w:noProof/>
            <w:webHidden/>
          </w:rPr>
        </w:r>
        <w:r w:rsidR="00E37D5C">
          <w:rPr>
            <w:noProof/>
            <w:webHidden/>
          </w:rPr>
          <w:fldChar w:fldCharType="separate"/>
        </w:r>
        <w:r w:rsidR="00E37D5C">
          <w:rPr>
            <w:noProof/>
            <w:webHidden/>
          </w:rPr>
          <w:t>18</w:t>
        </w:r>
        <w:r w:rsidR="00E37D5C">
          <w:rPr>
            <w:noProof/>
            <w:webHidden/>
          </w:rPr>
          <w:fldChar w:fldCharType="end"/>
        </w:r>
      </w:hyperlink>
    </w:p>
    <w:p w14:paraId="5C7EE341" w14:textId="4BA2ABAA"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38" w:history="1">
        <w:r w:rsidR="00E37D5C" w:rsidRPr="00B71C2D">
          <w:rPr>
            <w:rStyle w:val="Hyperlink"/>
            <w:noProof/>
          </w:rPr>
          <w:t>14.3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_Toc198136438 \h </w:instrText>
        </w:r>
        <w:r w:rsidR="00E37D5C">
          <w:rPr>
            <w:noProof/>
            <w:webHidden/>
          </w:rPr>
        </w:r>
        <w:r w:rsidR="00E37D5C">
          <w:rPr>
            <w:noProof/>
            <w:webHidden/>
          </w:rPr>
          <w:fldChar w:fldCharType="separate"/>
        </w:r>
        <w:r w:rsidR="00E37D5C">
          <w:rPr>
            <w:noProof/>
            <w:webHidden/>
          </w:rPr>
          <w:t>18</w:t>
        </w:r>
        <w:r w:rsidR="00E37D5C">
          <w:rPr>
            <w:noProof/>
            <w:webHidden/>
          </w:rPr>
          <w:fldChar w:fldCharType="end"/>
        </w:r>
      </w:hyperlink>
    </w:p>
    <w:p w14:paraId="0AE12E3A" w14:textId="6F16C2FC"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39" w:history="1">
        <w:r w:rsidR="00E37D5C" w:rsidRPr="00B71C2D">
          <w:rPr>
            <w:rStyle w:val="Hyperlink"/>
            <w:noProof/>
          </w:rPr>
          <w:t>ARTIKEL 15 — SKYDD AV PERSONUPPGIFTER</w:t>
        </w:r>
        <w:r w:rsidR="00E37D5C">
          <w:rPr>
            <w:noProof/>
            <w:webHidden/>
          </w:rPr>
          <w:tab/>
        </w:r>
        <w:r w:rsidR="00E37D5C">
          <w:rPr>
            <w:noProof/>
            <w:webHidden/>
          </w:rPr>
          <w:fldChar w:fldCharType="begin"/>
        </w:r>
        <w:r w:rsidR="00E37D5C">
          <w:rPr>
            <w:noProof/>
            <w:webHidden/>
          </w:rPr>
          <w:instrText xml:space="preserve"> PAGEREF _Toc198136439 \h </w:instrText>
        </w:r>
        <w:r w:rsidR="00E37D5C">
          <w:rPr>
            <w:noProof/>
            <w:webHidden/>
          </w:rPr>
        </w:r>
        <w:r w:rsidR="00E37D5C">
          <w:rPr>
            <w:noProof/>
            <w:webHidden/>
          </w:rPr>
          <w:fldChar w:fldCharType="separate"/>
        </w:r>
        <w:r w:rsidR="00E37D5C">
          <w:rPr>
            <w:noProof/>
            <w:webHidden/>
          </w:rPr>
          <w:t>18</w:t>
        </w:r>
        <w:r w:rsidR="00E37D5C">
          <w:rPr>
            <w:noProof/>
            <w:webHidden/>
          </w:rPr>
          <w:fldChar w:fldCharType="end"/>
        </w:r>
      </w:hyperlink>
    </w:p>
    <w:p w14:paraId="7BB712FA" w14:textId="2976EE5D"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40" w:history="1">
        <w:r w:rsidR="00E37D5C" w:rsidRPr="00B71C2D">
          <w:rPr>
            <w:rStyle w:val="Hyperlink"/>
            <w:noProof/>
          </w:rPr>
          <w:t>15.1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Den beviljande myndighetens behandling av personuppgifter</w:t>
        </w:r>
        <w:r w:rsidR="00E37D5C">
          <w:rPr>
            <w:noProof/>
            <w:webHidden/>
          </w:rPr>
          <w:tab/>
        </w:r>
        <w:r w:rsidR="00E37D5C">
          <w:rPr>
            <w:noProof/>
            <w:webHidden/>
          </w:rPr>
          <w:fldChar w:fldCharType="begin"/>
        </w:r>
        <w:r w:rsidR="00E37D5C">
          <w:rPr>
            <w:noProof/>
            <w:webHidden/>
          </w:rPr>
          <w:instrText xml:space="preserve"> PAGEREF _Toc198136440 \h </w:instrText>
        </w:r>
        <w:r w:rsidR="00E37D5C">
          <w:rPr>
            <w:noProof/>
            <w:webHidden/>
          </w:rPr>
        </w:r>
        <w:r w:rsidR="00E37D5C">
          <w:rPr>
            <w:noProof/>
            <w:webHidden/>
          </w:rPr>
          <w:fldChar w:fldCharType="separate"/>
        </w:r>
        <w:r w:rsidR="00E37D5C">
          <w:rPr>
            <w:noProof/>
            <w:webHidden/>
          </w:rPr>
          <w:t>18</w:t>
        </w:r>
        <w:r w:rsidR="00E37D5C">
          <w:rPr>
            <w:noProof/>
            <w:webHidden/>
          </w:rPr>
          <w:fldChar w:fldCharType="end"/>
        </w:r>
      </w:hyperlink>
    </w:p>
    <w:p w14:paraId="395FEB98" w14:textId="3731B1D6"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41" w:history="1">
        <w:r w:rsidR="00E37D5C" w:rsidRPr="00B71C2D">
          <w:rPr>
            <w:rStyle w:val="Hyperlink"/>
            <w:noProof/>
          </w:rPr>
          <w:t>15.2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Bidragsmottagarens behandling av personuppgifter</w:t>
        </w:r>
        <w:r w:rsidR="00E37D5C">
          <w:rPr>
            <w:noProof/>
            <w:webHidden/>
          </w:rPr>
          <w:tab/>
        </w:r>
        <w:r w:rsidR="00E37D5C">
          <w:rPr>
            <w:noProof/>
            <w:webHidden/>
          </w:rPr>
          <w:fldChar w:fldCharType="begin"/>
        </w:r>
        <w:r w:rsidR="00E37D5C">
          <w:rPr>
            <w:noProof/>
            <w:webHidden/>
          </w:rPr>
          <w:instrText xml:space="preserve"> PAGEREF _Toc198136441 \h </w:instrText>
        </w:r>
        <w:r w:rsidR="00E37D5C">
          <w:rPr>
            <w:noProof/>
            <w:webHidden/>
          </w:rPr>
        </w:r>
        <w:r w:rsidR="00E37D5C">
          <w:rPr>
            <w:noProof/>
            <w:webHidden/>
          </w:rPr>
          <w:fldChar w:fldCharType="separate"/>
        </w:r>
        <w:r w:rsidR="00E37D5C">
          <w:rPr>
            <w:noProof/>
            <w:webHidden/>
          </w:rPr>
          <w:t>18</w:t>
        </w:r>
        <w:r w:rsidR="00E37D5C">
          <w:rPr>
            <w:noProof/>
            <w:webHidden/>
          </w:rPr>
          <w:fldChar w:fldCharType="end"/>
        </w:r>
      </w:hyperlink>
    </w:p>
    <w:p w14:paraId="2FDDF9EA" w14:textId="05AABF89"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42" w:history="1">
        <w:r w:rsidR="00E37D5C" w:rsidRPr="00B71C2D">
          <w:rPr>
            <w:rStyle w:val="Hyperlink"/>
            <w:noProof/>
          </w:rPr>
          <w:t>15.3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_Toc198136442 \h </w:instrText>
        </w:r>
        <w:r w:rsidR="00E37D5C">
          <w:rPr>
            <w:noProof/>
            <w:webHidden/>
          </w:rPr>
        </w:r>
        <w:r w:rsidR="00E37D5C">
          <w:rPr>
            <w:noProof/>
            <w:webHidden/>
          </w:rPr>
          <w:fldChar w:fldCharType="separate"/>
        </w:r>
        <w:r w:rsidR="00E37D5C">
          <w:rPr>
            <w:noProof/>
            <w:webHidden/>
          </w:rPr>
          <w:t>19</w:t>
        </w:r>
        <w:r w:rsidR="00E37D5C">
          <w:rPr>
            <w:noProof/>
            <w:webHidden/>
          </w:rPr>
          <w:fldChar w:fldCharType="end"/>
        </w:r>
      </w:hyperlink>
    </w:p>
    <w:p w14:paraId="71C95BB9" w14:textId="6F85D1A7" w:rsidR="00E37D5C" w:rsidRDefault="00E019D0">
      <w:pPr>
        <w:pStyle w:val="TOC4"/>
        <w:tabs>
          <w:tab w:val="left" w:pos="2760"/>
        </w:tabs>
        <w:rPr>
          <w:rFonts w:asciiTheme="minorHAnsi" w:eastAsiaTheme="minorEastAsia" w:hAnsiTheme="minorHAnsi" w:cstheme="minorBidi"/>
          <w:noProof/>
          <w:kern w:val="2"/>
          <w:sz w:val="24"/>
          <w:szCs w:val="24"/>
          <w:lang w:val="en-IE" w:eastAsia="en-IE"/>
          <w14:ligatures w14:val="standardContextual"/>
        </w:rPr>
      </w:pPr>
      <w:hyperlink w:anchor="_Toc198136443" w:history="1">
        <w:r w:rsidR="00E37D5C" w:rsidRPr="00B71C2D">
          <w:rPr>
            <w:rStyle w:val="Hyperlink"/>
            <w:noProof/>
          </w:rPr>
          <w:t>ARTIKEL 16 —</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IMMATERIELLA RÄTTIGHETER — BAKGRUNDSINFORMATION OCH RESULTAT — ÅTKOMSTRÄTT OCH NYTTJANDERÄTT</w:t>
        </w:r>
        <w:r w:rsidR="00E37D5C">
          <w:rPr>
            <w:noProof/>
            <w:webHidden/>
          </w:rPr>
          <w:tab/>
        </w:r>
        <w:r w:rsidR="00E37D5C">
          <w:rPr>
            <w:noProof/>
            <w:webHidden/>
          </w:rPr>
          <w:fldChar w:fldCharType="begin"/>
        </w:r>
        <w:r w:rsidR="00E37D5C">
          <w:rPr>
            <w:noProof/>
            <w:webHidden/>
          </w:rPr>
          <w:instrText xml:space="preserve"> PAGEREF _Toc198136443 \h </w:instrText>
        </w:r>
        <w:r w:rsidR="00E37D5C">
          <w:rPr>
            <w:noProof/>
            <w:webHidden/>
          </w:rPr>
        </w:r>
        <w:r w:rsidR="00E37D5C">
          <w:rPr>
            <w:noProof/>
            <w:webHidden/>
          </w:rPr>
          <w:fldChar w:fldCharType="separate"/>
        </w:r>
        <w:r w:rsidR="00E37D5C">
          <w:rPr>
            <w:noProof/>
            <w:webHidden/>
          </w:rPr>
          <w:t>19</w:t>
        </w:r>
        <w:r w:rsidR="00E37D5C">
          <w:rPr>
            <w:noProof/>
            <w:webHidden/>
          </w:rPr>
          <w:fldChar w:fldCharType="end"/>
        </w:r>
      </w:hyperlink>
    </w:p>
    <w:p w14:paraId="54D0C09E" w14:textId="1D8A2CD8"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44" w:history="1">
        <w:r w:rsidR="00E37D5C" w:rsidRPr="00B71C2D">
          <w:rPr>
            <w:rStyle w:val="Hyperlink"/>
            <w:noProof/>
          </w:rPr>
          <w:t>16.1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Bakgrundsinformation och åtkomsträtt till sådan information</w:t>
        </w:r>
        <w:r w:rsidR="00E37D5C">
          <w:rPr>
            <w:noProof/>
            <w:webHidden/>
          </w:rPr>
          <w:tab/>
        </w:r>
        <w:r w:rsidR="00E37D5C">
          <w:rPr>
            <w:noProof/>
            <w:webHidden/>
          </w:rPr>
          <w:fldChar w:fldCharType="begin"/>
        </w:r>
        <w:r w:rsidR="00E37D5C">
          <w:rPr>
            <w:noProof/>
            <w:webHidden/>
          </w:rPr>
          <w:instrText xml:space="preserve"> PAGEREF _Toc198136444 \h </w:instrText>
        </w:r>
        <w:r w:rsidR="00E37D5C">
          <w:rPr>
            <w:noProof/>
            <w:webHidden/>
          </w:rPr>
        </w:r>
        <w:r w:rsidR="00E37D5C">
          <w:rPr>
            <w:noProof/>
            <w:webHidden/>
          </w:rPr>
          <w:fldChar w:fldCharType="separate"/>
        </w:r>
        <w:r w:rsidR="00E37D5C">
          <w:rPr>
            <w:noProof/>
            <w:webHidden/>
          </w:rPr>
          <w:t>19</w:t>
        </w:r>
        <w:r w:rsidR="00E37D5C">
          <w:rPr>
            <w:noProof/>
            <w:webHidden/>
          </w:rPr>
          <w:fldChar w:fldCharType="end"/>
        </w:r>
      </w:hyperlink>
    </w:p>
    <w:p w14:paraId="677A4357" w14:textId="2C0A8362"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45" w:history="1">
        <w:r w:rsidR="00E37D5C" w:rsidRPr="00B71C2D">
          <w:rPr>
            <w:rStyle w:val="Hyperlink"/>
            <w:noProof/>
          </w:rPr>
          <w:t>16.2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Äganderätt till resultat</w:t>
        </w:r>
        <w:r w:rsidR="00E37D5C">
          <w:rPr>
            <w:noProof/>
            <w:webHidden/>
          </w:rPr>
          <w:tab/>
        </w:r>
        <w:r w:rsidR="00E37D5C">
          <w:rPr>
            <w:noProof/>
            <w:webHidden/>
          </w:rPr>
          <w:fldChar w:fldCharType="begin"/>
        </w:r>
        <w:r w:rsidR="00E37D5C">
          <w:rPr>
            <w:noProof/>
            <w:webHidden/>
          </w:rPr>
          <w:instrText xml:space="preserve"> PAGEREF _Toc198136445 \h </w:instrText>
        </w:r>
        <w:r w:rsidR="00E37D5C">
          <w:rPr>
            <w:noProof/>
            <w:webHidden/>
          </w:rPr>
        </w:r>
        <w:r w:rsidR="00E37D5C">
          <w:rPr>
            <w:noProof/>
            <w:webHidden/>
          </w:rPr>
          <w:fldChar w:fldCharType="separate"/>
        </w:r>
        <w:r w:rsidR="00E37D5C">
          <w:rPr>
            <w:noProof/>
            <w:webHidden/>
          </w:rPr>
          <w:t>19</w:t>
        </w:r>
        <w:r w:rsidR="00E37D5C">
          <w:rPr>
            <w:noProof/>
            <w:webHidden/>
          </w:rPr>
          <w:fldChar w:fldCharType="end"/>
        </w:r>
      </w:hyperlink>
    </w:p>
    <w:p w14:paraId="5876478E" w14:textId="6091F4F7"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46" w:history="1">
        <w:r w:rsidR="00E37D5C" w:rsidRPr="00B71C2D">
          <w:rPr>
            <w:rStyle w:val="Hyperlink"/>
            <w:noProof/>
          </w:rPr>
          <w:t>16.3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Den beviljande myndighetens nyttjanderätt till material, handlingar och information som den mottagit för politikutveckling, information, kommunikation, spridning och marknadsföring</w:t>
        </w:r>
        <w:r w:rsidR="00E37D5C">
          <w:rPr>
            <w:noProof/>
            <w:webHidden/>
          </w:rPr>
          <w:tab/>
        </w:r>
        <w:r w:rsidR="00E37D5C">
          <w:rPr>
            <w:noProof/>
            <w:webHidden/>
          </w:rPr>
          <w:fldChar w:fldCharType="begin"/>
        </w:r>
        <w:r w:rsidR="00E37D5C">
          <w:rPr>
            <w:noProof/>
            <w:webHidden/>
          </w:rPr>
          <w:instrText xml:space="preserve"> PAGEREF _Toc198136446 \h </w:instrText>
        </w:r>
        <w:r w:rsidR="00E37D5C">
          <w:rPr>
            <w:noProof/>
            <w:webHidden/>
          </w:rPr>
        </w:r>
        <w:r w:rsidR="00E37D5C">
          <w:rPr>
            <w:noProof/>
            <w:webHidden/>
          </w:rPr>
          <w:fldChar w:fldCharType="separate"/>
        </w:r>
        <w:r w:rsidR="00E37D5C">
          <w:rPr>
            <w:noProof/>
            <w:webHidden/>
          </w:rPr>
          <w:t>20</w:t>
        </w:r>
        <w:r w:rsidR="00E37D5C">
          <w:rPr>
            <w:noProof/>
            <w:webHidden/>
          </w:rPr>
          <w:fldChar w:fldCharType="end"/>
        </w:r>
      </w:hyperlink>
    </w:p>
    <w:p w14:paraId="4CA40274" w14:textId="2DF21156"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47" w:history="1">
        <w:r w:rsidR="00E37D5C" w:rsidRPr="00B71C2D">
          <w:rPr>
            <w:rStyle w:val="Hyperlink"/>
            <w:noProof/>
          </w:rPr>
          <w:t>16.4</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Särskilda bestämmelser om immateriella rättigheter, resultat och bakgrundsinformation</w:t>
        </w:r>
        <w:r w:rsidR="00E37D5C">
          <w:rPr>
            <w:noProof/>
            <w:webHidden/>
          </w:rPr>
          <w:tab/>
        </w:r>
        <w:r w:rsidR="00E37D5C">
          <w:rPr>
            <w:noProof/>
            <w:webHidden/>
          </w:rPr>
          <w:fldChar w:fldCharType="begin"/>
        </w:r>
        <w:r w:rsidR="00E37D5C">
          <w:rPr>
            <w:noProof/>
            <w:webHidden/>
          </w:rPr>
          <w:instrText xml:space="preserve"> PAGEREF _Toc198136447 \h </w:instrText>
        </w:r>
        <w:r w:rsidR="00E37D5C">
          <w:rPr>
            <w:noProof/>
            <w:webHidden/>
          </w:rPr>
        </w:r>
        <w:r w:rsidR="00E37D5C">
          <w:rPr>
            <w:noProof/>
            <w:webHidden/>
          </w:rPr>
          <w:fldChar w:fldCharType="separate"/>
        </w:r>
        <w:r w:rsidR="00E37D5C">
          <w:rPr>
            <w:noProof/>
            <w:webHidden/>
          </w:rPr>
          <w:t>21</w:t>
        </w:r>
        <w:r w:rsidR="00E37D5C">
          <w:rPr>
            <w:noProof/>
            <w:webHidden/>
          </w:rPr>
          <w:fldChar w:fldCharType="end"/>
        </w:r>
      </w:hyperlink>
    </w:p>
    <w:p w14:paraId="4AFEFD3F" w14:textId="54022DC0"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48" w:history="1">
        <w:r w:rsidR="00E37D5C" w:rsidRPr="00B71C2D">
          <w:rPr>
            <w:rStyle w:val="Hyperlink"/>
            <w:noProof/>
          </w:rPr>
          <w:t>16.5</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_Toc198136448 \h </w:instrText>
        </w:r>
        <w:r w:rsidR="00E37D5C">
          <w:rPr>
            <w:noProof/>
            <w:webHidden/>
          </w:rPr>
        </w:r>
        <w:r w:rsidR="00E37D5C">
          <w:rPr>
            <w:noProof/>
            <w:webHidden/>
          </w:rPr>
          <w:fldChar w:fldCharType="separate"/>
        </w:r>
        <w:r w:rsidR="00E37D5C">
          <w:rPr>
            <w:noProof/>
            <w:webHidden/>
          </w:rPr>
          <w:t>21</w:t>
        </w:r>
        <w:r w:rsidR="00E37D5C">
          <w:rPr>
            <w:noProof/>
            <w:webHidden/>
          </w:rPr>
          <w:fldChar w:fldCharType="end"/>
        </w:r>
      </w:hyperlink>
    </w:p>
    <w:p w14:paraId="33464350" w14:textId="52A8BFAA"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49" w:history="1">
        <w:r w:rsidR="00E37D5C" w:rsidRPr="00B71C2D">
          <w:rPr>
            <w:rStyle w:val="Hyperlink"/>
            <w:noProof/>
          </w:rPr>
          <w:t>ARTIKEL 17 — KOMMUNIKATION, SPRIDNING OCH SYNLIGHET</w:t>
        </w:r>
        <w:r w:rsidR="00E37D5C">
          <w:rPr>
            <w:noProof/>
            <w:webHidden/>
          </w:rPr>
          <w:tab/>
        </w:r>
        <w:r w:rsidR="00E37D5C">
          <w:rPr>
            <w:noProof/>
            <w:webHidden/>
          </w:rPr>
          <w:fldChar w:fldCharType="begin"/>
        </w:r>
        <w:r w:rsidR="00E37D5C">
          <w:rPr>
            <w:noProof/>
            <w:webHidden/>
          </w:rPr>
          <w:instrText xml:space="preserve"> PAGEREF _Toc198136449 \h </w:instrText>
        </w:r>
        <w:r w:rsidR="00E37D5C">
          <w:rPr>
            <w:noProof/>
            <w:webHidden/>
          </w:rPr>
        </w:r>
        <w:r w:rsidR="00E37D5C">
          <w:rPr>
            <w:noProof/>
            <w:webHidden/>
          </w:rPr>
          <w:fldChar w:fldCharType="separate"/>
        </w:r>
        <w:r w:rsidR="00E37D5C">
          <w:rPr>
            <w:noProof/>
            <w:webHidden/>
          </w:rPr>
          <w:t>21</w:t>
        </w:r>
        <w:r w:rsidR="00E37D5C">
          <w:rPr>
            <w:noProof/>
            <w:webHidden/>
          </w:rPr>
          <w:fldChar w:fldCharType="end"/>
        </w:r>
      </w:hyperlink>
    </w:p>
    <w:p w14:paraId="29911D58" w14:textId="2C87190C"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50" w:history="1">
        <w:r w:rsidR="00E37D5C" w:rsidRPr="00B71C2D">
          <w:rPr>
            <w:rStyle w:val="Hyperlink"/>
            <w:noProof/>
          </w:rPr>
          <w:t>17.1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Kommunikation – Spridning – Främjande av åtgärden</w:t>
        </w:r>
        <w:r w:rsidR="00E37D5C">
          <w:rPr>
            <w:noProof/>
            <w:webHidden/>
          </w:rPr>
          <w:tab/>
        </w:r>
        <w:r w:rsidR="00E37D5C">
          <w:rPr>
            <w:noProof/>
            <w:webHidden/>
          </w:rPr>
          <w:fldChar w:fldCharType="begin"/>
        </w:r>
        <w:r w:rsidR="00E37D5C">
          <w:rPr>
            <w:noProof/>
            <w:webHidden/>
          </w:rPr>
          <w:instrText xml:space="preserve"> PAGEREF _Toc198136450 \h </w:instrText>
        </w:r>
        <w:r w:rsidR="00E37D5C">
          <w:rPr>
            <w:noProof/>
            <w:webHidden/>
          </w:rPr>
        </w:r>
        <w:r w:rsidR="00E37D5C">
          <w:rPr>
            <w:noProof/>
            <w:webHidden/>
          </w:rPr>
          <w:fldChar w:fldCharType="separate"/>
        </w:r>
        <w:r w:rsidR="00E37D5C">
          <w:rPr>
            <w:noProof/>
            <w:webHidden/>
          </w:rPr>
          <w:t>21</w:t>
        </w:r>
        <w:r w:rsidR="00E37D5C">
          <w:rPr>
            <w:noProof/>
            <w:webHidden/>
          </w:rPr>
          <w:fldChar w:fldCharType="end"/>
        </w:r>
      </w:hyperlink>
    </w:p>
    <w:p w14:paraId="3F1F852C" w14:textId="288BF71A"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51" w:history="1">
        <w:r w:rsidR="00E37D5C" w:rsidRPr="00B71C2D">
          <w:rPr>
            <w:rStyle w:val="Hyperlink"/>
            <w:noProof/>
          </w:rPr>
          <w:t>17.2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Synlighet – EU-flaggan och meddelande om finansieringen</w:t>
        </w:r>
        <w:r w:rsidR="00E37D5C">
          <w:rPr>
            <w:noProof/>
            <w:webHidden/>
          </w:rPr>
          <w:tab/>
        </w:r>
        <w:r w:rsidR="00E37D5C">
          <w:rPr>
            <w:noProof/>
            <w:webHidden/>
          </w:rPr>
          <w:fldChar w:fldCharType="begin"/>
        </w:r>
        <w:r w:rsidR="00E37D5C">
          <w:rPr>
            <w:noProof/>
            <w:webHidden/>
          </w:rPr>
          <w:instrText xml:space="preserve"> PAGEREF _Toc198136451 \h </w:instrText>
        </w:r>
        <w:r w:rsidR="00E37D5C">
          <w:rPr>
            <w:noProof/>
            <w:webHidden/>
          </w:rPr>
        </w:r>
        <w:r w:rsidR="00E37D5C">
          <w:rPr>
            <w:noProof/>
            <w:webHidden/>
          </w:rPr>
          <w:fldChar w:fldCharType="separate"/>
        </w:r>
        <w:r w:rsidR="00E37D5C">
          <w:rPr>
            <w:noProof/>
            <w:webHidden/>
          </w:rPr>
          <w:t>21</w:t>
        </w:r>
        <w:r w:rsidR="00E37D5C">
          <w:rPr>
            <w:noProof/>
            <w:webHidden/>
          </w:rPr>
          <w:fldChar w:fldCharType="end"/>
        </w:r>
      </w:hyperlink>
    </w:p>
    <w:p w14:paraId="3744B869" w14:textId="434C72F5"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52" w:history="1">
        <w:r w:rsidR="00E37D5C" w:rsidRPr="00B71C2D">
          <w:rPr>
            <w:rStyle w:val="Hyperlink"/>
            <w:noProof/>
          </w:rPr>
          <w:t>17.3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Informationens kvalitet – Ansvarsfriskrivning</w:t>
        </w:r>
        <w:r w:rsidR="00E37D5C">
          <w:rPr>
            <w:noProof/>
            <w:webHidden/>
          </w:rPr>
          <w:tab/>
        </w:r>
        <w:r w:rsidR="00E37D5C">
          <w:rPr>
            <w:noProof/>
            <w:webHidden/>
          </w:rPr>
          <w:fldChar w:fldCharType="begin"/>
        </w:r>
        <w:r w:rsidR="00E37D5C">
          <w:rPr>
            <w:noProof/>
            <w:webHidden/>
          </w:rPr>
          <w:instrText xml:space="preserve"> PAGEREF _Toc198136452 \h </w:instrText>
        </w:r>
        <w:r w:rsidR="00E37D5C">
          <w:rPr>
            <w:noProof/>
            <w:webHidden/>
          </w:rPr>
        </w:r>
        <w:r w:rsidR="00E37D5C">
          <w:rPr>
            <w:noProof/>
            <w:webHidden/>
          </w:rPr>
          <w:fldChar w:fldCharType="separate"/>
        </w:r>
        <w:r w:rsidR="00E37D5C">
          <w:rPr>
            <w:noProof/>
            <w:webHidden/>
          </w:rPr>
          <w:t>22</w:t>
        </w:r>
        <w:r w:rsidR="00E37D5C">
          <w:rPr>
            <w:noProof/>
            <w:webHidden/>
          </w:rPr>
          <w:fldChar w:fldCharType="end"/>
        </w:r>
      </w:hyperlink>
    </w:p>
    <w:p w14:paraId="62635C4C" w14:textId="3DB7F054"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53" w:history="1">
        <w:r w:rsidR="00E37D5C" w:rsidRPr="00B71C2D">
          <w:rPr>
            <w:rStyle w:val="Hyperlink"/>
            <w:noProof/>
          </w:rPr>
          <w:t>17.4</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Särskilda bestämmelser om kommunikation, spridning och synlighet</w:t>
        </w:r>
        <w:r w:rsidR="00E37D5C">
          <w:rPr>
            <w:noProof/>
            <w:webHidden/>
          </w:rPr>
          <w:tab/>
        </w:r>
        <w:r w:rsidR="00E37D5C">
          <w:rPr>
            <w:noProof/>
            <w:webHidden/>
          </w:rPr>
          <w:fldChar w:fldCharType="begin"/>
        </w:r>
        <w:r w:rsidR="00E37D5C">
          <w:rPr>
            <w:noProof/>
            <w:webHidden/>
          </w:rPr>
          <w:instrText xml:space="preserve"> PAGEREF _Toc198136453 \h </w:instrText>
        </w:r>
        <w:r w:rsidR="00E37D5C">
          <w:rPr>
            <w:noProof/>
            <w:webHidden/>
          </w:rPr>
        </w:r>
        <w:r w:rsidR="00E37D5C">
          <w:rPr>
            <w:noProof/>
            <w:webHidden/>
          </w:rPr>
          <w:fldChar w:fldCharType="separate"/>
        </w:r>
        <w:r w:rsidR="00E37D5C">
          <w:rPr>
            <w:noProof/>
            <w:webHidden/>
          </w:rPr>
          <w:t>23</w:t>
        </w:r>
        <w:r w:rsidR="00E37D5C">
          <w:rPr>
            <w:noProof/>
            <w:webHidden/>
          </w:rPr>
          <w:fldChar w:fldCharType="end"/>
        </w:r>
      </w:hyperlink>
    </w:p>
    <w:p w14:paraId="18D8CCBE" w14:textId="55BA5D90"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54" w:history="1">
        <w:r w:rsidR="00E37D5C" w:rsidRPr="00B71C2D">
          <w:rPr>
            <w:rStyle w:val="Hyperlink"/>
            <w:noProof/>
          </w:rPr>
          <w:t>17.5</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_Toc198136454 \h </w:instrText>
        </w:r>
        <w:r w:rsidR="00E37D5C">
          <w:rPr>
            <w:noProof/>
            <w:webHidden/>
          </w:rPr>
        </w:r>
        <w:r w:rsidR="00E37D5C">
          <w:rPr>
            <w:noProof/>
            <w:webHidden/>
          </w:rPr>
          <w:fldChar w:fldCharType="separate"/>
        </w:r>
        <w:r w:rsidR="00E37D5C">
          <w:rPr>
            <w:noProof/>
            <w:webHidden/>
          </w:rPr>
          <w:t>23</w:t>
        </w:r>
        <w:r w:rsidR="00E37D5C">
          <w:rPr>
            <w:noProof/>
            <w:webHidden/>
          </w:rPr>
          <w:fldChar w:fldCharType="end"/>
        </w:r>
      </w:hyperlink>
    </w:p>
    <w:p w14:paraId="50335589" w14:textId="655D83B4"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55" w:history="1">
        <w:r w:rsidR="00E37D5C" w:rsidRPr="00B71C2D">
          <w:rPr>
            <w:rStyle w:val="Hyperlink"/>
            <w:noProof/>
          </w:rPr>
          <w:t>ARTIKEL 18 — SÄRSKILDA BESTÄMMELSER OM GENOMFÖRANDET AV ÅTGÄRDEN</w:t>
        </w:r>
        <w:r w:rsidR="00E37D5C">
          <w:rPr>
            <w:noProof/>
            <w:webHidden/>
          </w:rPr>
          <w:tab/>
        </w:r>
        <w:r w:rsidR="00E37D5C">
          <w:rPr>
            <w:noProof/>
            <w:webHidden/>
          </w:rPr>
          <w:fldChar w:fldCharType="begin"/>
        </w:r>
        <w:r w:rsidR="00E37D5C">
          <w:rPr>
            <w:noProof/>
            <w:webHidden/>
          </w:rPr>
          <w:instrText xml:space="preserve"> PAGEREF _Toc198136455 \h </w:instrText>
        </w:r>
        <w:r w:rsidR="00E37D5C">
          <w:rPr>
            <w:noProof/>
            <w:webHidden/>
          </w:rPr>
        </w:r>
        <w:r w:rsidR="00E37D5C">
          <w:rPr>
            <w:noProof/>
            <w:webHidden/>
          </w:rPr>
          <w:fldChar w:fldCharType="separate"/>
        </w:r>
        <w:r w:rsidR="00E37D5C">
          <w:rPr>
            <w:noProof/>
            <w:webHidden/>
          </w:rPr>
          <w:t>23</w:t>
        </w:r>
        <w:r w:rsidR="00E37D5C">
          <w:rPr>
            <w:noProof/>
            <w:webHidden/>
          </w:rPr>
          <w:fldChar w:fldCharType="end"/>
        </w:r>
      </w:hyperlink>
    </w:p>
    <w:p w14:paraId="5C6551AB" w14:textId="56B2F62D"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56" w:history="1">
        <w:r w:rsidR="00E37D5C" w:rsidRPr="00B71C2D">
          <w:rPr>
            <w:rStyle w:val="Hyperlink"/>
            <w:noProof/>
          </w:rPr>
          <w:t xml:space="preserve">18.1 </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Särskilda bestämmelser om genomförandet av åtgärden</w:t>
        </w:r>
        <w:r w:rsidR="00E37D5C">
          <w:rPr>
            <w:noProof/>
            <w:webHidden/>
          </w:rPr>
          <w:tab/>
        </w:r>
        <w:r w:rsidR="00E37D5C">
          <w:rPr>
            <w:noProof/>
            <w:webHidden/>
          </w:rPr>
          <w:fldChar w:fldCharType="begin"/>
        </w:r>
        <w:r w:rsidR="00E37D5C">
          <w:rPr>
            <w:noProof/>
            <w:webHidden/>
          </w:rPr>
          <w:instrText xml:space="preserve"> PAGEREF _Toc198136456 \h </w:instrText>
        </w:r>
        <w:r w:rsidR="00E37D5C">
          <w:rPr>
            <w:noProof/>
            <w:webHidden/>
          </w:rPr>
        </w:r>
        <w:r w:rsidR="00E37D5C">
          <w:rPr>
            <w:noProof/>
            <w:webHidden/>
          </w:rPr>
          <w:fldChar w:fldCharType="separate"/>
        </w:r>
        <w:r w:rsidR="00E37D5C">
          <w:rPr>
            <w:noProof/>
            <w:webHidden/>
          </w:rPr>
          <w:t>23</w:t>
        </w:r>
        <w:r w:rsidR="00E37D5C">
          <w:rPr>
            <w:noProof/>
            <w:webHidden/>
          </w:rPr>
          <w:fldChar w:fldCharType="end"/>
        </w:r>
      </w:hyperlink>
    </w:p>
    <w:p w14:paraId="35FAF25A" w14:textId="0C17D55D"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57" w:history="1">
        <w:r w:rsidR="00E37D5C" w:rsidRPr="00B71C2D">
          <w:rPr>
            <w:rStyle w:val="Hyperlink"/>
            <w:noProof/>
          </w:rPr>
          <w:t>18.2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_Toc198136457 \h </w:instrText>
        </w:r>
        <w:r w:rsidR="00E37D5C">
          <w:rPr>
            <w:noProof/>
            <w:webHidden/>
          </w:rPr>
        </w:r>
        <w:r w:rsidR="00E37D5C">
          <w:rPr>
            <w:noProof/>
            <w:webHidden/>
          </w:rPr>
          <w:fldChar w:fldCharType="separate"/>
        </w:r>
        <w:r w:rsidR="00E37D5C">
          <w:rPr>
            <w:noProof/>
            <w:webHidden/>
          </w:rPr>
          <w:t>23</w:t>
        </w:r>
        <w:r w:rsidR="00E37D5C">
          <w:rPr>
            <w:noProof/>
            <w:webHidden/>
          </w:rPr>
          <w:fldChar w:fldCharType="end"/>
        </w:r>
      </w:hyperlink>
    </w:p>
    <w:p w14:paraId="77302961" w14:textId="3CA1FF6A"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458" w:history="1">
        <w:r w:rsidR="00E37D5C" w:rsidRPr="00B71C2D">
          <w:rPr>
            <w:rStyle w:val="Hyperlink"/>
            <w:noProof/>
          </w:rPr>
          <w:t>AVSNITT 3</w:t>
        </w:r>
        <w:r w:rsidR="00E37D5C">
          <w:rPr>
            <w:rFonts w:asciiTheme="minorHAnsi" w:eastAsiaTheme="minorEastAsia" w:hAnsiTheme="minorHAnsi" w:cstheme="minorBidi"/>
            <w:b w:val="0"/>
            <w:noProof/>
            <w:kern w:val="2"/>
            <w:sz w:val="24"/>
            <w:szCs w:val="24"/>
            <w:lang w:val="en-IE" w:eastAsia="en-IE"/>
            <w14:ligatures w14:val="standardContextual"/>
          </w:rPr>
          <w:tab/>
        </w:r>
        <w:r w:rsidR="00E37D5C" w:rsidRPr="00B71C2D">
          <w:rPr>
            <w:rStyle w:val="Hyperlink"/>
            <w:noProof/>
          </w:rPr>
          <w:t>FÖRVALTNING AV BIDRAGET</w:t>
        </w:r>
        <w:r w:rsidR="00E37D5C">
          <w:rPr>
            <w:noProof/>
            <w:webHidden/>
          </w:rPr>
          <w:tab/>
        </w:r>
        <w:r w:rsidR="00E37D5C">
          <w:rPr>
            <w:noProof/>
            <w:webHidden/>
          </w:rPr>
          <w:fldChar w:fldCharType="begin"/>
        </w:r>
        <w:r w:rsidR="00E37D5C">
          <w:rPr>
            <w:noProof/>
            <w:webHidden/>
          </w:rPr>
          <w:instrText xml:space="preserve"> PAGEREF _Toc198136458 \h </w:instrText>
        </w:r>
        <w:r w:rsidR="00E37D5C">
          <w:rPr>
            <w:noProof/>
            <w:webHidden/>
          </w:rPr>
        </w:r>
        <w:r w:rsidR="00E37D5C">
          <w:rPr>
            <w:noProof/>
            <w:webHidden/>
          </w:rPr>
          <w:fldChar w:fldCharType="separate"/>
        </w:r>
        <w:r w:rsidR="00E37D5C">
          <w:rPr>
            <w:noProof/>
            <w:webHidden/>
          </w:rPr>
          <w:t>23</w:t>
        </w:r>
        <w:r w:rsidR="00E37D5C">
          <w:rPr>
            <w:noProof/>
            <w:webHidden/>
          </w:rPr>
          <w:fldChar w:fldCharType="end"/>
        </w:r>
      </w:hyperlink>
    </w:p>
    <w:p w14:paraId="0DB06168" w14:textId="6BE5F863"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59" w:history="1">
        <w:r w:rsidR="00E37D5C" w:rsidRPr="00B71C2D">
          <w:rPr>
            <w:rStyle w:val="Hyperlink"/>
            <w:noProof/>
          </w:rPr>
          <w:t>ARTIKEL 19 — ALLMÄNNA INFORMATIONSSKYLDIGHETER</w:t>
        </w:r>
        <w:r w:rsidR="00E37D5C">
          <w:rPr>
            <w:noProof/>
            <w:webHidden/>
          </w:rPr>
          <w:tab/>
        </w:r>
        <w:r w:rsidR="00E37D5C">
          <w:rPr>
            <w:noProof/>
            <w:webHidden/>
          </w:rPr>
          <w:fldChar w:fldCharType="begin"/>
        </w:r>
        <w:r w:rsidR="00E37D5C">
          <w:rPr>
            <w:noProof/>
            <w:webHidden/>
          </w:rPr>
          <w:instrText xml:space="preserve"> PAGEREF _Toc198136459 \h </w:instrText>
        </w:r>
        <w:r w:rsidR="00E37D5C">
          <w:rPr>
            <w:noProof/>
            <w:webHidden/>
          </w:rPr>
        </w:r>
        <w:r w:rsidR="00E37D5C">
          <w:rPr>
            <w:noProof/>
            <w:webHidden/>
          </w:rPr>
          <w:fldChar w:fldCharType="separate"/>
        </w:r>
        <w:r w:rsidR="00E37D5C">
          <w:rPr>
            <w:noProof/>
            <w:webHidden/>
          </w:rPr>
          <w:t>23</w:t>
        </w:r>
        <w:r w:rsidR="00E37D5C">
          <w:rPr>
            <w:noProof/>
            <w:webHidden/>
          </w:rPr>
          <w:fldChar w:fldCharType="end"/>
        </w:r>
      </w:hyperlink>
    </w:p>
    <w:p w14:paraId="42958D4D" w14:textId="43AB16B9"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60" w:history="1">
        <w:r w:rsidR="00E37D5C" w:rsidRPr="00B71C2D">
          <w:rPr>
            <w:rStyle w:val="Hyperlink"/>
            <w:noProof/>
          </w:rPr>
          <w:t>19.1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Begäran om information</w:t>
        </w:r>
        <w:r w:rsidR="00E37D5C">
          <w:rPr>
            <w:noProof/>
            <w:webHidden/>
          </w:rPr>
          <w:tab/>
        </w:r>
        <w:r w:rsidR="00E37D5C">
          <w:rPr>
            <w:noProof/>
            <w:webHidden/>
          </w:rPr>
          <w:fldChar w:fldCharType="begin"/>
        </w:r>
        <w:r w:rsidR="00E37D5C">
          <w:rPr>
            <w:noProof/>
            <w:webHidden/>
          </w:rPr>
          <w:instrText xml:space="preserve"> PAGEREF _Toc198136460 \h </w:instrText>
        </w:r>
        <w:r w:rsidR="00E37D5C">
          <w:rPr>
            <w:noProof/>
            <w:webHidden/>
          </w:rPr>
        </w:r>
        <w:r w:rsidR="00E37D5C">
          <w:rPr>
            <w:noProof/>
            <w:webHidden/>
          </w:rPr>
          <w:fldChar w:fldCharType="separate"/>
        </w:r>
        <w:r w:rsidR="00E37D5C">
          <w:rPr>
            <w:noProof/>
            <w:webHidden/>
          </w:rPr>
          <w:t>23</w:t>
        </w:r>
        <w:r w:rsidR="00E37D5C">
          <w:rPr>
            <w:noProof/>
            <w:webHidden/>
          </w:rPr>
          <w:fldChar w:fldCharType="end"/>
        </w:r>
      </w:hyperlink>
    </w:p>
    <w:p w14:paraId="7E5A977D" w14:textId="69839DE1"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61" w:history="1">
        <w:r w:rsidR="00E37D5C" w:rsidRPr="00B71C2D">
          <w:rPr>
            <w:rStyle w:val="Hyperlink"/>
            <w:noProof/>
          </w:rPr>
          <w:t>19.2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Uppdatering av uppgifter i Europeiska solidaritetskårens rapporterings- och förvaltningsverktyg</w:t>
        </w:r>
        <w:r w:rsidR="00E37D5C">
          <w:rPr>
            <w:noProof/>
            <w:webHidden/>
          </w:rPr>
          <w:tab/>
        </w:r>
        <w:r w:rsidR="00E37D5C">
          <w:rPr>
            <w:noProof/>
            <w:webHidden/>
          </w:rPr>
          <w:fldChar w:fldCharType="begin"/>
        </w:r>
        <w:r w:rsidR="00E37D5C">
          <w:rPr>
            <w:noProof/>
            <w:webHidden/>
          </w:rPr>
          <w:instrText xml:space="preserve"> PAGEREF _Toc198136461 \h </w:instrText>
        </w:r>
        <w:r w:rsidR="00E37D5C">
          <w:rPr>
            <w:noProof/>
            <w:webHidden/>
          </w:rPr>
        </w:r>
        <w:r w:rsidR="00E37D5C">
          <w:rPr>
            <w:noProof/>
            <w:webHidden/>
          </w:rPr>
          <w:fldChar w:fldCharType="separate"/>
        </w:r>
        <w:r w:rsidR="00E37D5C">
          <w:rPr>
            <w:noProof/>
            <w:webHidden/>
          </w:rPr>
          <w:t>23</w:t>
        </w:r>
        <w:r w:rsidR="00E37D5C">
          <w:rPr>
            <w:noProof/>
            <w:webHidden/>
          </w:rPr>
          <w:fldChar w:fldCharType="end"/>
        </w:r>
      </w:hyperlink>
    </w:p>
    <w:p w14:paraId="7472926A" w14:textId="37F8E6EC"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62" w:history="1">
        <w:r w:rsidR="00E37D5C" w:rsidRPr="00B71C2D">
          <w:rPr>
            <w:rStyle w:val="Hyperlink"/>
            <w:noProof/>
          </w:rPr>
          <w:t>19.3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Information om händelser och omständigheter som påverkar åtgärden</w:t>
        </w:r>
        <w:r w:rsidR="00E37D5C">
          <w:rPr>
            <w:noProof/>
            <w:webHidden/>
          </w:rPr>
          <w:tab/>
        </w:r>
        <w:r w:rsidR="00E37D5C">
          <w:rPr>
            <w:noProof/>
            <w:webHidden/>
          </w:rPr>
          <w:fldChar w:fldCharType="begin"/>
        </w:r>
        <w:r w:rsidR="00E37D5C">
          <w:rPr>
            <w:noProof/>
            <w:webHidden/>
          </w:rPr>
          <w:instrText xml:space="preserve"> PAGEREF _Toc198136462 \h </w:instrText>
        </w:r>
        <w:r w:rsidR="00E37D5C">
          <w:rPr>
            <w:noProof/>
            <w:webHidden/>
          </w:rPr>
        </w:r>
        <w:r w:rsidR="00E37D5C">
          <w:rPr>
            <w:noProof/>
            <w:webHidden/>
          </w:rPr>
          <w:fldChar w:fldCharType="separate"/>
        </w:r>
        <w:r w:rsidR="00E37D5C">
          <w:rPr>
            <w:noProof/>
            <w:webHidden/>
          </w:rPr>
          <w:t>23</w:t>
        </w:r>
        <w:r w:rsidR="00E37D5C">
          <w:rPr>
            <w:noProof/>
            <w:webHidden/>
          </w:rPr>
          <w:fldChar w:fldCharType="end"/>
        </w:r>
      </w:hyperlink>
    </w:p>
    <w:p w14:paraId="6A67DE06" w14:textId="4E91AE77"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63" w:history="1">
        <w:r w:rsidR="00E37D5C" w:rsidRPr="00B71C2D">
          <w:rPr>
            <w:rStyle w:val="Hyperlink"/>
            <w:noProof/>
          </w:rPr>
          <w:t>19.4</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_Toc198136463 \h </w:instrText>
        </w:r>
        <w:r w:rsidR="00E37D5C">
          <w:rPr>
            <w:noProof/>
            <w:webHidden/>
          </w:rPr>
        </w:r>
        <w:r w:rsidR="00E37D5C">
          <w:rPr>
            <w:noProof/>
            <w:webHidden/>
          </w:rPr>
          <w:fldChar w:fldCharType="separate"/>
        </w:r>
        <w:r w:rsidR="00E37D5C">
          <w:rPr>
            <w:noProof/>
            <w:webHidden/>
          </w:rPr>
          <w:t>24</w:t>
        </w:r>
        <w:r w:rsidR="00E37D5C">
          <w:rPr>
            <w:noProof/>
            <w:webHidden/>
          </w:rPr>
          <w:fldChar w:fldCharType="end"/>
        </w:r>
      </w:hyperlink>
    </w:p>
    <w:p w14:paraId="2DBD6D37" w14:textId="20E2F7D2"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64" w:history="1">
        <w:r w:rsidR="00E37D5C" w:rsidRPr="00B71C2D">
          <w:rPr>
            <w:rStyle w:val="Hyperlink"/>
            <w:noProof/>
          </w:rPr>
          <w:t>ARTIKEL 20 — BEVARANDE AV DOKUMENTATION</w:t>
        </w:r>
        <w:r w:rsidR="00E37D5C">
          <w:rPr>
            <w:noProof/>
            <w:webHidden/>
          </w:rPr>
          <w:tab/>
        </w:r>
        <w:r w:rsidR="00E37D5C">
          <w:rPr>
            <w:noProof/>
            <w:webHidden/>
          </w:rPr>
          <w:fldChar w:fldCharType="begin"/>
        </w:r>
        <w:r w:rsidR="00E37D5C">
          <w:rPr>
            <w:noProof/>
            <w:webHidden/>
          </w:rPr>
          <w:instrText xml:space="preserve"> PAGEREF _Toc198136464 \h </w:instrText>
        </w:r>
        <w:r w:rsidR="00E37D5C">
          <w:rPr>
            <w:noProof/>
            <w:webHidden/>
          </w:rPr>
        </w:r>
        <w:r w:rsidR="00E37D5C">
          <w:rPr>
            <w:noProof/>
            <w:webHidden/>
          </w:rPr>
          <w:fldChar w:fldCharType="separate"/>
        </w:r>
        <w:r w:rsidR="00E37D5C">
          <w:rPr>
            <w:noProof/>
            <w:webHidden/>
          </w:rPr>
          <w:t>24</w:t>
        </w:r>
        <w:r w:rsidR="00E37D5C">
          <w:rPr>
            <w:noProof/>
            <w:webHidden/>
          </w:rPr>
          <w:fldChar w:fldCharType="end"/>
        </w:r>
      </w:hyperlink>
    </w:p>
    <w:p w14:paraId="57139312" w14:textId="292878CD"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65" w:history="1">
        <w:r w:rsidR="00E37D5C" w:rsidRPr="00B71C2D">
          <w:rPr>
            <w:rStyle w:val="Hyperlink"/>
            <w:noProof/>
          </w:rPr>
          <w:t>20.1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Bevarande av dokumentation och styrkande handlingar</w:t>
        </w:r>
        <w:r w:rsidR="00E37D5C">
          <w:rPr>
            <w:noProof/>
            <w:webHidden/>
          </w:rPr>
          <w:tab/>
        </w:r>
        <w:r w:rsidR="00E37D5C">
          <w:rPr>
            <w:noProof/>
            <w:webHidden/>
          </w:rPr>
          <w:fldChar w:fldCharType="begin"/>
        </w:r>
        <w:r w:rsidR="00E37D5C">
          <w:rPr>
            <w:noProof/>
            <w:webHidden/>
          </w:rPr>
          <w:instrText xml:space="preserve"> PAGEREF _Toc198136465 \h </w:instrText>
        </w:r>
        <w:r w:rsidR="00E37D5C">
          <w:rPr>
            <w:noProof/>
            <w:webHidden/>
          </w:rPr>
        </w:r>
        <w:r w:rsidR="00E37D5C">
          <w:rPr>
            <w:noProof/>
            <w:webHidden/>
          </w:rPr>
          <w:fldChar w:fldCharType="separate"/>
        </w:r>
        <w:r w:rsidR="00E37D5C">
          <w:rPr>
            <w:noProof/>
            <w:webHidden/>
          </w:rPr>
          <w:t>24</w:t>
        </w:r>
        <w:r w:rsidR="00E37D5C">
          <w:rPr>
            <w:noProof/>
            <w:webHidden/>
          </w:rPr>
          <w:fldChar w:fldCharType="end"/>
        </w:r>
      </w:hyperlink>
    </w:p>
    <w:p w14:paraId="24FE0D4E" w14:textId="2903F8B4"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66" w:history="1">
        <w:r w:rsidR="00E37D5C" w:rsidRPr="00B71C2D">
          <w:rPr>
            <w:rStyle w:val="Hyperlink"/>
            <w:noProof/>
          </w:rPr>
          <w:t>20.2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_Toc198136466 \h </w:instrText>
        </w:r>
        <w:r w:rsidR="00E37D5C">
          <w:rPr>
            <w:noProof/>
            <w:webHidden/>
          </w:rPr>
        </w:r>
        <w:r w:rsidR="00E37D5C">
          <w:rPr>
            <w:noProof/>
            <w:webHidden/>
          </w:rPr>
          <w:fldChar w:fldCharType="separate"/>
        </w:r>
        <w:r w:rsidR="00E37D5C">
          <w:rPr>
            <w:noProof/>
            <w:webHidden/>
          </w:rPr>
          <w:t>25</w:t>
        </w:r>
        <w:r w:rsidR="00E37D5C">
          <w:rPr>
            <w:noProof/>
            <w:webHidden/>
          </w:rPr>
          <w:fldChar w:fldCharType="end"/>
        </w:r>
      </w:hyperlink>
    </w:p>
    <w:p w14:paraId="4151352A" w14:textId="69347F4C"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67" w:history="1">
        <w:r w:rsidR="00E37D5C" w:rsidRPr="00B71C2D">
          <w:rPr>
            <w:rStyle w:val="Hyperlink"/>
            <w:noProof/>
          </w:rPr>
          <w:t>ARTIKEL 21 — RAPPORTERING</w:t>
        </w:r>
        <w:r w:rsidR="00E37D5C">
          <w:rPr>
            <w:noProof/>
            <w:webHidden/>
          </w:rPr>
          <w:tab/>
        </w:r>
        <w:r w:rsidR="00E37D5C">
          <w:rPr>
            <w:noProof/>
            <w:webHidden/>
          </w:rPr>
          <w:fldChar w:fldCharType="begin"/>
        </w:r>
        <w:r w:rsidR="00E37D5C">
          <w:rPr>
            <w:noProof/>
            <w:webHidden/>
          </w:rPr>
          <w:instrText xml:space="preserve"> PAGEREF _Toc198136467 \h </w:instrText>
        </w:r>
        <w:r w:rsidR="00E37D5C">
          <w:rPr>
            <w:noProof/>
            <w:webHidden/>
          </w:rPr>
        </w:r>
        <w:r w:rsidR="00E37D5C">
          <w:rPr>
            <w:noProof/>
            <w:webHidden/>
          </w:rPr>
          <w:fldChar w:fldCharType="separate"/>
        </w:r>
        <w:r w:rsidR="00E37D5C">
          <w:rPr>
            <w:noProof/>
            <w:webHidden/>
          </w:rPr>
          <w:t>25</w:t>
        </w:r>
        <w:r w:rsidR="00E37D5C">
          <w:rPr>
            <w:noProof/>
            <w:webHidden/>
          </w:rPr>
          <w:fldChar w:fldCharType="end"/>
        </w:r>
      </w:hyperlink>
    </w:p>
    <w:p w14:paraId="63715F34" w14:textId="31ADE3AC"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68" w:history="1">
        <w:r w:rsidR="00E37D5C" w:rsidRPr="00B71C2D">
          <w:rPr>
            <w:rStyle w:val="Hyperlink"/>
            <w:noProof/>
          </w:rPr>
          <w:t>21.1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Fortlöpande rapportering</w:t>
        </w:r>
        <w:r w:rsidR="00E37D5C">
          <w:rPr>
            <w:noProof/>
            <w:webHidden/>
          </w:rPr>
          <w:tab/>
        </w:r>
        <w:r w:rsidR="00E37D5C">
          <w:rPr>
            <w:noProof/>
            <w:webHidden/>
          </w:rPr>
          <w:fldChar w:fldCharType="begin"/>
        </w:r>
        <w:r w:rsidR="00E37D5C">
          <w:rPr>
            <w:noProof/>
            <w:webHidden/>
          </w:rPr>
          <w:instrText xml:space="preserve"> PAGEREF _Toc198136468 \h </w:instrText>
        </w:r>
        <w:r w:rsidR="00E37D5C">
          <w:rPr>
            <w:noProof/>
            <w:webHidden/>
          </w:rPr>
        </w:r>
        <w:r w:rsidR="00E37D5C">
          <w:rPr>
            <w:noProof/>
            <w:webHidden/>
          </w:rPr>
          <w:fldChar w:fldCharType="separate"/>
        </w:r>
        <w:r w:rsidR="00E37D5C">
          <w:rPr>
            <w:noProof/>
            <w:webHidden/>
          </w:rPr>
          <w:t>25</w:t>
        </w:r>
        <w:r w:rsidR="00E37D5C">
          <w:rPr>
            <w:noProof/>
            <w:webHidden/>
          </w:rPr>
          <w:fldChar w:fldCharType="end"/>
        </w:r>
      </w:hyperlink>
    </w:p>
    <w:p w14:paraId="0F5E2AA8" w14:textId="45C0CA90"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69" w:history="1">
        <w:r w:rsidR="00E37D5C" w:rsidRPr="00B71C2D">
          <w:rPr>
            <w:rStyle w:val="Hyperlink"/>
            <w:noProof/>
          </w:rPr>
          <w:t>21.2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Delrapporter</w:t>
        </w:r>
        <w:r w:rsidR="00E37D5C">
          <w:rPr>
            <w:noProof/>
            <w:webHidden/>
          </w:rPr>
          <w:tab/>
        </w:r>
        <w:r w:rsidR="00E37D5C">
          <w:rPr>
            <w:noProof/>
            <w:webHidden/>
          </w:rPr>
          <w:fldChar w:fldCharType="begin"/>
        </w:r>
        <w:r w:rsidR="00E37D5C">
          <w:rPr>
            <w:noProof/>
            <w:webHidden/>
          </w:rPr>
          <w:instrText xml:space="preserve"> PAGEREF _Toc198136469 \h </w:instrText>
        </w:r>
        <w:r w:rsidR="00E37D5C">
          <w:rPr>
            <w:noProof/>
            <w:webHidden/>
          </w:rPr>
        </w:r>
        <w:r w:rsidR="00E37D5C">
          <w:rPr>
            <w:noProof/>
            <w:webHidden/>
          </w:rPr>
          <w:fldChar w:fldCharType="separate"/>
        </w:r>
        <w:r w:rsidR="00E37D5C">
          <w:rPr>
            <w:noProof/>
            <w:webHidden/>
          </w:rPr>
          <w:t>25</w:t>
        </w:r>
        <w:r w:rsidR="00E37D5C">
          <w:rPr>
            <w:noProof/>
            <w:webHidden/>
          </w:rPr>
          <w:fldChar w:fldCharType="end"/>
        </w:r>
      </w:hyperlink>
    </w:p>
    <w:p w14:paraId="2A971D90" w14:textId="09905B70"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70" w:history="1">
        <w:r w:rsidR="00E37D5C" w:rsidRPr="00B71C2D">
          <w:rPr>
            <w:rStyle w:val="Hyperlink"/>
            <w:noProof/>
          </w:rPr>
          <w:t>21.3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Valuta för redovisningar och omräkning till euro</w:t>
        </w:r>
        <w:r w:rsidR="00E37D5C">
          <w:rPr>
            <w:noProof/>
            <w:webHidden/>
          </w:rPr>
          <w:tab/>
        </w:r>
        <w:r w:rsidR="00E37D5C">
          <w:rPr>
            <w:noProof/>
            <w:webHidden/>
          </w:rPr>
          <w:fldChar w:fldCharType="begin"/>
        </w:r>
        <w:r w:rsidR="00E37D5C">
          <w:rPr>
            <w:noProof/>
            <w:webHidden/>
          </w:rPr>
          <w:instrText xml:space="preserve"> PAGEREF _Toc198136470 \h </w:instrText>
        </w:r>
        <w:r w:rsidR="00E37D5C">
          <w:rPr>
            <w:noProof/>
            <w:webHidden/>
          </w:rPr>
        </w:r>
        <w:r w:rsidR="00E37D5C">
          <w:rPr>
            <w:noProof/>
            <w:webHidden/>
          </w:rPr>
          <w:fldChar w:fldCharType="separate"/>
        </w:r>
        <w:r w:rsidR="00E37D5C">
          <w:rPr>
            <w:noProof/>
            <w:webHidden/>
          </w:rPr>
          <w:t>26</w:t>
        </w:r>
        <w:r w:rsidR="00E37D5C">
          <w:rPr>
            <w:noProof/>
            <w:webHidden/>
          </w:rPr>
          <w:fldChar w:fldCharType="end"/>
        </w:r>
      </w:hyperlink>
    </w:p>
    <w:p w14:paraId="0255EF70" w14:textId="5BC59E7E"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71" w:history="1">
        <w:r w:rsidR="00E37D5C" w:rsidRPr="00B71C2D">
          <w:rPr>
            <w:rStyle w:val="Hyperlink"/>
            <w:noProof/>
          </w:rPr>
          <w:t>21.4</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Rapporternas språk</w:t>
        </w:r>
        <w:r w:rsidR="00E37D5C">
          <w:rPr>
            <w:noProof/>
            <w:webHidden/>
          </w:rPr>
          <w:tab/>
        </w:r>
        <w:r w:rsidR="00E37D5C">
          <w:rPr>
            <w:noProof/>
            <w:webHidden/>
          </w:rPr>
          <w:fldChar w:fldCharType="begin"/>
        </w:r>
        <w:r w:rsidR="00E37D5C">
          <w:rPr>
            <w:noProof/>
            <w:webHidden/>
          </w:rPr>
          <w:instrText xml:space="preserve"> PAGEREF _Toc198136471 \h </w:instrText>
        </w:r>
        <w:r w:rsidR="00E37D5C">
          <w:rPr>
            <w:noProof/>
            <w:webHidden/>
          </w:rPr>
        </w:r>
        <w:r w:rsidR="00E37D5C">
          <w:rPr>
            <w:noProof/>
            <w:webHidden/>
          </w:rPr>
          <w:fldChar w:fldCharType="separate"/>
        </w:r>
        <w:r w:rsidR="00E37D5C">
          <w:rPr>
            <w:noProof/>
            <w:webHidden/>
          </w:rPr>
          <w:t>26</w:t>
        </w:r>
        <w:r w:rsidR="00E37D5C">
          <w:rPr>
            <w:noProof/>
            <w:webHidden/>
          </w:rPr>
          <w:fldChar w:fldCharType="end"/>
        </w:r>
      </w:hyperlink>
    </w:p>
    <w:p w14:paraId="35CF5229" w14:textId="2DDEB3BA"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72" w:history="1">
        <w:r w:rsidR="00E37D5C" w:rsidRPr="00B71C2D">
          <w:rPr>
            <w:rStyle w:val="Hyperlink"/>
            <w:noProof/>
          </w:rPr>
          <w:t>21.5</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_Toc198136472 \h </w:instrText>
        </w:r>
        <w:r w:rsidR="00E37D5C">
          <w:rPr>
            <w:noProof/>
            <w:webHidden/>
          </w:rPr>
        </w:r>
        <w:r w:rsidR="00E37D5C">
          <w:rPr>
            <w:noProof/>
            <w:webHidden/>
          </w:rPr>
          <w:fldChar w:fldCharType="separate"/>
        </w:r>
        <w:r w:rsidR="00E37D5C">
          <w:rPr>
            <w:noProof/>
            <w:webHidden/>
          </w:rPr>
          <w:t>26</w:t>
        </w:r>
        <w:r w:rsidR="00E37D5C">
          <w:rPr>
            <w:noProof/>
            <w:webHidden/>
          </w:rPr>
          <w:fldChar w:fldCharType="end"/>
        </w:r>
      </w:hyperlink>
    </w:p>
    <w:p w14:paraId="6D8FCAC2" w14:textId="101AF773"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73" w:history="1">
        <w:r w:rsidR="00E37D5C" w:rsidRPr="00B71C2D">
          <w:rPr>
            <w:rStyle w:val="Hyperlink"/>
            <w:noProof/>
          </w:rPr>
          <w:t>ARTIKEL 22 — BETALNINGAR OCH ÅTERKRAV — BERÄKNING AV BELOPP SOM SKA BETALAS</w:t>
        </w:r>
        <w:r w:rsidR="00E37D5C">
          <w:rPr>
            <w:noProof/>
            <w:webHidden/>
          </w:rPr>
          <w:tab/>
        </w:r>
        <w:r w:rsidR="00E37D5C">
          <w:rPr>
            <w:noProof/>
            <w:webHidden/>
          </w:rPr>
          <w:fldChar w:fldCharType="begin"/>
        </w:r>
        <w:r w:rsidR="00E37D5C">
          <w:rPr>
            <w:noProof/>
            <w:webHidden/>
          </w:rPr>
          <w:instrText xml:space="preserve"> PAGEREF _Toc198136473 \h </w:instrText>
        </w:r>
        <w:r w:rsidR="00E37D5C">
          <w:rPr>
            <w:noProof/>
            <w:webHidden/>
          </w:rPr>
        </w:r>
        <w:r w:rsidR="00E37D5C">
          <w:rPr>
            <w:noProof/>
            <w:webHidden/>
          </w:rPr>
          <w:fldChar w:fldCharType="separate"/>
        </w:r>
        <w:r w:rsidR="00E37D5C">
          <w:rPr>
            <w:noProof/>
            <w:webHidden/>
          </w:rPr>
          <w:t>26</w:t>
        </w:r>
        <w:r w:rsidR="00E37D5C">
          <w:rPr>
            <w:noProof/>
            <w:webHidden/>
          </w:rPr>
          <w:fldChar w:fldCharType="end"/>
        </w:r>
      </w:hyperlink>
    </w:p>
    <w:p w14:paraId="4062597B" w14:textId="128F98D0"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74" w:history="1">
        <w:r w:rsidR="00E37D5C" w:rsidRPr="00B71C2D">
          <w:rPr>
            <w:rStyle w:val="Hyperlink"/>
            <w:noProof/>
          </w:rPr>
          <w:t>22.1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Betalningar och betalningsvillkor</w:t>
        </w:r>
        <w:r w:rsidR="00E37D5C">
          <w:rPr>
            <w:noProof/>
            <w:webHidden/>
          </w:rPr>
          <w:tab/>
        </w:r>
        <w:r w:rsidR="00E37D5C">
          <w:rPr>
            <w:noProof/>
            <w:webHidden/>
          </w:rPr>
          <w:fldChar w:fldCharType="begin"/>
        </w:r>
        <w:r w:rsidR="00E37D5C">
          <w:rPr>
            <w:noProof/>
            <w:webHidden/>
          </w:rPr>
          <w:instrText xml:space="preserve"> PAGEREF _Toc198136474 \h </w:instrText>
        </w:r>
        <w:r w:rsidR="00E37D5C">
          <w:rPr>
            <w:noProof/>
            <w:webHidden/>
          </w:rPr>
        </w:r>
        <w:r w:rsidR="00E37D5C">
          <w:rPr>
            <w:noProof/>
            <w:webHidden/>
          </w:rPr>
          <w:fldChar w:fldCharType="separate"/>
        </w:r>
        <w:r w:rsidR="00E37D5C">
          <w:rPr>
            <w:noProof/>
            <w:webHidden/>
          </w:rPr>
          <w:t>26</w:t>
        </w:r>
        <w:r w:rsidR="00E37D5C">
          <w:rPr>
            <w:noProof/>
            <w:webHidden/>
          </w:rPr>
          <w:fldChar w:fldCharType="end"/>
        </w:r>
      </w:hyperlink>
    </w:p>
    <w:p w14:paraId="180F97D5" w14:textId="617AC115"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75" w:history="1">
        <w:r w:rsidR="00E37D5C" w:rsidRPr="00B71C2D">
          <w:rPr>
            <w:rStyle w:val="Hyperlink"/>
            <w:noProof/>
          </w:rPr>
          <w:t>22.2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Återkrav</w:t>
        </w:r>
        <w:r w:rsidR="00E37D5C">
          <w:rPr>
            <w:noProof/>
            <w:webHidden/>
          </w:rPr>
          <w:tab/>
        </w:r>
        <w:r w:rsidR="00E37D5C">
          <w:rPr>
            <w:noProof/>
            <w:webHidden/>
          </w:rPr>
          <w:fldChar w:fldCharType="begin"/>
        </w:r>
        <w:r w:rsidR="00E37D5C">
          <w:rPr>
            <w:noProof/>
            <w:webHidden/>
          </w:rPr>
          <w:instrText xml:space="preserve"> PAGEREF _Toc198136475 \h </w:instrText>
        </w:r>
        <w:r w:rsidR="00E37D5C">
          <w:rPr>
            <w:noProof/>
            <w:webHidden/>
          </w:rPr>
        </w:r>
        <w:r w:rsidR="00E37D5C">
          <w:rPr>
            <w:noProof/>
            <w:webHidden/>
          </w:rPr>
          <w:fldChar w:fldCharType="separate"/>
        </w:r>
        <w:r w:rsidR="00E37D5C">
          <w:rPr>
            <w:noProof/>
            <w:webHidden/>
          </w:rPr>
          <w:t>27</w:t>
        </w:r>
        <w:r w:rsidR="00E37D5C">
          <w:rPr>
            <w:noProof/>
            <w:webHidden/>
          </w:rPr>
          <w:fldChar w:fldCharType="end"/>
        </w:r>
      </w:hyperlink>
    </w:p>
    <w:p w14:paraId="2940792F" w14:textId="7783D2D8"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76" w:history="1">
        <w:r w:rsidR="00E37D5C" w:rsidRPr="00B71C2D">
          <w:rPr>
            <w:rStyle w:val="Hyperlink"/>
            <w:noProof/>
          </w:rPr>
          <w:t>22.3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Belopp som ska betalas</w:t>
        </w:r>
        <w:r w:rsidR="00E37D5C">
          <w:rPr>
            <w:noProof/>
            <w:webHidden/>
          </w:rPr>
          <w:tab/>
        </w:r>
        <w:r w:rsidR="00E37D5C">
          <w:rPr>
            <w:noProof/>
            <w:webHidden/>
          </w:rPr>
          <w:fldChar w:fldCharType="begin"/>
        </w:r>
        <w:r w:rsidR="00E37D5C">
          <w:rPr>
            <w:noProof/>
            <w:webHidden/>
          </w:rPr>
          <w:instrText xml:space="preserve"> PAGEREF _Toc198136476 \h </w:instrText>
        </w:r>
        <w:r w:rsidR="00E37D5C">
          <w:rPr>
            <w:noProof/>
            <w:webHidden/>
          </w:rPr>
        </w:r>
        <w:r w:rsidR="00E37D5C">
          <w:rPr>
            <w:noProof/>
            <w:webHidden/>
          </w:rPr>
          <w:fldChar w:fldCharType="separate"/>
        </w:r>
        <w:r w:rsidR="00E37D5C">
          <w:rPr>
            <w:noProof/>
            <w:webHidden/>
          </w:rPr>
          <w:t>27</w:t>
        </w:r>
        <w:r w:rsidR="00E37D5C">
          <w:rPr>
            <w:noProof/>
            <w:webHidden/>
          </w:rPr>
          <w:fldChar w:fldCharType="end"/>
        </w:r>
      </w:hyperlink>
    </w:p>
    <w:p w14:paraId="2975B965" w14:textId="682AFF61"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77" w:history="1">
        <w:r w:rsidR="00E37D5C" w:rsidRPr="00B71C2D">
          <w:rPr>
            <w:rStyle w:val="Hyperlink"/>
            <w:noProof/>
          </w:rPr>
          <w:t>22.4</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Återkrav genom verkställbart beslut</w:t>
        </w:r>
        <w:r w:rsidR="00E37D5C">
          <w:rPr>
            <w:noProof/>
            <w:webHidden/>
          </w:rPr>
          <w:tab/>
        </w:r>
        <w:r w:rsidR="00E37D5C">
          <w:rPr>
            <w:noProof/>
            <w:webHidden/>
          </w:rPr>
          <w:fldChar w:fldCharType="begin"/>
        </w:r>
        <w:r w:rsidR="00E37D5C">
          <w:rPr>
            <w:noProof/>
            <w:webHidden/>
          </w:rPr>
          <w:instrText xml:space="preserve"> PAGEREF _Toc198136477 \h </w:instrText>
        </w:r>
        <w:r w:rsidR="00E37D5C">
          <w:rPr>
            <w:noProof/>
            <w:webHidden/>
          </w:rPr>
        </w:r>
        <w:r w:rsidR="00E37D5C">
          <w:rPr>
            <w:noProof/>
            <w:webHidden/>
          </w:rPr>
          <w:fldChar w:fldCharType="separate"/>
        </w:r>
        <w:r w:rsidR="00E37D5C">
          <w:rPr>
            <w:noProof/>
            <w:webHidden/>
          </w:rPr>
          <w:t>29</w:t>
        </w:r>
        <w:r w:rsidR="00E37D5C">
          <w:rPr>
            <w:noProof/>
            <w:webHidden/>
          </w:rPr>
          <w:fldChar w:fldCharType="end"/>
        </w:r>
      </w:hyperlink>
    </w:p>
    <w:p w14:paraId="24562FCF" w14:textId="49938F86"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78" w:history="1">
        <w:r w:rsidR="00E37D5C" w:rsidRPr="00B71C2D">
          <w:rPr>
            <w:rStyle w:val="Hyperlink"/>
            <w:noProof/>
          </w:rPr>
          <w:t>22.5</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_Toc198136478 \h </w:instrText>
        </w:r>
        <w:r w:rsidR="00E37D5C">
          <w:rPr>
            <w:noProof/>
            <w:webHidden/>
          </w:rPr>
        </w:r>
        <w:r w:rsidR="00E37D5C">
          <w:rPr>
            <w:noProof/>
            <w:webHidden/>
          </w:rPr>
          <w:fldChar w:fldCharType="separate"/>
        </w:r>
        <w:r w:rsidR="00E37D5C">
          <w:rPr>
            <w:noProof/>
            <w:webHidden/>
          </w:rPr>
          <w:t>30</w:t>
        </w:r>
        <w:r w:rsidR="00E37D5C">
          <w:rPr>
            <w:noProof/>
            <w:webHidden/>
          </w:rPr>
          <w:fldChar w:fldCharType="end"/>
        </w:r>
      </w:hyperlink>
    </w:p>
    <w:p w14:paraId="1974E30E" w14:textId="65E67EF3"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79" w:history="1">
        <w:r w:rsidR="00E37D5C" w:rsidRPr="00B71C2D">
          <w:rPr>
            <w:rStyle w:val="Hyperlink"/>
            <w:noProof/>
          </w:rPr>
          <w:t>ARTIKEL 23 — GARANTIER</w:t>
        </w:r>
        <w:r w:rsidR="00E37D5C">
          <w:rPr>
            <w:noProof/>
            <w:webHidden/>
          </w:rPr>
          <w:tab/>
        </w:r>
        <w:r w:rsidR="00E37D5C">
          <w:rPr>
            <w:noProof/>
            <w:webHidden/>
          </w:rPr>
          <w:fldChar w:fldCharType="begin"/>
        </w:r>
        <w:r w:rsidR="00E37D5C">
          <w:rPr>
            <w:noProof/>
            <w:webHidden/>
          </w:rPr>
          <w:instrText xml:space="preserve"> PAGEREF _Toc198136479 \h </w:instrText>
        </w:r>
        <w:r w:rsidR="00E37D5C">
          <w:rPr>
            <w:noProof/>
            <w:webHidden/>
          </w:rPr>
        </w:r>
        <w:r w:rsidR="00E37D5C">
          <w:rPr>
            <w:noProof/>
            <w:webHidden/>
          </w:rPr>
          <w:fldChar w:fldCharType="separate"/>
        </w:r>
        <w:r w:rsidR="00E37D5C">
          <w:rPr>
            <w:noProof/>
            <w:webHidden/>
          </w:rPr>
          <w:t>31</w:t>
        </w:r>
        <w:r w:rsidR="00E37D5C">
          <w:rPr>
            <w:noProof/>
            <w:webHidden/>
          </w:rPr>
          <w:fldChar w:fldCharType="end"/>
        </w:r>
      </w:hyperlink>
    </w:p>
    <w:p w14:paraId="3437552C" w14:textId="14466597"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80" w:history="1">
        <w:r w:rsidR="00E37D5C" w:rsidRPr="00B71C2D">
          <w:rPr>
            <w:rStyle w:val="Hyperlink"/>
            <w:noProof/>
          </w:rPr>
          <w:t>23.1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Garanti vid förfinansiering</w:t>
        </w:r>
        <w:r w:rsidR="00E37D5C">
          <w:rPr>
            <w:noProof/>
            <w:webHidden/>
          </w:rPr>
          <w:tab/>
        </w:r>
        <w:r w:rsidR="00E37D5C">
          <w:rPr>
            <w:noProof/>
            <w:webHidden/>
          </w:rPr>
          <w:fldChar w:fldCharType="begin"/>
        </w:r>
        <w:r w:rsidR="00E37D5C">
          <w:rPr>
            <w:noProof/>
            <w:webHidden/>
          </w:rPr>
          <w:instrText xml:space="preserve"> PAGEREF _Toc198136480 \h </w:instrText>
        </w:r>
        <w:r w:rsidR="00E37D5C">
          <w:rPr>
            <w:noProof/>
            <w:webHidden/>
          </w:rPr>
        </w:r>
        <w:r w:rsidR="00E37D5C">
          <w:rPr>
            <w:noProof/>
            <w:webHidden/>
          </w:rPr>
          <w:fldChar w:fldCharType="separate"/>
        </w:r>
        <w:r w:rsidR="00E37D5C">
          <w:rPr>
            <w:noProof/>
            <w:webHidden/>
          </w:rPr>
          <w:t>31</w:t>
        </w:r>
        <w:r w:rsidR="00E37D5C">
          <w:rPr>
            <w:noProof/>
            <w:webHidden/>
          </w:rPr>
          <w:fldChar w:fldCharType="end"/>
        </w:r>
      </w:hyperlink>
    </w:p>
    <w:p w14:paraId="49CB3E98" w14:textId="1AED9063"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81" w:history="1">
        <w:r w:rsidR="00E37D5C" w:rsidRPr="00B71C2D">
          <w:rPr>
            <w:rStyle w:val="Hyperlink"/>
            <w:noProof/>
          </w:rPr>
          <w:t>23.2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_Toc198136481 \h </w:instrText>
        </w:r>
        <w:r w:rsidR="00E37D5C">
          <w:rPr>
            <w:noProof/>
            <w:webHidden/>
          </w:rPr>
        </w:r>
        <w:r w:rsidR="00E37D5C">
          <w:rPr>
            <w:noProof/>
            <w:webHidden/>
          </w:rPr>
          <w:fldChar w:fldCharType="separate"/>
        </w:r>
        <w:r w:rsidR="00E37D5C">
          <w:rPr>
            <w:noProof/>
            <w:webHidden/>
          </w:rPr>
          <w:t>31</w:t>
        </w:r>
        <w:r w:rsidR="00E37D5C">
          <w:rPr>
            <w:noProof/>
            <w:webHidden/>
          </w:rPr>
          <w:fldChar w:fldCharType="end"/>
        </w:r>
      </w:hyperlink>
    </w:p>
    <w:p w14:paraId="152D1D3F" w14:textId="26FE153D"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82" w:history="1">
        <w:r w:rsidR="00E37D5C" w:rsidRPr="00B71C2D">
          <w:rPr>
            <w:rStyle w:val="Hyperlink"/>
            <w:noProof/>
          </w:rPr>
          <w:t>ARTIKEL 24 — INTYG</w:t>
        </w:r>
        <w:r w:rsidR="00E37D5C">
          <w:rPr>
            <w:noProof/>
            <w:webHidden/>
          </w:rPr>
          <w:tab/>
        </w:r>
        <w:r w:rsidR="00E37D5C">
          <w:rPr>
            <w:noProof/>
            <w:webHidden/>
          </w:rPr>
          <w:fldChar w:fldCharType="begin"/>
        </w:r>
        <w:r w:rsidR="00E37D5C">
          <w:rPr>
            <w:noProof/>
            <w:webHidden/>
          </w:rPr>
          <w:instrText xml:space="preserve"> PAGEREF _Toc198136482 \h </w:instrText>
        </w:r>
        <w:r w:rsidR="00E37D5C">
          <w:rPr>
            <w:noProof/>
            <w:webHidden/>
          </w:rPr>
        </w:r>
        <w:r w:rsidR="00E37D5C">
          <w:rPr>
            <w:noProof/>
            <w:webHidden/>
          </w:rPr>
          <w:fldChar w:fldCharType="separate"/>
        </w:r>
        <w:r w:rsidR="00E37D5C">
          <w:rPr>
            <w:noProof/>
            <w:webHidden/>
          </w:rPr>
          <w:t>31</w:t>
        </w:r>
        <w:r w:rsidR="00E37D5C">
          <w:rPr>
            <w:noProof/>
            <w:webHidden/>
          </w:rPr>
          <w:fldChar w:fldCharType="end"/>
        </w:r>
      </w:hyperlink>
    </w:p>
    <w:p w14:paraId="7EC7AD0F" w14:textId="2A290F06"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83" w:history="1">
        <w:r w:rsidR="00E37D5C" w:rsidRPr="00B71C2D">
          <w:rPr>
            <w:rStyle w:val="Hyperlink"/>
            <w:noProof/>
          </w:rPr>
          <w:t>ARTIKEL 25 — KONTROLLER, GRANSKNINGAR, REVISIONER OCH UTREDNINGAR — UTVIDGAD TILLÄMPNING AV GRANSKNINGSRESULTATEN</w:t>
        </w:r>
        <w:r w:rsidR="00E37D5C">
          <w:rPr>
            <w:noProof/>
            <w:webHidden/>
          </w:rPr>
          <w:tab/>
        </w:r>
        <w:r w:rsidR="00E37D5C">
          <w:rPr>
            <w:noProof/>
            <w:webHidden/>
          </w:rPr>
          <w:fldChar w:fldCharType="begin"/>
        </w:r>
        <w:r w:rsidR="00E37D5C">
          <w:rPr>
            <w:noProof/>
            <w:webHidden/>
          </w:rPr>
          <w:instrText xml:space="preserve"> PAGEREF _Toc198136483 \h </w:instrText>
        </w:r>
        <w:r w:rsidR="00E37D5C">
          <w:rPr>
            <w:noProof/>
            <w:webHidden/>
          </w:rPr>
        </w:r>
        <w:r w:rsidR="00E37D5C">
          <w:rPr>
            <w:noProof/>
            <w:webHidden/>
          </w:rPr>
          <w:fldChar w:fldCharType="separate"/>
        </w:r>
        <w:r w:rsidR="00E37D5C">
          <w:rPr>
            <w:noProof/>
            <w:webHidden/>
          </w:rPr>
          <w:t>31</w:t>
        </w:r>
        <w:r w:rsidR="00E37D5C">
          <w:rPr>
            <w:noProof/>
            <w:webHidden/>
          </w:rPr>
          <w:fldChar w:fldCharType="end"/>
        </w:r>
      </w:hyperlink>
    </w:p>
    <w:p w14:paraId="4D471AF9" w14:textId="6E44C6F8"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84" w:history="1">
        <w:r w:rsidR="00E37D5C" w:rsidRPr="00B71C2D">
          <w:rPr>
            <w:rStyle w:val="Hyperlink"/>
            <w:noProof/>
          </w:rPr>
          <w:t>25.1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Kontroller, granskningar och revisioner utförda av den beviljande myndigheten</w:t>
        </w:r>
        <w:r w:rsidR="00E37D5C">
          <w:rPr>
            <w:noProof/>
            <w:webHidden/>
          </w:rPr>
          <w:tab/>
        </w:r>
        <w:r w:rsidR="00E37D5C">
          <w:rPr>
            <w:noProof/>
            <w:webHidden/>
          </w:rPr>
          <w:fldChar w:fldCharType="begin"/>
        </w:r>
        <w:r w:rsidR="00E37D5C">
          <w:rPr>
            <w:noProof/>
            <w:webHidden/>
          </w:rPr>
          <w:instrText xml:space="preserve"> PAGEREF _Toc198136484 \h </w:instrText>
        </w:r>
        <w:r w:rsidR="00E37D5C">
          <w:rPr>
            <w:noProof/>
            <w:webHidden/>
          </w:rPr>
        </w:r>
        <w:r w:rsidR="00E37D5C">
          <w:rPr>
            <w:noProof/>
            <w:webHidden/>
          </w:rPr>
          <w:fldChar w:fldCharType="separate"/>
        </w:r>
        <w:r w:rsidR="00E37D5C">
          <w:rPr>
            <w:noProof/>
            <w:webHidden/>
          </w:rPr>
          <w:t>31</w:t>
        </w:r>
        <w:r w:rsidR="00E37D5C">
          <w:rPr>
            <w:noProof/>
            <w:webHidden/>
          </w:rPr>
          <w:fldChar w:fldCharType="end"/>
        </w:r>
      </w:hyperlink>
    </w:p>
    <w:p w14:paraId="3BE2AC7B" w14:textId="75B0E23A"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85" w:history="1">
        <w:r w:rsidR="00E37D5C" w:rsidRPr="00B71C2D">
          <w:rPr>
            <w:rStyle w:val="Hyperlink"/>
            <w:noProof/>
          </w:rPr>
          <w:t>25.2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Kontroller, granskningar och revisioner utförda av Europeiska kommissionen för bidrag från andra beviljande myndigheter</w:t>
        </w:r>
        <w:r w:rsidR="00E37D5C">
          <w:rPr>
            <w:noProof/>
            <w:webHidden/>
          </w:rPr>
          <w:tab/>
        </w:r>
        <w:r w:rsidR="00E37D5C">
          <w:rPr>
            <w:noProof/>
            <w:webHidden/>
          </w:rPr>
          <w:fldChar w:fldCharType="begin"/>
        </w:r>
        <w:r w:rsidR="00E37D5C">
          <w:rPr>
            <w:noProof/>
            <w:webHidden/>
          </w:rPr>
          <w:instrText xml:space="preserve"> PAGEREF _Toc198136485 \h </w:instrText>
        </w:r>
        <w:r w:rsidR="00E37D5C">
          <w:rPr>
            <w:noProof/>
            <w:webHidden/>
          </w:rPr>
        </w:r>
        <w:r w:rsidR="00E37D5C">
          <w:rPr>
            <w:noProof/>
            <w:webHidden/>
          </w:rPr>
          <w:fldChar w:fldCharType="separate"/>
        </w:r>
        <w:r w:rsidR="00E37D5C">
          <w:rPr>
            <w:noProof/>
            <w:webHidden/>
          </w:rPr>
          <w:t>33</w:t>
        </w:r>
        <w:r w:rsidR="00E37D5C">
          <w:rPr>
            <w:noProof/>
            <w:webHidden/>
          </w:rPr>
          <w:fldChar w:fldCharType="end"/>
        </w:r>
      </w:hyperlink>
    </w:p>
    <w:p w14:paraId="01FFC55A" w14:textId="232CCD29"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86" w:history="1">
        <w:r w:rsidR="00E37D5C" w:rsidRPr="00B71C2D">
          <w:rPr>
            <w:rStyle w:val="Hyperlink"/>
            <w:noProof/>
          </w:rPr>
          <w:t>25.3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Tillgång till bokföring för bedömning av förenklade finansieringsformer</w:t>
        </w:r>
        <w:r w:rsidR="00E37D5C">
          <w:rPr>
            <w:noProof/>
            <w:webHidden/>
          </w:rPr>
          <w:tab/>
        </w:r>
        <w:r w:rsidR="00E37D5C">
          <w:rPr>
            <w:noProof/>
            <w:webHidden/>
          </w:rPr>
          <w:fldChar w:fldCharType="begin"/>
        </w:r>
        <w:r w:rsidR="00E37D5C">
          <w:rPr>
            <w:noProof/>
            <w:webHidden/>
          </w:rPr>
          <w:instrText xml:space="preserve"> PAGEREF _Toc198136486 \h </w:instrText>
        </w:r>
        <w:r w:rsidR="00E37D5C">
          <w:rPr>
            <w:noProof/>
            <w:webHidden/>
          </w:rPr>
        </w:r>
        <w:r w:rsidR="00E37D5C">
          <w:rPr>
            <w:noProof/>
            <w:webHidden/>
          </w:rPr>
          <w:fldChar w:fldCharType="separate"/>
        </w:r>
        <w:r w:rsidR="00E37D5C">
          <w:rPr>
            <w:noProof/>
            <w:webHidden/>
          </w:rPr>
          <w:t>33</w:t>
        </w:r>
        <w:r w:rsidR="00E37D5C">
          <w:rPr>
            <w:noProof/>
            <w:webHidden/>
          </w:rPr>
          <w:fldChar w:fldCharType="end"/>
        </w:r>
      </w:hyperlink>
    </w:p>
    <w:p w14:paraId="4C42B8EE" w14:textId="190C1363"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87" w:history="1">
        <w:r w:rsidR="00E37D5C" w:rsidRPr="00B71C2D">
          <w:rPr>
            <w:rStyle w:val="Hyperlink"/>
            <w:noProof/>
          </w:rPr>
          <w:t>25.4</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Revisioner och utredningar utförda av Olaf, Eppo och Europeiska unionens revisionsrätt</w:t>
        </w:r>
        <w:r w:rsidR="00E37D5C">
          <w:rPr>
            <w:noProof/>
            <w:webHidden/>
          </w:rPr>
          <w:tab/>
        </w:r>
        <w:r w:rsidR="00E37D5C">
          <w:rPr>
            <w:noProof/>
            <w:webHidden/>
          </w:rPr>
          <w:fldChar w:fldCharType="begin"/>
        </w:r>
        <w:r w:rsidR="00E37D5C">
          <w:rPr>
            <w:noProof/>
            <w:webHidden/>
          </w:rPr>
          <w:instrText xml:space="preserve"> PAGEREF _Toc198136487 \h </w:instrText>
        </w:r>
        <w:r w:rsidR="00E37D5C">
          <w:rPr>
            <w:noProof/>
            <w:webHidden/>
          </w:rPr>
        </w:r>
        <w:r w:rsidR="00E37D5C">
          <w:rPr>
            <w:noProof/>
            <w:webHidden/>
          </w:rPr>
          <w:fldChar w:fldCharType="separate"/>
        </w:r>
        <w:r w:rsidR="00E37D5C">
          <w:rPr>
            <w:noProof/>
            <w:webHidden/>
          </w:rPr>
          <w:t>33</w:t>
        </w:r>
        <w:r w:rsidR="00E37D5C">
          <w:rPr>
            <w:noProof/>
            <w:webHidden/>
          </w:rPr>
          <w:fldChar w:fldCharType="end"/>
        </w:r>
      </w:hyperlink>
    </w:p>
    <w:p w14:paraId="36BD54E3" w14:textId="1F084D28"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88" w:history="1">
        <w:r w:rsidR="00E37D5C" w:rsidRPr="00B71C2D">
          <w:rPr>
            <w:rStyle w:val="Hyperlink"/>
            <w:noProof/>
          </w:rPr>
          <w:t>25.5</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av kontroller, granskningar, revisioner och utredningar — Utvidgad tillämpning av granskningsresultaten</w:t>
        </w:r>
        <w:r w:rsidR="00E37D5C">
          <w:rPr>
            <w:noProof/>
            <w:webHidden/>
          </w:rPr>
          <w:tab/>
        </w:r>
        <w:r w:rsidR="00E37D5C">
          <w:rPr>
            <w:noProof/>
            <w:webHidden/>
          </w:rPr>
          <w:fldChar w:fldCharType="begin"/>
        </w:r>
        <w:r w:rsidR="00E37D5C">
          <w:rPr>
            <w:noProof/>
            <w:webHidden/>
          </w:rPr>
          <w:instrText xml:space="preserve"> PAGEREF _Toc198136488 \h </w:instrText>
        </w:r>
        <w:r w:rsidR="00E37D5C">
          <w:rPr>
            <w:noProof/>
            <w:webHidden/>
          </w:rPr>
        </w:r>
        <w:r w:rsidR="00E37D5C">
          <w:rPr>
            <w:noProof/>
            <w:webHidden/>
          </w:rPr>
          <w:fldChar w:fldCharType="separate"/>
        </w:r>
        <w:r w:rsidR="00E37D5C">
          <w:rPr>
            <w:noProof/>
            <w:webHidden/>
          </w:rPr>
          <w:t>34</w:t>
        </w:r>
        <w:r w:rsidR="00E37D5C">
          <w:rPr>
            <w:noProof/>
            <w:webHidden/>
          </w:rPr>
          <w:fldChar w:fldCharType="end"/>
        </w:r>
      </w:hyperlink>
    </w:p>
    <w:p w14:paraId="186E4B74" w14:textId="5620A2A8"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89" w:history="1">
        <w:r w:rsidR="00E37D5C" w:rsidRPr="00B71C2D">
          <w:rPr>
            <w:rStyle w:val="Hyperlink"/>
            <w:noProof/>
          </w:rPr>
          <w:t>25.6</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Konsekvenser vid bristande efterlevnad</w:t>
        </w:r>
        <w:r w:rsidR="00E37D5C">
          <w:rPr>
            <w:noProof/>
            <w:webHidden/>
          </w:rPr>
          <w:tab/>
        </w:r>
        <w:r w:rsidR="00E37D5C">
          <w:rPr>
            <w:noProof/>
            <w:webHidden/>
          </w:rPr>
          <w:fldChar w:fldCharType="begin"/>
        </w:r>
        <w:r w:rsidR="00E37D5C">
          <w:rPr>
            <w:noProof/>
            <w:webHidden/>
          </w:rPr>
          <w:instrText xml:space="preserve"> PAGEREF _Toc198136489 \h </w:instrText>
        </w:r>
        <w:r w:rsidR="00E37D5C">
          <w:rPr>
            <w:noProof/>
            <w:webHidden/>
          </w:rPr>
        </w:r>
        <w:r w:rsidR="00E37D5C">
          <w:rPr>
            <w:noProof/>
            <w:webHidden/>
          </w:rPr>
          <w:fldChar w:fldCharType="separate"/>
        </w:r>
        <w:r w:rsidR="00E37D5C">
          <w:rPr>
            <w:noProof/>
            <w:webHidden/>
          </w:rPr>
          <w:t>35</w:t>
        </w:r>
        <w:r w:rsidR="00E37D5C">
          <w:rPr>
            <w:noProof/>
            <w:webHidden/>
          </w:rPr>
          <w:fldChar w:fldCharType="end"/>
        </w:r>
      </w:hyperlink>
    </w:p>
    <w:p w14:paraId="5A516373" w14:textId="38FDC5EF"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90" w:history="1">
        <w:r w:rsidR="00E37D5C" w:rsidRPr="00B71C2D">
          <w:rPr>
            <w:rStyle w:val="Hyperlink"/>
            <w:noProof/>
          </w:rPr>
          <w:t>ARTIKEL 26 — UTVÄRDERING AV EFFEKTER</w:t>
        </w:r>
        <w:r w:rsidR="00E37D5C">
          <w:rPr>
            <w:noProof/>
            <w:webHidden/>
          </w:rPr>
          <w:tab/>
        </w:r>
        <w:r w:rsidR="00E37D5C">
          <w:rPr>
            <w:noProof/>
            <w:webHidden/>
          </w:rPr>
          <w:fldChar w:fldCharType="begin"/>
        </w:r>
        <w:r w:rsidR="00E37D5C">
          <w:rPr>
            <w:noProof/>
            <w:webHidden/>
          </w:rPr>
          <w:instrText xml:space="preserve"> PAGEREF _Toc198136490 \h </w:instrText>
        </w:r>
        <w:r w:rsidR="00E37D5C">
          <w:rPr>
            <w:noProof/>
            <w:webHidden/>
          </w:rPr>
        </w:r>
        <w:r w:rsidR="00E37D5C">
          <w:rPr>
            <w:noProof/>
            <w:webHidden/>
          </w:rPr>
          <w:fldChar w:fldCharType="separate"/>
        </w:r>
        <w:r w:rsidR="00E37D5C">
          <w:rPr>
            <w:noProof/>
            <w:webHidden/>
          </w:rPr>
          <w:t>35</w:t>
        </w:r>
        <w:r w:rsidR="00E37D5C">
          <w:rPr>
            <w:noProof/>
            <w:webHidden/>
          </w:rPr>
          <w:fldChar w:fldCharType="end"/>
        </w:r>
      </w:hyperlink>
    </w:p>
    <w:p w14:paraId="7F612976" w14:textId="505DED39" w:rsidR="00E37D5C" w:rsidRDefault="00E019D0">
      <w:pPr>
        <w:pStyle w:val="TOC1"/>
        <w:tabs>
          <w:tab w:val="left" w:pos="1502"/>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491" w:history="1">
        <w:r w:rsidR="00E37D5C" w:rsidRPr="00B71C2D">
          <w:rPr>
            <w:rStyle w:val="Hyperlink"/>
          </w:rPr>
          <w:t xml:space="preserve">KAPITEL 5 </w:t>
        </w:r>
        <w:r w:rsidR="00E37D5C">
          <w:rPr>
            <w:rFonts w:asciiTheme="minorHAnsi" w:eastAsiaTheme="minorEastAsia" w:hAnsiTheme="minorHAnsi" w:cstheme="minorBidi"/>
            <w:b w:val="0"/>
            <w:caps w:val="0"/>
            <w:kern w:val="2"/>
            <w:sz w:val="24"/>
            <w:szCs w:val="24"/>
            <w:lang w:val="en-IE" w:eastAsia="en-IE"/>
            <w14:ligatures w14:val="standardContextual"/>
          </w:rPr>
          <w:tab/>
        </w:r>
        <w:r w:rsidR="00E37D5C" w:rsidRPr="00B71C2D">
          <w:rPr>
            <w:rStyle w:val="Hyperlink"/>
          </w:rPr>
          <w:t>KONSEKVENSER VID BRISTANDE EFTERLEVNAD</w:t>
        </w:r>
        <w:r w:rsidR="00E37D5C">
          <w:rPr>
            <w:webHidden/>
          </w:rPr>
          <w:tab/>
        </w:r>
        <w:r w:rsidR="00E37D5C">
          <w:rPr>
            <w:webHidden/>
          </w:rPr>
          <w:fldChar w:fldCharType="begin"/>
        </w:r>
        <w:r w:rsidR="00E37D5C">
          <w:rPr>
            <w:webHidden/>
          </w:rPr>
          <w:instrText xml:space="preserve"> PAGEREF _Toc198136491 \h </w:instrText>
        </w:r>
        <w:r w:rsidR="00E37D5C">
          <w:rPr>
            <w:webHidden/>
          </w:rPr>
        </w:r>
        <w:r w:rsidR="00E37D5C">
          <w:rPr>
            <w:webHidden/>
          </w:rPr>
          <w:fldChar w:fldCharType="separate"/>
        </w:r>
        <w:r w:rsidR="00E37D5C">
          <w:rPr>
            <w:webHidden/>
          </w:rPr>
          <w:t>36</w:t>
        </w:r>
        <w:r w:rsidR="00E37D5C">
          <w:rPr>
            <w:webHidden/>
          </w:rPr>
          <w:fldChar w:fldCharType="end"/>
        </w:r>
      </w:hyperlink>
    </w:p>
    <w:p w14:paraId="4D808948" w14:textId="4364F393"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492" w:history="1">
        <w:r w:rsidR="00E37D5C" w:rsidRPr="00B71C2D">
          <w:rPr>
            <w:rStyle w:val="Hyperlink"/>
            <w:noProof/>
          </w:rPr>
          <w:t>AVSNITT 1</w:t>
        </w:r>
        <w:r w:rsidR="00E37D5C">
          <w:rPr>
            <w:rFonts w:asciiTheme="minorHAnsi" w:eastAsiaTheme="minorEastAsia" w:hAnsiTheme="minorHAnsi" w:cstheme="minorBidi"/>
            <w:b w:val="0"/>
            <w:noProof/>
            <w:kern w:val="2"/>
            <w:sz w:val="24"/>
            <w:szCs w:val="24"/>
            <w:lang w:val="en-IE" w:eastAsia="en-IE"/>
            <w14:ligatures w14:val="standardContextual"/>
          </w:rPr>
          <w:tab/>
        </w:r>
        <w:r w:rsidR="00E37D5C" w:rsidRPr="00B71C2D">
          <w:rPr>
            <w:rStyle w:val="Hyperlink"/>
            <w:noProof/>
          </w:rPr>
          <w:t>AVVISANDEN OCH MINSKNING AV BIDRAG</w:t>
        </w:r>
        <w:r w:rsidR="00E37D5C">
          <w:rPr>
            <w:noProof/>
            <w:webHidden/>
          </w:rPr>
          <w:tab/>
        </w:r>
        <w:r w:rsidR="00E37D5C">
          <w:rPr>
            <w:noProof/>
            <w:webHidden/>
          </w:rPr>
          <w:fldChar w:fldCharType="begin"/>
        </w:r>
        <w:r w:rsidR="00E37D5C">
          <w:rPr>
            <w:noProof/>
            <w:webHidden/>
          </w:rPr>
          <w:instrText xml:space="preserve"> PAGEREF _Toc198136492 \h </w:instrText>
        </w:r>
        <w:r w:rsidR="00E37D5C">
          <w:rPr>
            <w:noProof/>
            <w:webHidden/>
          </w:rPr>
        </w:r>
        <w:r w:rsidR="00E37D5C">
          <w:rPr>
            <w:noProof/>
            <w:webHidden/>
          </w:rPr>
          <w:fldChar w:fldCharType="separate"/>
        </w:r>
        <w:r w:rsidR="00E37D5C">
          <w:rPr>
            <w:noProof/>
            <w:webHidden/>
          </w:rPr>
          <w:t>36</w:t>
        </w:r>
        <w:r w:rsidR="00E37D5C">
          <w:rPr>
            <w:noProof/>
            <w:webHidden/>
          </w:rPr>
          <w:fldChar w:fldCharType="end"/>
        </w:r>
      </w:hyperlink>
    </w:p>
    <w:p w14:paraId="571F5AE8" w14:textId="58ECCD54"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93" w:history="1">
        <w:r w:rsidR="00E37D5C" w:rsidRPr="00B71C2D">
          <w:rPr>
            <w:rStyle w:val="Hyperlink"/>
            <w:noProof/>
          </w:rPr>
          <w:t>ARTIKEL 27 — AVVISANDE AV KOSTNADER OCH BIDRAG</w:t>
        </w:r>
        <w:r w:rsidR="00E37D5C">
          <w:rPr>
            <w:noProof/>
            <w:webHidden/>
          </w:rPr>
          <w:tab/>
        </w:r>
        <w:r w:rsidR="00E37D5C">
          <w:rPr>
            <w:noProof/>
            <w:webHidden/>
          </w:rPr>
          <w:fldChar w:fldCharType="begin"/>
        </w:r>
        <w:r w:rsidR="00E37D5C">
          <w:rPr>
            <w:noProof/>
            <w:webHidden/>
          </w:rPr>
          <w:instrText xml:space="preserve"> PAGEREF _Toc198136493 \h </w:instrText>
        </w:r>
        <w:r w:rsidR="00E37D5C">
          <w:rPr>
            <w:noProof/>
            <w:webHidden/>
          </w:rPr>
        </w:r>
        <w:r w:rsidR="00E37D5C">
          <w:rPr>
            <w:noProof/>
            <w:webHidden/>
          </w:rPr>
          <w:fldChar w:fldCharType="separate"/>
        </w:r>
        <w:r w:rsidR="00E37D5C">
          <w:rPr>
            <w:noProof/>
            <w:webHidden/>
          </w:rPr>
          <w:t>36</w:t>
        </w:r>
        <w:r w:rsidR="00E37D5C">
          <w:rPr>
            <w:noProof/>
            <w:webHidden/>
          </w:rPr>
          <w:fldChar w:fldCharType="end"/>
        </w:r>
      </w:hyperlink>
    </w:p>
    <w:p w14:paraId="68EF689F" w14:textId="272AD032"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94" w:history="1">
        <w:r w:rsidR="00E37D5C" w:rsidRPr="00B71C2D">
          <w:rPr>
            <w:rStyle w:val="Hyperlink"/>
            <w:noProof/>
          </w:rPr>
          <w:t>27.1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Villkor</w:t>
        </w:r>
        <w:r w:rsidR="00E37D5C">
          <w:rPr>
            <w:noProof/>
            <w:webHidden/>
          </w:rPr>
          <w:tab/>
        </w:r>
        <w:r w:rsidR="00E37D5C">
          <w:rPr>
            <w:noProof/>
            <w:webHidden/>
          </w:rPr>
          <w:fldChar w:fldCharType="begin"/>
        </w:r>
        <w:r w:rsidR="00E37D5C">
          <w:rPr>
            <w:noProof/>
            <w:webHidden/>
          </w:rPr>
          <w:instrText xml:space="preserve"> PAGEREF _Toc198136494 \h </w:instrText>
        </w:r>
        <w:r w:rsidR="00E37D5C">
          <w:rPr>
            <w:noProof/>
            <w:webHidden/>
          </w:rPr>
        </w:r>
        <w:r w:rsidR="00E37D5C">
          <w:rPr>
            <w:noProof/>
            <w:webHidden/>
          </w:rPr>
          <w:fldChar w:fldCharType="separate"/>
        </w:r>
        <w:r w:rsidR="00E37D5C">
          <w:rPr>
            <w:noProof/>
            <w:webHidden/>
          </w:rPr>
          <w:t>36</w:t>
        </w:r>
        <w:r w:rsidR="00E37D5C">
          <w:rPr>
            <w:noProof/>
            <w:webHidden/>
          </w:rPr>
          <w:fldChar w:fldCharType="end"/>
        </w:r>
      </w:hyperlink>
    </w:p>
    <w:p w14:paraId="438D7CA5" w14:textId="496E48E4"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95" w:history="1">
        <w:r w:rsidR="00E37D5C" w:rsidRPr="00B71C2D">
          <w:rPr>
            <w:rStyle w:val="Hyperlink"/>
            <w:noProof/>
          </w:rPr>
          <w:t>27.2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Förfarande</w:t>
        </w:r>
        <w:r w:rsidR="00E37D5C">
          <w:rPr>
            <w:noProof/>
            <w:webHidden/>
          </w:rPr>
          <w:tab/>
        </w:r>
        <w:r w:rsidR="00E37D5C">
          <w:rPr>
            <w:noProof/>
            <w:webHidden/>
          </w:rPr>
          <w:fldChar w:fldCharType="begin"/>
        </w:r>
        <w:r w:rsidR="00E37D5C">
          <w:rPr>
            <w:noProof/>
            <w:webHidden/>
          </w:rPr>
          <w:instrText xml:space="preserve"> PAGEREF _Toc198136495 \h </w:instrText>
        </w:r>
        <w:r w:rsidR="00E37D5C">
          <w:rPr>
            <w:noProof/>
            <w:webHidden/>
          </w:rPr>
        </w:r>
        <w:r w:rsidR="00E37D5C">
          <w:rPr>
            <w:noProof/>
            <w:webHidden/>
          </w:rPr>
          <w:fldChar w:fldCharType="separate"/>
        </w:r>
        <w:r w:rsidR="00E37D5C">
          <w:rPr>
            <w:noProof/>
            <w:webHidden/>
          </w:rPr>
          <w:t>36</w:t>
        </w:r>
        <w:r w:rsidR="00E37D5C">
          <w:rPr>
            <w:noProof/>
            <w:webHidden/>
          </w:rPr>
          <w:fldChar w:fldCharType="end"/>
        </w:r>
      </w:hyperlink>
    </w:p>
    <w:p w14:paraId="25F39A76" w14:textId="45D3423A"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96" w:history="1">
        <w:r w:rsidR="00E37D5C" w:rsidRPr="00B71C2D">
          <w:rPr>
            <w:rStyle w:val="Hyperlink"/>
            <w:noProof/>
          </w:rPr>
          <w:t>27.3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Verkan</w:t>
        </w:r>
        <w:r w:rsidR="00E37D5C">
          <w:rPr>
            <w:noProof/>
            <w:webHidden/>
          </w:rPr>
          <w:tab/>
        </w:r>
        <w:r w:rsidR="00E37D5C">
          <w:rPr>
            <w:noProof/>
            <w:webHidden/>
          </w:rPr>
          <w:fldChar w:fldCharType="begin"/>
        </w:r>
        <w:r w:rsidR="00E37D5C">
          <w:rPr>
            <w:noProof/>
            <w:webHidden/>
          </w:rPr>
          <w:instrText xml:space="preserve"> PAGEREF _Toc198136496 \h </w:instrText>
        </w:r>
        <w:r w:rsidR="00E37D5C">
          <w:rPr>
            <w:noProof/>
            <w:webHidden/>
          </w:rPr>
        </w:r>
        <w:r w:rsidR="00E37D5C">
          <w:rPr>
            <w:noProof/>
            <w:webHidden/>
          </w:rPr>
          <w:fldChar w:fldCharType="separate"/>
        </w:r>
        <w:r w:rsidR="00E37D5C">
          <w:rPr>
            <w:noProof/>
            <w:webHidden/>
          </w:rPr>
          <w:t>36</w:t>
        </w:r>
        <w:r w:rsidR="00E37D5C">
          <w:rPr>
            <w:noProof/>
            <w:webHidden/>
          </w:rPr>
          <w:fldChar w:fldCharType="end"/>
        </w:r>
      </w:hyperlink>
    </w:p>
    <w:p w14:paraId="0D797683" w14:textId="67408C3C"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497" w:history="1">
        <w:r w:rsidR="00E37D5C" w:rsidRPr="00B71C2D">
          <w:rPr>
            <w:rStyle w:val="Hyperlink"/>
            <w:noProof/>
          </w:rPr>
          <w:t>ARTIKEL 28 — MINSKNING AV BIDRAG</w:t>
        </w:r>
        <w:r w:rsidR="00E37D5C">
          <w:rPr>
            <w:noProof/>
            <w:webHidden/>
          </w:rPr>
          <w:tab/>
        </w:r>
        <w:r w:rsidR="00E37D5C">
          <w:rPr>
            <w:noProof/>
            <w:webHidden/>
          </w:rPr>
          <w:fldChar w:fldCharType="begin"/>
        </w:r>
        <w:r w:rsidR="00E37D5C">
          <w:rPr>
            <w:noProof/>
            <w:webHidden/>
          </w:rPr>
          <w:instrText xml:space="preserve"> PAGEREF _Toc198136497 \h </w:instrText>
        </w:r>
        <w:r w:rsidR="00E37D5C">
          <w:rPr>
            <w:noProof/>
            <w:webHidden/>
          </w:rPr>
        </w:r>
        <w:r w:rsidR="00E37D5C">
          <w:rPr>
            <w:noProof/>
            <w:webHidden/>
          </w:rPr>
          <w:fldChar w:fldCharType="separate"/>
        </w:r>
        <w:r w:rsidR="00E37D5C">
          <w:rPr>
            <w:noProof/>
            <w:webHidden/>
          </w:rPr>
          <w:t>36</w:t>
        </w:r>
        <w:r w:rsidR="00E37D5C">
          <w:rPr>
            <w:noProof/>
            <w:webHidden/>
          </w:rPr>
          <w:fldChar w:fldCharType="end"/>
        </w:r>
      </w:hyperlink>
    </w:p>
    <w:p w14:paraId="07C44AAC" w14:textId="69BEB6ED"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98" w:history="1">
        <w:r w:rsidR="00E37D5C" w:rsidRPr="00B71C2D">
          <w:rPr>
            <w:rStyle w:val="Hyperlink"/>
            <w:noProof/>
          </w:rPr>
          <w:t>28.1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Villkor</w:t>
        </w:r>
        <w:r w:rsidR="00E37D5C">
          <w:rPr>
            <w:noProof/>
            <w:webHidden/>
          </w:rPr>
          <w:tab/>
        </w:r>
        <w:r w:rsidR="00E37D5C">
          <w:rPr>
            <w:noProof/>
            <w:webHidden/>
          </w:rPr>
          <w:fldChar w:fldCharType="begin"/>
        </w:r>
        <w:r w:rsidR="00E37D5C">
          <w:rPr>
            <w:noProof/>
            <w:webHidden/>
          </w:rPr>
          <w:instrText xml:space="preserve"> PAGEREF _Toc198136498 \h </w:instrText>
        </w:r>
        <w:r w:rsidR="00E37D5C">
          <w:rPr>
            <w:noProof/>
            <w:webHidden/>
          </w:rPr>
        </w:r>
        <w:r w:rsidR="00E37D5C">
          <w:rPr>
            <w:noProof/>
            <w:webHidden/>
          </w:rPr>
          <w:fldChar w:fldCharType="separate"/>
        </w:r>
        <w:r w:rsidR="00E37D5C">
          <w:rPr>
            <w:noProof/>
            <w:webHidden/>
          </w:rPr>
          <w:t>36</w:t>
        </w:r>
        <w:r w:rsidR="00E37D5C">
          <w:rPr>
            <w:noProof/>
            <w:webHidden/>
          </w:rPr>
          <w:fldChar w:fldCharType="end"/>
        </w:r>
      </w:hyperlink>
    </w:p>
    <w:p w14:paraId="10715C1D" w14:textId="466C4796"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499" w:history="1">
        <w:r w:rsidR="00E37D5C" w:rsidRPr="00B71C2D">
          <w:rPr>
            <w:rStyle w:val="Hyperlink"/>
            <w:noProof/>
          </w:rPr>
          <w:t>28.2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Förfarande</w:t>
        </w:r>
        <w:r w:rsidR="00E37D5C">
          <w:rPr>
            <w:noProof/>
            <w:webHidden/>
          </w:rPr>
          <w:tab/>
        </w:r>
        <w:r w:rsidR="00E37D5C">
          <w:rPr>
            <w:noProof/>
            <w:webHidden/>
          </w:rPr>
          <w:fldChar w:fldCharType="begin"/>
        </w:r>
        <w:r w:rsidR="00E37D5C">
          <w:rPr>
            <w:noProof/>
            <w:webHidden/>
          </w:rPr>
          <w:instrText xml:space="preserve"> PAGEREF _Toc198136499 \h </w:instrText>
        </w:r>
        <w:r w:rsidR="00E37D5C">
          <w:rPr>
            <w:noProof/>
            <w:webHidden/>
          </w:rPr>
        </w:r>
        <w:r w:rsidR="00E37D5C">
          <w:rPr>
            <w:noProof/>
            <w:webHidden/>
          </w:rPr>
          <w:fldChar w:fldCharType="separate"/>
        </w:r>
        <w:r w:rsidR="00E37D5C">
          <w:rPr>
            <w:noProof/>
            <w:webHidden/>
          </w:rPr>
          <w:t>37</w:t>
        </w:r>
        <w:r w:rsidR="00E37D5C">
          <w:rPr>
            <w:noProof/>
            <w:webHidden/>
          </w:rPr>
          <w:fldChar w:fldCharType="end"/>
        </w:r>
      </w:hyperlink>
    </w:p>
    <w:p w14:paraId="67E77DC7" w14:textId="24FE62E7"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00" w:history="1">
        <w:r w:rsidR="00E37D5C" w:rsidRPr="00B71C2D">
          <w:rPr>
            <w:rStyle w:val="Hyperlink"/>
            <w:noProof/>
          </w:rPr>
          <w:t>28.3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Verkan</w:t>
        </w:r>
        <w:r w:rsidR="00E37D5C">
          <w:rPr>
            <w:noProof/>
            <w:webHidden/>
          </w:rPr>
          <w:tab/>
        </w:r>
        <w:r w:rsidR="00E37D5C">
          <w:rPr>
            <w:noProof/>
            <w:webHidden/>
          </w:rPr>
          <w:fldChar w:fldCharType="begin"/>
        </w:r>
        <w:r w:rsidR="00E37D5C">
          <w:rPr>
            <w:noProof/>
            <w:webHidden/>
          </w:rPr>
          <w:instrText xml:space="preserve"> PAGEREF _Toc198136500 \h </w:instrText>
        </w:r>
        <w:r w:rsidR="00E37D5C">
          <w:rPr>
            <w:noProof/>
            <w:webHidden/>
          </w:rPr>
        </w:r>
        <w:r w:rsidR="00E37D5C">
          <w:rPr>
            <w:noProof/>
            <w:webHidden/>
          </w:rPr>
          <w:fldChar w:fldCharType="separate"/>
        </w:r>
        <w:r w:rsidR="00E37D5C">
          <w:rPr>
            <w:noProof/>
            <w:webHidden/>
          </w:rPr>
          <w:t>37</w:t>
        </w:r>
        <w:r w:rsidR="00E37D5C">
          <w:rPr>
            <w:noProof/>
            <w:webHidden/>
          </w:rPr>
          <w:fldChar w:fldCharType="end"/>
        </w:r>
      </w:hyperlink>
    </w:p>
    <w:p w14:paraId="36D132CE" w14:textId="6B95DD71"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01" w:history="1">
        <w:r w:rsidR="00E37D5C" w:rsidRPr="00B71C2D">
          <w:rPr>
            <w:rStyle w:val="Hyperlink"/>
            <w:noProof/>
          </w:rPr>
          <w:t>AVSNITT 2</w:t>
        </w:r>
        <w:r w:rsidR="00E37D5C">
          <w:rPr>
            <w:rFonts w:asciiTheme="minorHAnsi" w:eastAsiaTheme="minorEastAsia" w:hAnsiTheme="minorHAnsi" w:cstheme="minorBidi"/>
            <w:b w:val="0"/>
            <w:noProof/>
            <w:kern w:val="2"/>
            <w:sz w:val="24"/>
            <w:szCs w:val="24"/>
            <w:lang w:val="en-IE" w:eastAsia="en-IE"/>
            <w14:ligatures w14:val="standardContextual"/>
          </w:rPr>
          <w:tab/>
        </w:r>
        <w:r w:rsidR="00E37D5C" w:rsidRPr="00B71C2D">
          <w:rPr>
            <w:rStyle w:val="Hyperlink"/>
            <w:noProof/>
          </w:rPr>
          <w:t>TILLFÄLLIGT AVBRYTANDE OCH UPPSÄGNING</w:t>
        </w:r>
        <w:r w:rsidR="00E37D5C">
          <w:rPr>
            <w:noProof/>
            <w:webHidden/>
          </w:rPr>
          <w:tab/>
        </w:r>
        <w:r w:rsidR="00E37D5C">
          <w:rPr>
            <w:noProof/>
            <w:webHidden/>
          </w:rPr>
          <w:fldChar w:fldCharType="begin"/>
        </w:r>
        <w:r w:rsidR="00E37D5C">
          <w:rPr>
            <w:noProof/>
            <w:webHidden/>
          </w:rPr>
          <w:instrText xml:space="preserve"> PAGEREF _Toc198136501 \h </w:instrText>
        </w:r>
        <w:r w:rsidR="00E37D5C">
          <w:rPr>
            <w:noProof/>
            <w:webHidden/>
          </w:rPr>
        </w:r>
        <w:r w:rsidR="00E37D5C">
          <w:rPr>
            <w:noProof/>
            <w:webHidden/>
          </w:rPr>
          <w:fldChar w:fldCharType="separate"/>
        </w:r>
        <w:r w:rsidR="00E37D5C">
          <w:rPr>
            <w:noProof/>
            <w:webHidden/>
          </w:rPr>
          <w:t>37</w:t>
        </w:r>
        <w:r w:rsidR="00E37D5C">
          <w:rPr>
            <w:noProof/>
            <w:webHidden/>
          </w:rPr>
          <w:fldChar w:fldCharType="end"/>
        </w:r>
      </w:hyperlink>
    </w:p>
    <w:p w14:paraId="1296D7D0" w14:textId="1DB09BF0"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02" w:history="1">
        <w:r w:rsidR="00E37D5C" w:rsidRPr="00B71C2D">
          <w:rPr>
            <w:rStyle w:val="Hyperlink"/>
            <w:noProof/>
          </w:rPr>
          <w:t>ARTIKEL 29 — TILLFÄLLIGT AVBRYTANDE AV BETALNINGSFRISTEN</w:t>
        </w:r>
        <w:r w:rsidR="00E37D5C">
          <w:rPr>
            <w:noProof/>
            <w:webHidden/>
          </w:rPr>
          <w:tab/>
        </w:r>
        <w:r w:rsidR="00E37D5C">
          <w:rPr>
            <w:noProof/>
            <w:webHidden/>
          </w:rPr>
          <w:fldChar w:fldCharType="begin"/>
        </w:r>
        <w:r w:rsidR="00E37D5C">
          <w:rPr>
            <w:noProof/>
            <w:webHidden/>
          </w:rPr>
          <w:instrText xml:space="preserve"> PAGEREF _Toc198136502 \h </w:instrText>
        </w:r>
        <w:r w:rsidR="00E37D5C">
          <w:rPr>
            <w:noProof/>
            <w:webHidden/>
          </w:rPr>
        </w:r>
        <w:r w:rsidR="00E37D5C">
          <w:rPr>
            <w:noProof/>
            <w:webHidden/>
          </w:rPr>
          <w:fldChar w:fldCharType="separate"/>
        </w:r>
        <w:r w:rsidR="00E37D5C">
          <w:rPr>
            <w:noProof/>
            <w:webHidden/>
          </w:rPr>
          <w:t>37</w:t>
        </w:r>
        <w:r w:rsidR="00E37D5C">
          <w:rPr>
            <w:noProof/>
            <w:webHidden/>
          </w:rPr>
          <w:fldChar w:fldCharType="end"/>
        </w:r>
      </w:hyperlink>
    </w:p>
    <w:p w14:paraId="3FE20B46" w14:textId="45B0F39D"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03" w:history="1">
        <w:r w:rsidR="00E37D5C" w:rsidRPr="00B71C2D">
          <w:rPr>
            <w:rStyle w:val="Hyperlink"/>
            <w:noProof/>
          </w:rPr>
          <w:t>29.1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Villkor</w:t>
        </w:r>
        <w:r w:rsidR="00E37D5C">
          <w:rPr>
            <w:noProof/>
            <w:webHidden/>
          </w:rPr>
          <w:tab/>
        </w:r>
        <w:r w:rsidR="00E37D5C">
          <w:rPr>
            <w:noProof/>
            <w:webHidden/>
          </w:rPr>
          <w:fldChar w:fldCharType="begin"/>
        </w:r>
        <w:r w:rsidR="00E37D5C">
          <w:rPr>
            <w:noProof/>
            <w:webHidden/>
          </w:rPr>
          <w:instrText xml:space="preserve"> PAGEREF _Toc198136503 \h </w:instrText>
        </w:r>
        <w:r w:rsidR="00E37D5C">
          <w:rPr>
            <w:noProof/>
            <w:webHidden/>
          </w:rPr>
        </w:r>
        <w:r w:rsidR="00E37D5C">
          <w:rPr>
            <w:noProof/>
            <w:webHidden/>
          </w:rPr>
          <w:fldChar w:fldCharType="separate"/>
        </w:r>
        <w:r w:rsidR="00E37D5C">
          <w:rPr>
            <w:noProof/>
            <w:webHidden/>
          </w:rPr>
          <w:t>37</w:t>
        </w:r>
        <w:r w:rsidR="00E37D5C">
          <w:rPr>
            <w:noProof/>
            <w:webHidden/>
          </w:rPr>
          <w:fldChar w:fldCharType="end"/>
        </w:r>
      </w:hyperlink>
    </w:p>
    <w:p w14:paraId="5DD7458F" w14:textId="53E5BE09"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04" w:history="1">
        <w:r w:rsidR="00E37D5C" w:rsidRPr="00B71C2D">
          <w:rPr>
            <w:rStyle w:val="Hyperlink"/>
            <w:noProof/>
          </w:rPr>
          <w:t>29.2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Förfarande</w:t>
        </w:r>
        <w:r w:rsidR="00E37D5C">
          <w:rPr>
            <w:noProof/>
            <w:webHidden/>
          </w:rPr>
          <w:tab/>
        </w:r>
        <w:r w:rsidR="00E37D5C">
          <w:rPr>
            <w:noProof/>
            <w:webHidden/>
          </w:rPr>
          <w:fldChar w:fldCharType="begin"/>
        </w:r>
        <w:r w:rsidR="00E37D5C">
          <w:rPr>
            <w:noProof/>
            <w:webHidden/>
          </w:rPr>
          <w:instrText xml:space="preserve"> PAGEREF _Toc198136504 \h </w:instrText>
        </w:r>
        <w:r w:rsidR="00E37D5C">
          <w:rPr>
            <w:noProof/>
            <w:webHidden/>
          </w:rPr>
        </w:r>
        <w:r w:rsidR="00E37D5C">
          <w:rPr>
            <w:noProof/>
            <w:webHidden/>
          </w:rPr>
          <w:fldChar w:fldCharType="separate"/>
        </w:r>
        <w:r w:rsidR="00E37D5C">
          <w:rPr>
            <w:noProof/>
            <w:webHidden/>
          </w:rPr>
          <w:t>37</w:t>
        </w:r>
        <w:r w:rsidR="00E37D5C">
          <w:rPr>
            <w:noProof/>
            <w:webHidden/>
          </w:rPr>
          <w:fldChar w:fldCharType="end"/>
        </w:r>
      </w:hyperlink>
    </w:p>
    <w:p w14:paraId="26946394" w14:textId="10DC363A"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05" w:history="1">
        <w:r w:rsidR="00E37D5C" w:rsidRPr="00B71C2D">
          <w:rPr>
            <w:rStyle w:val="Hyperlink"/>
            <w:noProof/>
          </w:rPr>
          <w:t>ARTIKEL 30 — TILLFÄLLIGT AVBRYTANDE AV BETALNINGAR</w:t>
        </w:r>
        <w:r w:rsidR="00E37D5C">
          <w:rPr>
            <w:noProof/>
            <w:webHidden/>
          </w:rPr>
          <w:tab/>
        </w:r>
        <w:r w:rsidR="00E37D5C">
          <w:rPr>
            <w:noProof/>
            <w:webHidden/>
          </w:rPr>
          <w:fldChar w:fldCharType="begin"/>
        </w:r>
        <w:r w:rsidR="00E37D5C">
          <w:rPr>
            <w:noProof/>
            <w:webHidden/>
          </w:rPr>
          <w:instrText xml:space="preserve"> PAGEREF _Toc198136505 \h </w:instrText>
        </w:r>
        <w:r w:rsidR="00E37D5C">
          <w:rPr>
            <w:noProof/>
            <w:webHidden/>
          </w:rPr>
        </w:r>
        <w:r w:rsidR="00E37D5C">
          <w:rPr>
            <w:noProof/>
            <w:webHidden/>
          </w:rPr>
          <w:fldChar w:fldCharType="separate"/>
        </w:r>
        <w:r w:rsidR="00E37D5C">
          <w:rPr>
            <w:noProof/>
            <w:webHidden/>
          </w:rPr>
          <w:t>38</w:t>
        </w:r>
        <w:r w:rsidR="00E37D5C">
          <w:rPr>
            <w:noProof/>
            <w:webHidden/>
          </w:rPr>
          <w:fldChar w:fldCharType="end"/>
        </w:r>
      </w:hyperlink>
    </w:p>
    <w:p w14:paraId="25BCFC6F" w14:textId="3300C3B3"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06" w:history="1">
        <w:r w:rsidR="00E37D5C" w:rsidRPr="00B71C2D">
          <w:rPr>
            <w:rStyle w:val="Hyperlink"/>
            <w:noProof/>
          </w:rPr>
          <w:t>30.1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Villkor</w:t>
        </w:r>
        <w:r w:rsidR="00E37D5C">
          <w:rPr>
            <w:noProof/>
            <w:webHidden/>
          </w:rPr>
          <w:tab/>
        </w:r>
        <w:r w:rsidR="00E37D5C">
          <w:rPr>
            <w:noProof/>
            <w:webHidden/>
          </w:rPr>
          <w:fldChar w:fldCharType="begin"/>
        </w:r>
        <w:r w:rsidR="00E37D5C">
          <w:rPr>
            <w:noProof/>
            <w:webHidden/>
          </w:rPr>
          <w:instrText xml:space="preserve"> PAGEREF _Toc198136506 \h </w:instrText>
        </w:r>
        <w:r w:rsidR="00E37D5C">
          <w:rPr>
            <w:noProof/>
            <w:webHidden/>
          </w:rPr>
        </w:r>
        <w:r w:rsidR="00E37D5C">
          <w:rPr>
            <w:noProof/>
            <w:webHidden/>
          </w:rPr>
          <w:fldChar w:fldCharType="separate"/>
        </w:r>
        <w:r w:rsidR="00E37D5C">
          <w:rPr>
            <w:noProof/>
            <w:webHidden/>
          </w:rPr>
          <w:t>38</w:t>
        </w:r>
        <w:r w:rsidR="00E37D5C">
          <w:rPr>
            <w:noProof/>
            <w:webHidden/>
          </w:rPr>
          <w:fldChar w:fldCharType="end"/>
        </w:r>
      </w:hyperlink>
    </w:p>
    <w:p w14:paraId="5E2CF5BB" w14:textId="424F4C87"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07" w:history="1">
        <w:r w:rsidR="00E37D5C" w:rsidRPr="00B71C2D">
          <w:rPr>
            <w:rStyle w:val="Hyperlink"/>
            <w:noProof/>
          </w:rPr>
          <w:t>30.2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Förfarande</w:t>
        </w:r>
        <w:r w:rsidR="00E37D5C">
          <w:rPr>
            <w:noProof/>
            <w:webHidden/>
          </w:rPr>
          <w:tab/>
        </w:r>
        <w:r w:rsidR="00E37D5C">
          <w:rPr>
            <w:noProof/>
            <w:webHidden/>
          </w:rPr>
          <w:fldChar w:fldCharType="begin"/>
        </w:r>
        <w:r w:rsidR="00E37D5C">
          <w:rPr>
            <w:noProof/>
            <w:webHidden/>
          </w:rPr>
          <w:instrText xml:space="preserve"> PAGEREF _Toc198136507 \h </w:instrText>
        </w:r>
        <w:r w:rsidR="00E37D5C">
          <w:rPr>
            <w:noProof/>
            <w:webHidden/>
          </w:rPr>
        </w:r>
        <w:r w:rsidR="00E37D5C">
          <w:rPr>
            <w:noProof/>
            <w:webHidden/>
          </w:rPr>
          <w:fldChar w:fldCharType="separate"/>
        </w:r>
        <w:r w:rsidR="00E37D5C">
          <w:rPr>
            <w:noProof/>
            <w:webHidden/>
          </w:rPr>
          <w:t>38</w:t>
        </w:r>
        <w:r w:rsidR="00E37D5C">
          <w:rPr>
            <w:noProof/>
            <w:webHidden/>
          </w:rPr>
          <w:fldChar w:fldCharType="end"/>
        </w:r>
      </w:hyperlink>
    </w:p>
    <w:p w14:paraId="7DDBE4BE" w14:textId="412C153A"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08" w:history="1">
        <w:r w:rsidR="00E37D5C" w:rsidRPr="00B71C2D">
          <w:rPr>
            <w:rStyle w:val="Hyperlink"/>
            <w:noProof/>
          </w:rPr>
          <w:t>ARTIKEL 31 — TILLFÄLLIGT AVBRYTANDE AV BIDRAGSAVTALET</w:t>
        </w:r>
        <w:r w:rsidR="00E37D5C">
          <w:rPr>
            <w:noProof/>
            <w:webHidden/>
          </w:rPr>
          <w:tab/>
        </w:r>
        <w:r w:rsidR="00E37D5C">
          <w:rPr>
            <w:noProof/>
            <w:webHidden/>
          </w:rPr>
          <w:fldChar w:fldCharType="begin"/>
        </w:r>
        <w:r w:rsidR="00E37D5C">
          <w:rPr>
            <w:noProof/>
            <w:webHidden/>
          </w:rPr>
          <w:instrText xml:space="preserve"> PAGEREF _Toc198136508 \h </w:instrText>
        </w:r>
        <w:r w:rsidR="00E37D5C">
          <w:rPr>
            <w:noProof/>
            <w:webHidden/>
          </w:rPr>
        </w:r>
        <w:r w:rsidR="00E37D5C">
          <w:rPr>
            <w:noProof/>
            <w:webHidden/>
          </w:rPr>
          <w:fldChar w:fldCharType="separate"/>
        </w:r>
        <w:r w:rsidR="00E37D5C">
          <w:rPr>
            <w:noProof/>
            <w:webHidden/>
          </w:rPr>
          <w:t>39</w:t>
        </w:r>
        <w:r w:rsidR="00E37D5C">
          <w:rPr>
            <w:noProof/>
            <w:webHidden/>
          </w:rPr>
          <w:fldChar w:fldCharType="end"/>
        </w:r>
      </w:hyperlink>
    </w:p>
    <w:p w14:paraId="77E336BF" w14:textId="0A534E2D"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09" w:history="1">
        <w:r w:rsidR="00E37D5C" w:rsidRPr="00B71C2D">
          <w:rPr>
            <w:rStyle w:val="Hyperlink"/>
            <w:noProof/>
          </w:rPr>
          <w:t>31.1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Tillfälligt avbrytande av bidragsavtalet på begäran av bidragsmottagaren</w:t>
        </w:r>
        <w:r w:rsidR="00E37D5C">
          <w:rPr>
            <w:noProof/>
            <w:webHidden/>
          </w:rPr>
          <w:tab/>
        </w:r>
        <w:r w:rsidR="00E37D5C">
          <w:rPr>
            <w:noProof/>
            <w:webHidden/>
          </w:rPr>
          <w:fldChar w:fldCharType="begin"/>
        </w:r>
        <w:r w:rsidR="00E37D5C">
          <w:rPr>
            <w:noProof/>
            <w:webHidden/>
          </w:rPr>
          <w:instrText xml:space="preserve"> PAGEREF _Toc198136509 \h </w:instrText>
        </w:r>
        <w:r w:rsidR="00E37D5C">
          <w:rPr>
            <w:noProof/>
            <w:webHidden/>
          </w:rPr>
        </w:r>
        <w:r w:rsidR="00E37D5C">
          <w:rPr>
            <w:noProof/>
            <w:webHidden/>
          </w:rPr>
          <w:fldChar w:fldCharType="separate"/>
        </w:r>
        <w:r w:rsidR="00E37D5C">
          <w:rPr>
            <w:noProof/>
            <w:webHidden/>
          </w:rPr>
          <w:t>39</w:t>
        </w:r>
        <w:r w:rsidR="00E37D5C">
          <w:rPr>
            <w:noProof/>
            <w:webHidden/>
          </w:rPr>
          <w:fldChar w:fldCharType="end"/>
        </w:r>
      </w:hyperlink>
    </w:p>
    <w:p w14:paraId="62B8229D" w14:textId="77E92F48"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10" w:history="1">
        <w:r w:rsidR="00E37D5C" w:rsidRPr="00B71C2D">
          <w:rPr>
            <w:rStyle w:val="Hyperlink"/>
            <w:noProof/>
          </w:rPr>
          <w:t>31.2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Tillfälligt avbrytande av bidragsavtalet på begäran av den beviljande myndigheten</w:t>
        </w:r>
        <w:r w:rsidR="00E37D5C">
          <w:rPr>
            <w:noProof/>
            <w:webHidden/>
          </w:rPr>
          <w:tab/>
        </w:r>
        <w:r w:rsidR="00E37D5C">
          <w:rPr>
            <w:noProof/>
            <w:webHidden/>
          </w:rPr>
          <w:fldChar w:fldCharType="begin"/>
        </w:r>
        <w:r w:rsidR="00E37D5C">
          <w:rPr>
            <w:noProof/>
            <w:webHidden/>
          </w:rPr>
          <w:instrText xml:space="preserve"> PAGEREF _Toc198136510 \h </w:instrText>
        </w:r>
        <w:r w:rsidR="00E37D5C">
          <w:rPr>
            <w:noProof/>
            <w:webHidden/>
          </w:rPr>
        </w:r>
        <w:r w:rsidR="00E37D5C">
          <w:rPr>
            <w:noProof/>
            <w:webHidden/>
          </w:rPr>
          <w:fldChar w:fldCharType="separate"/>
        </w:r>
        <w:r w:rsidR="00E37D5C">
          <w:rPr>
            <w:noProof/>
            <w:webHidden/>
          </w:rPr>
          <w:t>40</w:t>
        </w:r>
        <w:r w:rsidR="00E37D5C">
          <w:rPr>
            <w:noProof/>
            <w:webHidden/>
          </w:rPr>
          <w:fldChar w:fldCharType="end"/>
        </w:r>
      </w:hyperlink>
    </w:p>
    <w:p w14:paraId="4D14CA29" w14:textId="0AC98ACF"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11" w:history="1">
        <w:r w:rsidR="00E37D5C" w:rsidRPr="00B71C2D">
          <w:rPr>
            <w:rStyle w:val="Hyperlink"/>
            <w:noProof/>
          </w:rPr>
          <w:t>ARTIKEL 32 — UPPSÄGNING AV BIDRAGSAVTALET ELLER AV EN BIDRAGSMOTTAGARES DELTAGARE</w:t>
        </w:r>
        <w:r w:rsidR="00E37D5C">
          <w:rPr>
            <w:noProof/>
            <w:webHidden/>
          </w:rPr>
          <w:tab/>
        </w:r>
        <w:r w:rsidR="00E37D5C">
          <w:rPr>
            <w:noProof/>
            <w:webHidden/>
          </w:rPr>
          <w:fldChar w:fldCharType="begin"/>
        </w:r>
        <w:r w:rsidR="00E37D5C">
          <w:rPr>
            <w:noProof/>
            <w:webHidden/>
          </w:rPr>
          <w:instrText xml:space="preserve"> PAGEREF _Toc198136511 \h </w:instrText>
        </w:r>
        <w:r w:rsidR="00E37D5C">
          <w:rPr>
            <w:noProof/>
            <w:webHidden/>
          </w:rPr>
        </w:r>
        <w:r w:rsidR="00E37D5C">
          <w:rPr>
            <w:noProof/>
            <w:webHidden/>
          </w:rPr>
          <w:fldChar w:fldCharType="separate"/>
        </w:r>
        <w:r w:rsidR="00E37D5C">
          <w:rPr>
            <w:noProof/>
            <w:webHidden/>
          </w:rPr>
          <w:t>41</w:t>
        </w:r>
        <w:r w:rsidR="00E37D5C">
          <w:rPr>
            <w:noProof/>
            <w:webHidden/>
          </w:rPr>
          <w:fldChar w:fldCharType="end"/>
        </w:r>
      </w:hyperlink>
    </w:p>
    <w:p w14:paraId="319C5AAA" w14:textId="0C2CC22E"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12" w:history="1">
        <w:r w:rsidR="00E37D5C" w:rsidRPr="00B71C2D">
          <w:rPr>
            <w:rStyle w:val="Hyperlink"/>
            <w:noProof/>
          </w:rPr>
          <w:t>32.1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Uppsägning av bidragsavtalet på begäran av bidragsmottagaren</w:t>
        </w:r>
        <w:r w:rsidR="00E37D5C">
          <w:rPr>
            <w:noProof/>
            <w:webHidden/>
          </w:rPr>
          <w:tab/>
        </w:r>
        <w:r w:rsidR="00E37D5C">
          <w:rPr>
            <w:noProof/>
            <w:webHidden/>
          </w:rPr>
          <w:fldChar w:fldCharType="begin"/>
        </w:r>
        <w:r w:rsidR="00E37D5C">
          <w:rPr>
            <w:noProof/>
            <w:webHidden/>
          </w:rPr>
          <w:instrText xml:space="preserve"> PAGEREF _Toc198136512 \h </w:instrText>
        </w:r>
        <w:r w:rsidR="00E37D5C">
          <w:rPr>
            <w:noProof/>
            <w:webHidden/>
          </w:rPr>
        </w:r>
        <w:r w:rsidR="00E37D5C">
          <w:rPr>
            <w:noProof/>
            <w:webHidden/>
          </w:rPr>
          <w:fldChar w:fldCharType="separate"/>
        </w:r>
        <w:r w:rsidR="00E37D5C">
          <w:rPr>
            <w:noProof/>
            <w:webHidden/>
          </w:rPr>
          <w:t>41</w:t>
        </w:r>
        <w:r w:rsidR="00E37D5C">
          <w:rPr>
            <w:noProof/>
            <w:webHidden/>
          </w:rPr>
          <w:fldChar w:fldCharType="end"/>
        </w:r>
      </w:hyperlink>
    </w:p>
    <w:p w14:paraId="564F0871" w14:textId="08711BDC"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13" w:history="1">
        <w:r w:rsidR="00E37D5C" w:rsidRPr="00B71C2D">
          <w:rPr>
            <w:rStyle w:val="Hyperlink"/>
            <w:noProof/>
          </w:rPr>
          <w:t>32.2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Uppsägning av en bidragsmottagares deltagande på begäran av konsortiet</w:t>
        </w:r>
        <w:r w:rsidR="00E37D5C">
          <w:rPr>
            <w:noProof/>
            <w:webHidden/>
          </w:rPr>
          <w:tab/>
        </w:r>
        <w:r w:rsidR="00E37D5C">
          <w:rPr>
            <w:noProof/>
            <w:webHidden/>
          </w:rPr>
          <w:fldChar w:fldCharType="begin"/>
        </w:r>
        <w:r w:rsidR="00E37D5C">
          <w:rPr>
            <w:noProof/>
            <w:webHidden/>
          </w:rPr>
          <w:instrText xml:space="preserve"> PAGEREF _Toc198136513 \h </w:instrText>
        </w:r>
        <w:r w:rsidR="00E37D5C">
          <w:rPr>
            <w:noProof/>
            <w:webHidden/>
          </w:rPr>
        </w:r>
        <w:r w:rsidR="00E37D5C">
          <w:rPr>
            <w:noProof/>
            <w:webHidden/>
          </w:rPr>
          <w:fldChar w:fldCharType="separate"/>
        </w:r>
        <w:r w:rsidR="00E37D5C">
          <w:rPr>
            <w:noProof/>
            <w:webHidden/>
          </w:rPr>
          <w:t>42</w:t>
        </w:r>
        <w:r w:rsidR="00E37D5C">
          <w:rPr>
            <w:noProof/>
            <w:webHidden/>
          </w:rPr>
          <w:fldChar w:fldCharType="end"/>
        </w:r>
      </w:hyperlink>
    </w:p>
    <w:p w14:paraId="3103CB57" w14:textId="40EDD48B"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14" w:history="1">
        <w:r w:rsidR="00E37D5C" w:rsidRPr="00B71C2D">
          <w:rPr>
            <w:rStyle w:val="Hyperlink"/>
            <w:noProof/>
          </w:rPr>
          <w:t>32.3</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Uppsägning av bidragsavtalet på begäran av den beviljande myndigheten</w:t>
        </w:r>
        <w:r w:rsidR="00E37D5C">
          <w:rPr>
            <w:noProof/>
            <w:webHidden/>
          </w:rPr>
          <w:tab/>
        </w:r>
        <w:r w:rsidR="00E37D5C">
          <w:rPr>
            <w:noProof/>
            <w:webHidden/>
          </w:rPr>
          <w:fldChar w:fldCharType="begin"/>
        </w:r>
        <w:r w:rsidR="00E37D5C">
          <w:rPr>
            <w:noProof/>
            <w:webHidden/>
          </w:rPr>
          <w:instrText xml:space="preserve"> PAGEREF _Toc198136514 \h </w:instrText>
        </w:r>
        <w:r w:rsidR="00E37D5C">
          <w:rPr>
            <w:noProof/>
            <w:webHidden/>
          </w:rPr>
        </w:r>
        <w:r w:rsidR="00E37D5C">
          <w:rPr>
            <w:noProof/>
            <w:webHidden/>
          </w:rPr>
          <w:fldChar w:fldCharType="separate"/>
        </w:r>
        <w:r w:rsidR="00E37D5C">
          <w:rPr>
            <w:noProof/>
            <w:webHidden/>
          </w:rPr>
          <w:t>42</w:t>
        </w:r>
        <w:r w:rsidR="00E37D5C">
          <w:rPr>
            <w:noProof/>
            <w:webHidden/>
          </w:rPr>
          <w:fldChar w:fldCharType="end"/>
        </w:r>
      </w:hyperlink>
    </w:p>
    <w:p w14:paraId="799C9ED8" w14:textId="01410848" w:rsidR="00E37D5C" w:rsidRDefault="00E019D0">
      <w:pPr>
        <w:pStyle w:val="TOC2"/>
        <w:tabs>
          <w:tab w:val="left" w:pos="2297"/>
        </w:tabs>
        <w:rPr>
          <w:rFonts w:asciiTheme="minorHAnsi" w:eastAsiaTheme="minorEastAsia" w:hAnsiTheme="minorHAnsi" w:cstheme="minorBidi"/>
          <w:b w:val="0"/>
          <w:noProof/>
          <w:kern w:val="2"/>
          <w:sz w:val="24"/>
          <w:szCs w:val="24"/>
          <w:lang w:val="en-IE" w:eastAsia="en-IE"/>
          <w14:ligatures w14:val="standardContextual"/>
        </w:rPr>
      </w:pPr>
      <w:hyperlink w:anchor="_Toc198136515" w:history="1">
        <w:r w:rsidR="00E37D5C" w:rsidRPr="00B71C2D">
          <w:rPr>
            <w:rStyle w:val="Hyperlink"/>
            <w:noProof/>
          </w:rPr>
          <w:t>AVSNITT 3</w:t>
        </w:r>
        <w:r w:rsidR="00E37D5C">
          <w:rPr>
            <w:rFonts w:asciiTheme="minorHAnsi" w:eastAsiaTheme="minorEastAsia" w:hAnsiTheme="minorHAnsi" w:cstheme="minorBidi"/>
            <w:b w:val="0"/>
            <w:noProof/>
            <w:kern w:val="2"/>
            <w:sz w:val="24"/>
            <w:szCs w:val="24"/>
            <w:lang w:val="en-IE" w:eastAsia="en-IE"/>
            <w14:ligatures w14:val="standardContextual"/>
          </w:rPr>
          <w:tab/>
        </w:r>
        <w:r w:rsidR="00E37D5C" w:rsidRPr="00B71C2D">
          <w:rPr>
            <w:rStyle w:val="Hyperlink"/>
            <w:noProof/>
          </w:rPr>
          <w:t>ÖVRIGA KONSEKVENSER: SKADESTÅND OCH ADMINISTRATIVA SANKTIONER</w:t>
        </w:r>
        <w:r w:rsidR="00E37D5C">
          <w:rPr>
            <w:noProof/>
            <w:webHidden/>
          </w:rPr>
          <w:tab/>
        </w:r>
        <w:r w:rsidR="00E37D5C">
          <w:rPr>
            <w:noProof/>
            <w:webHidden/>
          </w:rPr>
          <w:fldChar w:fldCharType="begin"/>
        </w:r>
        <w:r w:rsidR="00E37D5C">
          <w:rPr>
            <w:noProof/>
            <w:webHidden/>
          </w:rPr>
          <w:instrText xml:space="preserve"> PAGEREF _Toc198136515 \h </w:instrText>
        </w:r>
        <w:r w:rsidR="00E37D5C">
          <w:rPr>
            <w:noProof/>
            <w:webHidden/>
          </w:rPr>
        </w:r>
        <w:r w:rsidR="00E37D5C">
          <w:rPr>
            <w:noProof/>
            <w:webHidden/>
          </w:rPr>
          <w:fldChar w:fldCharType="separate"/>
        </w:r>
        <w:r w:rsidR="00E37D5C">
          <w:rPr>
            <w:noProof/>
            <w:webHidden/>
          </w:rPr>
          <w:t>44</w:t>
        </w:r>
        <w:r w:rsidR="00E37D5C">
          <w:rPr>
            <w:noProof/>
            <w:webHidden/>
          </w:rPr>
          <w:fldChar w:fldCharType="end"/>
        </w:r>
      </w:hyperlink>
    </w:p>
    <w:p w14:paraId="0886C74C" w14:textId="2FE2A04C"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16" w:history="1">
        <w:r w:rsidR="00E37D5C" w:rsidRPr="00B71C2D">
          <w:rPr>
            <w:rStyle w:val="Hyperlink"/>
            <w:noProof/>
          </w:rPr>
          <w:t>ARTIKEL 33 — SKADESTÅND</w:t>
        </w:r>
        <w:r w:rsidR="00E37D5C">
          <w:rPr>
            <w:noProof/>
            <w:webHidden/>
          </w:rPr>
          <w:tab/>
        </w:r>
        <w:r w:rsidR="00E37D5C">
          <w:rPr>
            <w:noProof/>
            <w:webHidden/>
          </w:rPr>
          <w:fldChar w:fldCharType="begin"/>
        </w:r>
        <w:r w:rsidR="00E37D5C">
          <w:rPr>
            <w:noProof/>
            <w:webHidden/>
          </w:rPr>
          <w:instrText xml:space="preserve"> PAGEREF _Toc198136516 \h </w:instrText>
        </w:r>
        <w:r w:rsidR="00E37D5C">
          <w:rPr>
            <w:noProof/>
            <w:webHidden/>
          </w:rPr>
        </w:r>
        <w:r w:rsidR="00E37D5C">
          <w:rPr>
            <w:noProof/>
            <w:webHidden/>
          </w:rPr>
          <w:fldChar w:fldCharType="separate"/>
        </w:r>
        <w:r w:rsidR="00E37D5C">
          <w:rPr>
            <w:noProof/>
            <w:webHidden/>
          </w:rPr>
          <w:t>44</w:t>
        </w:r>
        <w:r w:rsidR="00E37D5C">
          <w:rPr>
            <w:noProof/>
            <w:webHidden/>
          </w:rPr>
          <w:fldChar w:fldCharType="end"/>
        </w:r>
      </w:hyperlink>
    </w:p>
    <w:p w14:paraId="359867C8" w14:textId="3A9364A6"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17" w:history="1">
        <w:r w:rsidR="00E37D5C" w:rsidRPr="00B71C2D">
          <w:rPr>
            <w:rStyle w:val="Hyperlink"/>
            <w:noProof/>
          </w:rPr>
          <w:t>33.1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Den beviljande myndighetens ansvar</w:t>
        </w:r>
        <w:r w:rsidR="00E37D5C">
          <w:rPr>
            <w:noProof/>
            <w:webHidden/>
          </w:rPr>
          <w:tab/>
        </w:r>
        <w:r w:rsidR="00E37D5C">
          <w:rPr>
            <w:noProof/>
            <w:webHidden/>
          </w:rPr>
          <w:fldChar w:fldCharType="begin"/>
        </w:r>
        <w:r w:rsidR="00E37D5C">
          <w:rPr>
            <w:noProof/>
            <w:webHidden/>
          </w:rPr>
          <w:instrText xml:space="preserve"> PAGEREF _Toc198136517 \h </w:instrText>
        </w:r>
        <w:r w:rsidR="00E37D5C">
          <w:rPr>
            <w:noProof/>
            <w:webHidden/>
          </w:rPr>
        </w:r>
        <w:r w:rsidR="00E37D5C">
          <w:rPr>
            <w:noProof/>
            <w:webHidden/>
          </w:rPr>
          <w:fldChar w:fldCharType="separate"/>
        </w:r>
        <w:r w:rsidR="00E37D5C">
          <w:rPr>
            <w:noProof/>
            <w:webHidden/>
          </w:rPr>
          <w:t>44</w:t>
        </w:r>
        <w:r w:rsidR="00E37D5C">
          <w:rPr>
            <w:noProof/>
            <w:webHidden/>
          </w:rPr>
          <w:fldChar w:fldCharType="end"/>
        </w:r>
      </w:hyperlink>
    </w:p>
    <w:p w14:paraId="32D22DD6" w14:textId="74477B4A"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18" w:history="1">
        <w:r w:rsidR="00E37D5C" w:rsidRPr="00B71C2D">
          <w:rPr>
            <w:rStyle w:val="Hyperlink"/>
            <w:noProof/>
          </w:rPr>
          <w:t>33.2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Bidragsmottagarens ansvar</w:t>
        </w:r>
        <w:r w:rsidR="00E37D5C">
          <w:rPr>
            <w:noProof/>
            <w:webHidden/>
          </w:rPr>
          <w:tab/>
        </w:r>
        <w:r w:rsidR="00E37D5C">
          <w:rPr>
            <w:noProof/>
            <w:webHidden/>
          </w:rPr>
          <w:fldChar w:fldCharType="begin"/>
        </w:r>
        <w:r w:rsidR="00E37D5C">
          <w:rPr>
            <w:noProof/>
            <w:webHidden/>
          </w:rPr>
          <w:instrText xml:space="preserve"> PAGEREF _Toc198136518 \h </w:instrText>
        </w:r>
        <w:r w:rsidR="00E37D5C">
          <w:rPr>
            <w:noProof/>
            <w:webHidden/>
          </w:rPr>
        </w:r>
        <w:r w:rsidR="00E37D5C">
          <w:rPr>
            <w:noProof/>
            <w:webHidden/>
          </w:rPr>
          <w:fldChar w:fldCharType="separate"/>
        </w:r>
        <w:r w:rsidR="00E37D5C">
          <w:rPr>
            <w:noProof/>
            <w:webHidden/>
          </w:rPr>
          <w:t>45</w:t>
        </w:r>
        <w:r w:rsidR="00E37D5C">
          <w:rPr>
            <w:noProof/>
            <w:webHidden/>
          </w:rPr>
          <w:fldChar w:fldCharType="end"/>
        </w:r>
      </w:hyperlink>
    </w:p>
    <w:p w14:paraId="44353DD6" w14:textId="76F49ACF"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19" w:history="1">
        <w:r w:rsidR="00E37D5C" w:rsidRPr="00B71C2D">
          <w:rPr>
            <w:rStyle w:val="Hyperlink"/>
            <w:noProof/>
          </w:rPr>
          <w:t>ARTIKEL 34 — ADMINISTRATIVA SANKTIONER OCH ANDRA ÅTGÄRDER</w:t>
        </w:r>
        <w:r w:rsidR="00E37D5C">
          <w:rPr>
            <w:noProof/>
            <w:webHidden/>
          </w:rPr>
          <w:tab/>
        </w:r>
        <w:r w:rsidR="00E37D5C">
          <w:rPr>
            <w:noProof/>
            <w:webHidden/>
          </w:rPr>
          <w:fldChar w:fldCharType="begin"/>
        </w:r>
        <w:r w:rsidR="00E37D5C">
          <w:rPr>
            <w:noProof/>
            <w:webHidden/>
          </w:rPr>
          <w:instrText xml:space="preserve"> PAGEREF _Toc198136519 \h </w:instrText>
        </w:r>
        <w:r w:rsidR="00E37D5C">
          <w:rPr>
            <w:noProof/>
            <w:webHidden/>
          </w:rPr>
        </w:r>
        <w:r w:rsidR="00E37D5C">
          <w:rPr>
            <w:noProof/>
            <w:webHidden/>
          </w:rPr>
          <w:fldChar w:fldCharType="separate"/>
        </w:r>
        <w:r w:rsidR="00E37D5C">
          <w:rPr>
            <w:noProof/>
            <w:webHidden/>
          </w:rPr>
          <w:t>45</w:t>
        </w:r>
        <w:r w:rsidR="00E37D5C">
          <w:rPr>
            <w:noProof/>
            <w:webHidden/>
          </w:rPr>
          <w:fldChar w:fldCharType="end"/>
        </w:r>
      </w:hyperlink>
    </w:p>
    <w:p w14:paraId="49922571" w14:textId="46657E23"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20" w:history="1">
        <w:r w:rsidR="00E37D5C" w:rsidRPr="00B71C2D">
          <w:rPr>
            <w:rStyle w:val="Hyperlink"/>
            <w:noProof/>
          </w:rPr>
          <w:t>AVSNITT 4</w:t>
        </w:r>
        <w:r w:rsidR="00E37D5C">
          <w:rPr>
            <w:rFonts w:asciiTheme="minorHAnsi" w:eastAsiaTheme="minorEastAsia" w:hAnsiTheme="minorHAnsi" w:cstheme="minorBidi"/>
            <w:b w:val="0"/>
            <w:noProof/>
            <w:kern w:val="2"/>
            <w:sz w:val="24"/>
            <w:szCs w:val="24"/>
            <w:lang w:val="en-IE" w:eastAsia="en-IE"/>
            <w14:ligatures w14:val="standardContextual"/>
          </w:rPr>
          <w:tab/>
        </w:r>
        <w:r w:rsidR="00E37D5C" w:rsidRPr="00B71C2D">
          <w:rPr>
            <w:rStyle w:val="Hyperlink"/>
            <w:noProof/>
          </w:rPr>
          <w:t>FORCE MAJEURE</w:t>
        </w:r>
        <w:r w:rsidR="00E37D5C">
          <w:rPr>
            <w:noProof/>
            <w:webHidden/>
          </w:rPr>
          <w:tab/>
        </w:r>
        <w:r w:rsidR="00E37D5C">
          <w:rPr>
            <w:noProof/>
            <w:webHidden/>
          </w:rPr>
          <w:fldChar w:fldCharType="begin"/>
        </w:r>
        <w:r w:rsidR="00E37D5C">
          <w:rPr>
            <w:noProof/>
            <w:webHidden/>
          </w:rPr>
          <w:instrText xml:space="preserve"> PAGEREF _Toc198136520 \h </w:instrText>
        </w:r>
        <w:r w:rsidR="00E37D5C">
          <w:rPr>
            <w:noProof/>
            <w:webHidden/>
          </w:rPr>
        </w:r>
        <w:r w:rsidR="00E37D5C">
          <w:rPr>
            <w:noProof/>
            <w:webHidden/>
          </w:rPr>
          <w:fldChar w:fldCharType="separate"/>
        </w:r>
        <w:r w:rsidR="00E37D5C">
          <w:rPr>
            <w:noProof/>
            <w:webHidden/>
          </w:rPr>
          <w:t>45</w:t>
        </w:r>
        <w:r w:rsidR="00E37D5C">
          <w:rPr>
            <w:noProof/>
            <w:webHidden/>
          </w:rPr>
          <w:fldChar w:fldCharType="end"/>
        </w:r>
      </w:hyperlink>
    </w:p>
    <w:p w14:paraId="06B32CB5" w14:textId="5E484345"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21" w:history="1">
        <w:r w:rsidR="00E37D5C" w:rsidRPr="00B71C2D">
          <w:rPr>
            <w:rStyle w:val="Hyperlink"/>
            <w:noProof/>
          </w:rPr>
          <w:t>ARTIKEL 35 — FORCE MAJEURE</w:t>
        </w:r>
        <w:r w:rsidR="00E37D5C">
          <w:rPr>
            <w:noProof/>
            <w:webHidden/>
          </w:rPr>
          <w:tab/>
        </w:r>
        <w:r w:rsidR="00E37D5C">
          <w:rPr>
            <w:noProof/>
            <w:webHidden/>
          </w:rPr>
          <w:fldChar w:fldCharType="begin"/>
        </w:r>
        <w:r w:rsidR="00E37D5C">
          <w:rPr>
            <w:noProof/>
            <w:webHidden/>
          </w:rPr>
          <w:instrText xml:space="preserve"> PAGEREF _Toc198136521 \h </w:instrText>
        </w:r>
        <w:r w:rsidR="00E37D5C">
          <w:rPr>
            <w:noProof/>
            <w:webHidden/>
          </w:rPr>
        </w:r>
        <w:r w:rsidR="00E37D5C">
          <w:rPr>
            <w:noProof/>
            <w:webHidden/>
          </w:rPr>
          <w:fldChar w:fldCharType="separate"/>
        </w:r>
        <w:r w:rsidR="00E37D5C">
          <w:rPr>
            <w:noProof/>
            <w:webHidden/>
          </w:rPr>
          <w:t>45</w:t>
        </w:r>
        <w:r w:rsidR="00E37D5C">
          <w:rPr>
            <w:noProof/>
            <w:webHidden/>
          </w:rPr>
          <w:fldChar w:fldCharType="end"/>
        </w:r>
      </w:hyperlink>
    </w:p>
    <w:p w14:paraId="22C6C843" w14:textId="15F0E388" w:rsidR="00E37D5C" w:rsidRDefault="00E019D0">
      <w:pPr>
        <w:pStyle w:val="TOC1"/>
        <w:tabs>
          <w:tab w:val="left" w:pos="1502"/>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22" w:history="1">
        <w:r w:rsidR="00E37D5C" w:rsidRPr="00B71C2D">
          <w:rPr>
            <w:rStyle w:val="Hyperlink"/>
          </w:rPr>
          <w:t xml:space="preserve">KAPITEL 6 </w:t>
        </w:r>
        <w:r w:rsidR="00E37D5C">
          <w:rPr>
            <w:rFonts w:asciiTheme="minorHAnsi" w:eastAsiaTheme="minorEastAsia" w:hAnsiTheme="minorHAnsi" w:cstheme="minorBidi"/>
            <w:b w:val="0"/>
            <w:caps w:val="0"/>
            <w:kern w:val="2"/>
            <w:sz w:val="24"/>
            <w:szCs w:val="24"/>
            <w:lang w:val="en-IE" w:eastAsia="en-IE"/>
            <w14:ligatures w14:val="standardContextual"/>
          </w:rPr>
          <w:tab/>
        </w:r>
        <w:r w:rsidR="00E37D5C" w:rsidRPr="00B71C2D">
          <w:rPr>
            <w:rStyle w:val="Hyperlink"/>
          </w:rPr>
          <w:t>SLUTBESTÄMMELSER</w:t>
        </w:r>
        <w:r w:rsidR="00E37D5C">
          <w:rPr>
            <w:webHidden/>
          </w:rPr>
          <w:tab/>
        </w:r>
        <w:r w:rsidR="00E37D5C">
          <w:rPr>
            <w:webHidden/>
          </w:rPr>
          <w:fldChar w:fldCharType="begin"/>
        </w:r>
        <w:r w:rsidR="00E37D5C">
          <w:rPr>
            <w:webHidden/>
          </w:rPr>
          <w:instrText xml:space="preserve"> PAGEREF _Toc198136522 \h </w:instrText>
        </w:r>
        <w:r w:rsidR="00E37D5C">
          <w:rPr>
            <w:webHidden/>
          </w:rPr>
        </w:r>
        <w:r w:rsidR="00E37D5C">
          <w:rPr>
            <w:webHidden/>
          </w:rPr>
          <w:fldChar w:fldCharType="separate"/>
        </w:r>
        <w:r w:rsidR="00E37D5C">
          <w:rPr>
            <w:webHidden/>
          </w:rPr>
          <w:t>46</w:t>
        </w:r>
        <w:r w:rsidR="00E37D5C">
          <w:rPr>
            <w:webHidden/>
          </w:rPr>
          <w:fldChar w:fldCharType="end"/>
        </w:r>
      </w:hyperlink>
    </w:p>
    <w:p w14:paraId="3EFD8822" w14:textId="748185B4"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23" w:history="1">
        <w:r w:rsidR="00E37D5C" w:rsidRPr="00B71C2D">
          <w:rPr>
            <w:rStyle w:val="Hyperlink"/>
            <w:noProof/>
          </w:rPr>
          <w:t>ARTIKEL 36 — KONTAKTER MELLAN PARTERNA</w:t>
        </w:r>
        <w:r w:rsidR="00E37D5C">
          <w:rPr>
            <w:noProof/>
            <w:webHidden/>
          </w:rPr>
          <w:tab/>
        </w:r>
        <w:r w:rsidR="00E37D5C">
          <w:rPr>
            <w:noProof/>
            <w:webHidden/>
          </w:rPr>
          <w:fldChar w:fldCharType="begin"/>
        </w:r>
        <w:r w:rsidR="00E37D5C">
          <w:rPr>
            <w:noProof/>
            <w:webHidden/>
          </w:rPr>
          <w:instrText xml:space="preserve"> PAGEREF _Toc198136523 \h </w:instrText>
        </w:r>
        <w:r w:rsidR="00E37D5C">
          <w:rPr>
            <w:noProof/>
            <w:webHidden/>
          </w:rPr>
        </w:r>
        <w:r w:rsidR="00E37D5C">
          <w:rPr>
            <w:noProof/>
            <w:webHidden/>
          </w:rPr>
          <w:fldChar w:fldCharType="separate"/>
        </w:r>
        <w:r w:rsidR="00E37D5C">
          <w:rPr>
            <w:noProof/>
            <w:webHidden/>
          </w:rPr>
          <w:t>46</w:t>
        </w:r>
        <w:r w:rsidR="00E37D5C">
          <w:rPr>
            <w:noProof/>
            <w:webHidden/>
          </w:rPr>
          <w:fldChar w:fldCharType="end"/>
        </w:r>
      </w:hyperlink>
    </w:p>
    <w:p w14:paraId="1F5C595E" w14:textId="6F4E550B"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24" w:history="1">
        <w:r w:rsidR="00E37D5C" w:rsidRPr="00B71C2D">
          <w:rPr>
            <w:rStyle w:val="Hyperlink"/>
            <w:noProof/>
          </w:rPr>
          <w:t>36.1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Kontaktformer och kontaktvägar — Elektronisk förvaltning</w:t>
        </w:r>
        <w:r w:rsidR="00E37D5C">
          <w:rPr>
            <w:noProof/>
            <w:webHidden/>
          </w:rPr>
          <w:tab/>
        </w:r>
        <w:r w:rsidR="00E37D5C">
          <w:rPr>
            <w:noProof/>
            <w:webHidden/>
          </w:rPr>
          <w:fldChar w:fldCharType="begin"/>
        </w:r>
        <w:r w:rsidR="00E37D5C">
          <w:rPr>
            <w:noProof/>
            <w:webHidden/>
          </w:rPr>
          <w:instrText xml:space="preserve"> PAGEREF _Toc198136524 \h </w:instrText>
        </w:r>
        <w:r w:rsidR="00E37D5C">
          <w:rPr>
            <w:noProof/>
            <w:webHidden/>
          </w:rPr>
        </w:r>
        <w:r w:rsidR="00E37D5C">
          <w:rPr>
            <w:noProof/>
            <w:webHidden/>
          </w:rPr>
          <w:fldChar w:fldCharType="separate"/>
        </w:r>
        <w:r w:rsidR="00E37D5C">
          <w:rPr>
            <w:noProof/>
            <w:webHidden/>
          </w:rPr>
          <w:t>46</w:t>
        </w:r>
        <w:r w:rsidR="00E37D5C">
          <w:rPr>
            <w:noProof/>
            <w:webHidden/>
          </w:rPr>
          <w:fldChar w:fldCharType="end"/>
        </w:r>
      </w:hyperlink>
    </w:p>
    <w:p w14:paraId="34DD3CE5" w14:textId="034817E3"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25" w:history="1">
        <w:r w:rsidR="00E37D5C" w:rsidRPr="00B71C2D">
          <w:rPr>
            <w:rStyle w:val="Hyperlink"/>
            <w:noProof/>
          </w:rPr>
          <w:t>36.2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Kontaktdag</w:t>
        </w:r>
        <w:r w:rsidR="00E37D5C">
          <w:rPr>
            <w:noProof/>
            <w:webHidden/>
          </w:rPr>
          <w:tab/>
        </w:r>
        <w:r w:rsidR="00E37D5C">
          <w:rPr>
            <w:noProof/>
            <w:webHidden/>
          </w:rPr>
          <w:fldChar w:fldCharType="begin"/>
        </w:r>
        <w:r w:rsidR="00E37D5C">
          <w:rPr>
            <w:noProof/>
            <w:webHidden/>
          </w:rPr>
          <w:instrText xml:space="preserve"> PAGEREF _Toc198136525 \h </w:instrText>
        </w:r>
        <w:r w:rsidR="00E37D5C">
          <w:rPr>
            <w:noProof/>
            <w:webHidden/>
          </w:rPr>
        </w:r>
        <w:r w:rsidR="00E37D5C">
          <w:rPr>
            <w:noProof/>
            <w:webHidden/>
          </w:rPr>
          <w:fldChar w:fldCharType="separate"/>
        </w:r>
        <w:r w:rsidR="00E37D5C">
          <w:rPr>
            <w:noProof/>
            <w:webHidden/>
          </w:rPr>
          <w:t>46</w:t>
        </w:r>
        <w:r w:rsidR="00E37D5C">
          <w:rPr>
            <w:noProof/>
            <w:webHidden/>
          </w:rPr>
          <w:fldChar w:fldCharType="end"/>
        </w:r>
      </w:hyperlink>
    </w:p>
    <w:p w14:paraId="2675FD8D" w14:textId="74FBE499"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26" w:history="1">
        <w:r w:rsidR="00E37D5C" w:rsidRPr="00B71C2D">
          <w:rPr>
            <w:rStyle w:val="Hyperlink"/>
            <w:noProof/>
          </w:rPr>
          <w:t>ARTIKEL 37 — TOLKNING AV AVTALET</w:t>
        </w:r>
        <w:r w:rsidR="00E37D5C">
          <w:rPr>
            <w:noProof/>
            <w:webHidden/>
          </w:rPr>
          <w:tab/>
        </w:r>
        <w:r w:rsidR="00E37D5C">
          <w:rPr>
            <w:noProof/>
            <w:webHidden/>
          </w:rPr>
          <w:fldChar w:fldCharType="begin"/>
        </w:r>
        <w:r w:rsidR="00E37D5C">
          <w:rPr>
            <w:noProof/>
            <w:webHidden/>
          </w:rPr>
          <w:instrText xml:space="preserve"> PAGEREF _Toc198136526 \h </w:instrText>
        </w:r>
        <w:r w:rsidR="00E37D5C">
          <w:rPr>
            <w:noProof/>
            <w:webHidden/>
          </w:rPr>
        </w:r>
        <w:r w:rsidR="00E37D5C">
          <w:rPr>
            <w:noProof/>
            <w:webHidden/>
          </w:rPr>
          <w:fldChar w:fldCharType="separate"/>
        </w:r>
        <w:r w:rsidR="00E37D5C">
          <w:rPr>
            <w:noProof/>
            <w:webHidden/>
          </w:rPr>
          <w:t>46</w:t>
        </w:r>
        <w:r w:rsidR="00E37D5C">
          <w:rPr>
            <w:noProof/>
            <w:webHidden/>
          </w:rPr>
          <w:fldChar w:fldCharType="end"/>
        </w:r>
      </w:hyperlink>
    </w:p>
    <w:p w14:paraId="178CD454" w14:textId="552E04F8"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27" w:history="1">
        <w:r w:rsidR="00E37D5C" w:rsidRPr="00B71C2D">
          <w:rPr>
            <w:rStyle w:val="Hyperlink"/>
            <w:noProof/>
          </w:rPr>
          <w:t>ARTIKEL 38 — BERÄKNING AV PERIODER OCH FRISTER</w:t>
        </w:r>
        <w:r w:rsidR="00E37D5C">
          <w:rPr>
            <w:noProof/>
            <w:webHidden/>
          </w:rPr>
          <w:tab/>
        </w:r>
        <w:r w:rsidR="00E37D5C">
          <w:rPr>
            <w:noProof/>
            <w:webHidden/>
          </w:rPr>
          <w:fldChar w:fldCharType="begin"/>
        </w:r>
        <w:r w:rsidR="00E37D5C">
          <w:rPr>
            <w:noProof/>
            <w:webHidden/>
          </w:rPr>
          <w:instrText xml:space="preserve"> PAGEREF _Toc198136527 \h </w:instrText>
        </w:r>
        <w:r w:rsidR="00E37D5C">
          <w:rPr>
            <w:noProof/>
            <w:webHidden/>
          </w:rPr>
        </w:r>
        <w:r w:rsidR="00E37D5C">
          <w:rPr>
            <w:noProof/>
            <w:webHidden/>
          </w:rPr>
          <w:fldChar w:fldCharType="separate"/>
        </w:r>
        <w:r w:rsidR="00E37D5C">
          <w:rPr>
            <w:noProof/>
            <w:webHidden/>
          </w:rPr>
          <w:t>47</w:t>
        </w:r>
        <w:r w:rsidR="00E37D5C">
          <w:rPr>
            <w:noProof/>
            <w:webHidden/>
          </w:rPr>
          <w:fldChar w:fldCharType="end"/>
        </w:r>
      </w:hyperlink>
    </w:p>
    <w:p w14:paraId="10BA66A5" w14:textId="122E2255"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28" w:history="1">
        <w:r w:rsidR="00E37D5C" w:rsidRPr="00B71C2D">
          <w:rPr>
            <w:rStyle w:val="Hyperlink"/>
            <w:noProof/>
          </w:rPr>
          <w:t>ARTIKEL 39 — ÄNDRINGAR</w:t>
        </w:r>
        <w:r w:rsidR="00E37D5C">
          <w:rPr>
            <w:noProof/>
            <w:webHidden/>
          </w:rPr>
          <w:tab/>
        </w:r>
        <w:r w:rsidR="00E37D5C">
          <w:rPr>
            <w:noProof/>
            <w:webHidden/>
          </w:rPr>
          <w:fldChar w:fldCharType="begin"/>
        </w:r>
        <w:r w:rsidR="00E37D5C">
          <w:rPr>
            <w:noProof/>
            <w:webHidden/>
          </w:rPr>
          <w:instrText xml:space="preserve"> PAGEREF _Toc198136528 \h </w:instrText>
        </w:r>
        <w:r w:rsidR="00E37D5C">
          <w:rPr>
            <w:noProof/>
            <w:webHidden/>
          </w:rPr>
        </w:r>
        <w:r w:rsidR="00E37D5C">
          <w:rPr>
            <w:noProof/>
            <w:webHidden/>
          </w:rPr>
          <w:fldChar w:fldCharType="separate"/>
        </w:r>
        <w:r w:rsidR="00E37D5C">
          <w:rPr>
            <w:noProof/>
            <w:webHidden/>
          </w:rPr>
          <w:t>47</w:t>
        </w:r>
        <w:r w:rsidR="00E37D5C">
          <w:rPr>
            <w:noProof/>
            <w:webHidden/>
          </w:rPr>
          <w:fldChar w:fldCharType="end"/>
        </w:r>
      </w:hyperlink>
    </w:p>
    <w:p w14:paraId="5A009065" w14:textId="52D48F46"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29" w:history="1">
        <w:r w:rsidR="00E37D5C" w:rsidRPr="00B71C2D">
          <w:rPr>
            <w:rStyle w:val="Hyperlink"/>
            <w:noProof/>
          </w:rPr>
          <w:t>39.1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Villkor</w:t>
        </w:r>
        <w:r w:rsidR="00E37D5C">
          <w:rPr>
            <w:noProof/>
            <w:webHidden/>
          </w:rPr>
          <w:tab/>
        </w:r>
        <w:r w:rsidR="00E37D5C">
          <w:rPr>
            <w:noProof/>
            <w:webHidden/>
          </w:rPr>
          <w:fldChar w:fldCharType="begin"/>
        </w:r>
        <w:r w:rsidR="00E37D5C">
          <w:rPr>
            <w:noProof/>
            <w:webHidden/>
          </w:rPr>
          <w:instrText xml:space="preserve"> PAGEREF _Toc198136529 \h </w:instrText>
        </w:r>
        <w:r w:rsidR="00E37D5C">
          <w:rPr>
            <w:noProof/>
            <w:webHidden/>
          </w:rPr>
        </w:r>
        <w:r w:rsidR="00E37D5C">
          <w:rPr>
            <w:noProof/>
            <w:webHidden/>
          </w:rPr>
          <w:fldChar w:fldCharType="separate"/>
        </w:r>
        <w:r w:rsidR="00E37D5C">
          <w:rPr>
            <w:noProof/>
            <w:webHidden/>
          </w:rPr>
          <w:t>47</w:t>
        </w:r>
        <w:r w:rsidR="00E37D5C">
          <w:rPr>
            <w:noProof/>
            <w:webHidden/>
          </w:rPr>
          <w:fldChar w:fldCharType="end"/>
        </w:r>
      </w:hyperlink>
    </w:p>
    <w:p w14:paraId="62B06554" w14:textId="60B07C95"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30" w:history="1">
        <w:r w:rsidR="00E37D5C" w:rsidRPr="00B71C2D">
          <w:rPr>
            <w:rStyle w:val="Hyperlink"/>
            <w:noProof/>
          </w:rPr>
          <w:t>39.2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Förfarande</w:t>
        </w:r>
        <w:r w:rsidR="00E37D5C">
          <w:rPr>
            <w:noProof/>
            <w:webHidden/>
          </w:rPr>
          <w:tab/>
        </w:r>
        <w:r w:rsidR="00E37D5C">
          <w:rPr>
            <w:noProof/>
            <w:webHidden/>
          </w:rPr>
          <w:fldChar w:fldCharType="begin"/>
        </w:r>
        <w:r w:rsidR="00E37D5C">
          <w:rPr>
            <w:noProof/>
            <w:webHidden/>
          </w:rPr>
          <w:instrText xml:space="preserve"> PAGEREF _Toc198136530 \h </w:instrText>
        </w:r>
        <w:r w:rsidR="00E37D5C">
          <w:rPr>
            <w:noProof/>
            <w:webHidden/>
          </w:rPr>
        </w:r>
        <w:r w:rsidR="00E37D5C">
          <w:rPr>
            <w:noProof/>
            <w:webHidden/>
          </w:rPr>
          <w:fldChar w:fldCharType="separate"/>
        </w:r>
        <w:r w:rsidR="00E37D5C">
          <w:rPr>
            <w:noProof/>
            <w:webHidden/>
          </w:rPr>
          <w:t>47</w:t>
        </w:r>
        <w:r w:rsidR="00E37D5C">
          <w:rPr>
            <w:noProof/>
            <w:webHidden/>
          </w:rPr>
          <w:fldChar w:fldCharType="end"/>
        </w:r>
      </w:hyperlink>
    </w:p>
    <w:p w14:paraId="242C4446" w14:textId="25DF7448"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31" w:history="1">
        <w:r w:rsidR="00E37D5C" w:rsidRPr="00B71C2D">
          <w:rPr>
            <w:rStyle w:val="Hyperlink"/>
            <w:noProof/>
          </w:rPr>
          <w:t>ARTIKEL 40 — ANSLUTNING OCH TILLÄGG AV NYA BIDRAGSMOTTAGARE</w:t>
        </w:r>
        <w:r w:rsidR="00E37D5C">
          <w:rPr>
            <w:noProof/>
            <w:webHidden/>
          </w:rPr>
          <w:tab/>
        </w:r>
        <w:r w:rsidR="00E37D5C">
          <w:rPr>
            <w:noProof/>
            <w:webHidden/>
          </w:rPr>
          <w:fldChar w:fldCharType="begin"/>
        </w:r>
        <w:r w:rsidR="00E37D5C">
          <w:rPr>
            <w:noProof/>
            <w:webHidden/>
          </w:rPr>
          <w:instrText xml:space="preserve"> PAGEREF _Toc198136531 \h </w:instrText>
        </w:r>
        <w:r w:rsidR="00E37D5C">
          <w:rPr>
            <w:noProof/>
            <w:webHidden/>
          </w:rPr>
        </w:r>
        <w:r w:rsidR="00E37D5C">
          <w:rPr>
            <w:noProof/>
            <w:webHidden/>
          </w:rPr>
          <w:fldChar w:fldCharType="separate"/>
        </w:r>
        <w:r w:rsidR="00E37D5C">
          <w:rPr>
            <w:noProof/>
            <w:webHidden/>
          </w:rPr>
          <w:t>47</w:t>
        </w:r>
        <w:r w:rsidR="00E37D5C">
          <w:rPr>
            <w:noProof/>
            <w:webHidden/>
          </w:rPr>
          <w:fldChar w:fldCharType="end"/>
        </w:r>
      </w:hyperlink>
    </w:p>
    <w:p w14:paraId="5143F577" w14:textId="1AC14DCE"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32" w:history="1">
        <w:r w:rsidR="00E37D5C" w:rsidRPr="00B71C2D">
          <w:rPr>
            <w:rStyle w:val="Hyperlink"/>
            <w:noProof/>
          </w:rPr>
          <w:t>ARTIKEL 41 — ÖVERFÖRING AV AVTALET</w:t>
        </w:r>
        <w:r w:rsidR="00E37D5C">
          <w:rPr>
            <w:noProof/>
            <w:webHidden/>
          </w:rPr>
          <w:tab/>
        </w:r>
        <w:r w:rsidR="00E37D5C">
          <w:rPr>
            <w:noProof/>
            <w:webHidden/>
          </w:rPr>
          <w:fldChar w:fldCharType="begin"/>
        </w:r>
        <w:r w:rsidR="00E37D5C">
          <w:rPr>
            <w:noProof/>
            <w:webHidden/>
          </w:rPr>
          <w:instrText xml:space="preserve"> PAGEREF _Toc198136532 \h </w:instrText>
        </w:r>
        <w:r w:rsidR="00E37D5C">
          <w:rPr>
            <w:noProof/>
            <w:webHidden/>
          </w:rPr>
        </w:r>
        <w:r w:rsidR="00E37D5C">
          <w:rPr>
            <w:noProof/>
            <w:webHidden/>
          </w:rPr>
          <w:fldChar w:fldCharType="separate"/>
        </w:r>
        <w:r w:rsidR="00E37D5C">
          <w:rPr>
            <w:noProof/>
            <w:webHidden/>
          </w:rPr>
          <w:t>47</w:t>
        </w:r>
        <w:r w:rsidR="00E37D5C">
          <w:rPr>
            <w:noProof/>
            <w:webHidden/>
          </w:rPr>
          <w:fldChar w:fldCharType="end"/>
        </w:r>
      </w:hyperlink>
    </w:p>
    <w:p w14:paraId="372CAD5F" w14:textId="52ECC33F"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33" w:history="1">
        <w:r w:rsidR="00E37D5C" w:rsidRPr="00B71C2D">
          <w:rPr>
            <w:rStyle w:val="Hyperlink"/>
            <w:noProof/>
          </w:rPr>
          <w:t>ARTIKEL 42 — ÖVERLÅTELSE AV BETALNINGSKRAV GENTEMOT DEN BEVILJANDE MYNDIGHETEN</w:t>
        </w:r>
        <w:r w:rsidR="00E37D5C">
          <w:rPr>
            <w:noProof/>
            <w:webHidden/>
          </w:rPr>
          <w:tab/>
        </w:r>
        <w:r w:rsidR="00E37D5C">
          <w:rPr>
            <w:noProof/>
            <w:webHidden/>
          </w:rPr>
          <w:fldChar w:fldCharType="begin"/>
        </w:r>
        <w:r w:rsidR="00E37D5C">
          <w:rPr>
            <w:noProof/>
            <w:webHidden/>
          </w:rPr>
          <w:instrText xml:space="preserve"> PAGEREF _Toc198136533 \h </w:instrText>
        </w:r>
        <w:r w:rsidR="00E37D5C">
          <w:rPr>
            <w:noProof/>
            <w:webHidden/>
          </w:rPr>
        </w:r>
        <w:r w:rsidR="00E37D5C">
          <w:rPr>
            <w:noProof/>
            <w:webHidden/>
          </w:rPr>
          <w:fldChar w:fldCharType="separate"/>
        </w:r>
        <w:r w:rsidR="00E37D5C">
          <w:rPr>
            <w:noProof/>
            <w:webHidden/>
          </w:rPr>
          <w:t>48</w:t>
        </w:r>
        <w:r w:rsidR="00E37D5C">
          <w:rPr>
            <w:noProof/>
            <w:webHidden/>
          </w:rPr>
          <w:fldChar w:fldCharType="end"/>
        </w:r>
      </w:hyperlink>
    </w:p>
    <w:p w14:paraId="4803F8DE" w14:textId="225ABB9C"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34" w:history="1">
        <w:r w:rsidR="00E37D5C" w:rsidRPr="00B71C2D">
          <w:rPr>
            <w:rStyle w:val="Hyperlink"/>
            <w:noProof/>
          </w:rPr>
          <w:t>ARTIKEL 43 — TILLÄMPLIG RÄTT OCH TVISTLÖSNING</w:t>
        </w:r>
        <w:r w:rsidR="00E37D5C">
          <w:rPr>
            <w:noProof/>
            <w:webHidden/>
          </w:rPr>
          <w:tab/>
        </w:r>
        <w:r w:rsidR="00E37D5C">
          <w:rPr>
            <w:noProof/>
            <w:webHidden/>
          </w:rPr>
          <w:fldChar w:fldCharType="begin"/>
        </w:r>
        <w:r w:rsidR="00E37D5C">
          <w:rPr>
            <w:noProof/>
            <w:webHidden/>
          </w:rPr>
          <w:instrText xml:space="preserve"> PAGEREF _Toc198136534 \h </w:instrText>
        </w:r>
        <w:r w:rsidR="00E37D5C">
          <w:rPr>
            <w:noProof/>
            <w:webHidden/>
          </w:rPr>
        </w:r>
        <w:r w:rsidR="00E37D5C">
          <w:rPr>
            <w:noProof/>
            <w:webHidden/>
          </w:rPr>
          <w:fldChar w:fldCharType="separate"/>
        </w:r>
        <w:r w:rsidR="00E37D5C">
          <w:rPr>
            <w:noProof/>
            <w:webHidden/>
          </w:rPr>
          <w:t>48</w:t>
        </w:r>
        <w:r w:rsidR="00E37D5C">
          <w:rPr>
            <w:noProof/>
            <w:webHidden/>
          </w:rPr>
          <w:fldChar w:fldCharType="end"/>
        </w:r>
      </w:hyperlink>
    </w:p>
    <w:p w14:paraId="5B6F30F1" w14:textId="4C58171D"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35" w:history="1">
        <w:r w:rsidR="00E37D5C" w:rsidRPr="00B71C2D">
          <w:rPr>
            <w:rStyle w:val="Hyperlink"/>
            <w:noProof/>
          </w:rPr>
          <w:t>43.1</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Tillämplig rätt</w:t>
        </w:r>
        <w:r w:rsidR="00E37D5C">
          <w:rPr>
            <w:noProof/>
            <w:webHidden/>
          </w:rPr>
          <w:tab/>
        </w:r>
        <w:r w:rsidR="00E37D5C">
          <w:rPr>
            <w:noProof/>
            <w:webHidden/>
          </w:rPr>
          <w:fldChar w:fldCharType="begin"/>
        </w:r>
        <w:r w:rsidR="00E37D5C">
          <w:rPr>
            <w:noProof/>
            <w:webHidden/>
          </w:rPr>
          <w:instrText xml:space="preserve"> PAGEREF _Toc198136535 \h </w:instrText>
        </w:r>
        <w:r w:rsidR="00E37D5C">
          <w:rPr>
            <w:noProof/>
            <w:webHidden/>
          </w:rPr>
        </w:r>
        <w:r w:rsidR="00E37D5C">
          <w:rPr>
            <w:noProof/>
            <w:webHidden/>
          </w:rPr>
          <w:fldChar w:fldCharType="separate"/>
        </w:r>
        <w:r w:rsidR="00E37D5C">
          <w:rPr>
            <w:noProof/>
            <w:webHidden/>
          </w:rPr>
          <w:t>48</w:t>
        </w:r>
        <w:r w:rsidR="00E37D5C">
          <w:rPr>
            <w:noProof/>
            <w:webHidden/>
          </w:rPr>
          <w:fldChar w:fldCharType="end"/>
        </w:r>
      </w:hyperlink>
    </w:p>
    <w:p w14:paraId="53B574A7" w14:textId="63310928" w:rsidR="00E37D5C" w:rsidRDefault="00E019D0">
      <w:pPr>
        <w:pStyle w:val="TOC5"/>
        <w:rPr>
          <w:rFonts w:asciiTheme="minorHAnsi" w:eastAsiaTheme="minorEastAsia" w:hAnsiTheme="minorHAnsi" w:cstheme="minorBidi"/>
          <w:noProof/>
          <w:kern w:val="2"/>
          <w:sz w:val="24"/>
          <w:szCs w:val="24"/>
          <w:lang w:val="en-IE" w:eastAsia="en-IE"/>
          <w14:ligatures w14:val="standardContextual"/>
        </w:rPr>
      </w:pPr>
      <w:hyperlink w:anchor="_Toc198136536" w:history="1">
        <w:r w:rsidR="00E37D5C" w:rsidRPr="00B71C2D">
          <w:rPr>
            <w:rStyle w:val="Hyperlink"/>
            <w:noProof/>
          </w:rPr>
          <w:t>43.2</w:t>
        </w:r>
        <w:r w:rsidR="00E37D5C">
          <w:rPr>
            <w:rFonts w:asciiTheme="minorHAnsi" w:eastAsiaTheme="minorEastAsia" w:hAnsiTheme="minorHAnsi" w:cstheme="minorBidi"/>
            <w:noProof/>
            <w:kern w:val="2"/>
            <w:sz w:val="24"/>
            <w:szCs w:val="24"/>
            <w:lang w:val="en-IE" w:eastAsia="en-IE"/>
            <w14:ligatures w14:val="standardContextual"/>
          </w:rPr>
          <w:tab/>
        </w:r>
        <w:r w:rsidR="00E37D5C" w:rsidRPr="00B71C2D">
          <w:rPr>
            <w:rStyle w:val="Hyperlink"/>
            <w:noProof/>
          </w:rPr>
          <w:t>Tvistlösning</w:t>
        </w:r>
        <w:r w:rsidR="00E37D5C">
          <w:rPr>
            <w:noProof/>
            <w:webHidden/>
          </w:rPr>
          <w:tab/>
        </w:r>
        <w:r w:rsidR="00E37D5C">
          <w:rPr>
            <w:noProof/>
            <w:webHidden/>
          </w:rPr>
          <w:fldChar w:fldCharType="begin"/>
        </w:r>
        <w:r w:rsidR="00E37D5C">
          <w:rPr>
            <w:noProof/>
            <w:webHidden/>
          </w:rPr>
          <w:instrText xml:space="preserve"> PAGEREF _Toc198136536 \h </w:instrText>
        </w:r>
        <w:r w:rsidR="00E37D5C">
          <w:rPr>
            <w:noProof/>
            <w:webHidden/>
          </w:rPr>
        </w:r>
        <w:r w:rsidR="00E37D5C">
          <w:rPr>
            <w:noProof/>
            <w:webHidden/>
          </w:rPr>
          <w:fldChar w:fldCharType="separate"/>
        </w:r>
        <w:r w:rsidR="00E37D5C">
          <w:rPr>
            <w:noProof/>
            <w:webHidden/>
          </w:rPr>
          <w:t>48</w:t>
        </w:r>
        <w:r w:rsidR="00E37D5C">
          <w:rPr>
            <w:noProof/>
            <w:webHidden/>
          </w:rPr>
          <w:fldChar w:fldCharType="end"/>
        </w:r>
      </w:hyperlink>
    </w:p>
    <w:p w14:paraId="7349021B" w14:textId="125FAE09" w:rsidR="00E37D5C" w:rsidRDefault="00E019D0">
      <w:pPr>
        <w:pStyle w:val="TOC4"/>
        <w:rPr>
          <w:rFonts w:asciiTheme="minorHAnsi" w:eastAsiaTheme="minorEastAsia" w:hAnsiTheme="minorHAnsi" w:cstheme="minorBidi"/>
          <w:noProof/>
          <w:kern w:val="2"/>
          <w:sz w:val="24"/>
          <w:szCs w:val="24"/>
          <w:lang w:val="en-IE" w:eastAsia="en-IE"/>
          <w14:ligatures w14:val="standardContextual"/>
        </w:rPr>
      </w:pPr>
      <w:hyperlink w:anchor="_Toc198136537" w:history="1">
        <w:r w:rsidR="00E37D5C" w:rsidRPr="00B71C2D">
          <w:rPr>
            <w:rStyle w:val="Hyperlink"/>
            <w:noProof/>
          </w:rPr>
          <w:t>ARTIKEL 44 — IKRAFTTRÄDANDE</w:t>
        </w:r>
        <w:r w:rsidR="00E37D5C">
          <w:rPr>
            <w:noProof/>
            <w:webHidden/>
          </w:rPr>
          <w:tab/>
        </w:r>
        <w:r w:rsidR="00E37D5C">
          <w:rPr>
            <w:noProof/>
            <w:webHidden/>
          </w:rPr>
          <w:fldChar w:fldCharType="begin"/>
        </w:r>
        <w:r w:rsidR="00E37D5C">
          <w:rPr>
            <w:noProof/>
            <w:webHidden/>
          </w:rPr>
          <w:instrText xml:space="preserve"> PAGEREF _Toc198136537 \h </w:instrText>
        </w:r>
        <w:r w:rsidR="00E37D5C">
          <w:rPr>
            <w:noProof/>
            <w:webHidden/>
          </w:rPr>
        </w:r>
        <w:r w:rsidR="00E37D5C">
          <w:rPr>
            <w:noProof/>
            <w:webHidden/>
          </w:rPr>
          <w:fldChar w:fldCharType="separate"/>
        </w:r>
        <w:r w:rsidR="00E37D5C">
          <w:rPr>
            <w:noProof/>
            <w:webHidden/>
          </w:rPr>
          <w:t>48</w:t>
        </w:r>
        <w:r w:rsidR="00E37D5C">
          <w:rPr>
            <w:noProof/>
            <w:webHidden/>
          </w:rPr>
          <w:fldChar w:fldCharType="end"/>
        </w:r>
      </w:hyperlink>
    </w:p>
    <w:p w14:paraId="52E2C509" w14:textId="798E6B1D"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38" w:history="1">
        <w:r w:rsidR="00E37D5C" w:rsidRPr="00B71C2D">
          <w:rPr>
            <w:rStyle w:val="Hyperlink"/>
          </w:rPr>
          <w:t>BILAGA 5 – SÄRSKILDA BESTÄMMELSER</w:t>
        </w:r>
        <w:r w:rsidR="00E37D5C">
          <w:rPr>
            <w:webHidden/>
          </w:rPr>
          <w:tab/>
        </w:r>
        <w:r w:rsidR="00E37D5C">
          <w:rPr>
            <w:webHidden/>
          </w:rPr>
          <w:fldChar w:fldCharType="begin"/>
        </w:r>
        <w:r w:rsidR="00E37D5C">
          <w:rPr>
            <w:webHidden/>
          </w:rPr>
          <w:instrText xml:space="preserve"> PAGEREF _Toc198136538 \h </w:instrText>
        </w:r>
        <w:r w:rsidR="00E37D5C">
          <w:rPr>
            <w:webHidden/>
          </w:rPr>
        </w:r>
        <w:r w:rsidR="00E37D5C">
          <w:rPr>
            <w:webHidden/>
          </w:rPr>
          <w:fldChar w:fldCharType="separate"/>
        </w:r>
        <w:r w:rsidR="00E37D5C">
          <w:rPr>
            <w:webHidden/>
          </w:rPr>
          <w:t>49</w:t>
        </w:r>
        <w:r w:rsidR="00E37D5C">
          <w:rPr>
            <w:webHidden/>
          </w:rPr>
          <w:fldChar w:fldCharType="end"/>
        </w:r>
      </w:hyperlink>
    </w:p>
    <w:p w14:paraId="60ADD497" w14:textId="393133CE"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39" w:history="1">
        <w:r w:rsidR="00E37D5C" w:rsidRPr="00B71C2D">
          <w:rPr>
            <w:rStyle w:val="Hyperlink"/>
          </w:rPr>
          <w:t>1. Högsta bidragsbelopp (— artikel 5.2)</w:t>
        </w:r>
        <w:r w:rsidR="00E37D5C">
          <w:rPr>
            <w:webHidden/>
          </w:rPr>
          <w:tab/>
        </w:r>
        <w:r w:rsidR="00E37D5C">
          <w:rPr>
            <w:webHidden/>
          </w:rPr>
          <w:fldChar w:fldCharType="begin"/>
        </w:r>
        <w:r w:rsidR="00E37D5C">
          <w:rPr>
            <w:webHidden/>
          </w:rPr>
          <w:instrText xml:space="preserve"> PAGEREF _Toc198136539 \h </w:instrText>
        </w:r>
        <w:r w:rsidR="00E37D5C">
          <w:rPr>
            <w:webHidden/>
          </w:rPr>
        </w:r>
        <w:r w:rsidR="00E37D5C">
          <w:rPr>
            <w:webHidden/>
          </w:rPr>
          <w:fldChar w:fldCharType="separate"/>
        </w:r>
        <w:r w:rsidR="00E37D5C">
          <w:rPr>
            <w:webHidden/>
          </w:rPr>
          <w:t>49</w:t>
        </w:r>
        <w:r w:rsidR="00E37D5C">
          <w:rPr>
            <w:webHidden/>
          </w:rPr>
          <w:fldChar w:fldCharType="end"/>
        </w:r>
      </w:hyperlink>
    </w:p>
    <w:p w14:paraId="07C19B65" w14:textId="76F64971"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40" w:history="1">
        <w:r w:rsidR="00E37D5C" w:rsidRPr="00B71C2D">
          <w:rPr>
            <w:rStyle w:val="Hyperlink"/>
            <w:noProof/>
          </w:rPr>
          <w:t>1.1 Höjt bidrag för särskilda kostnader</w:t>
        </w:r>
        <w:r w:rsidR="00E37D5C">
          <w:rPr>
            <w:noProof/>
            <w:webHidden/>
          </w:rPr>
          <w:tab/>
        </w:r>
        <w:r w:rsidR="00E37D5C">
          <w:rPr>
            <w:noProof/>
            <w:webHidden/>
          </w:rPr>
          <w:fldChar w:fldCharType="begin"/>
        </w:r>
        <w:r w:rsidR="00E37D5C">
          <w:rPr>
            <w:noProof/>
            <w:webHidden/>
          </w:rPr>
          <w:instrText xml:space="preserve"> PAGEREF _Toc198136540 \h </w:instrText>
        </w:r>
        <w:r w:rsidR="00E37D5C">
          <w:rPr>
            <w:noProof/>
            <w:webHidden/>
          </w:rPr>
        </w:r>
        <w:r w:rsidR="00E37D5C">
          <w:rPr>
            <w:noProof/>
            <w:webHidden/>
          </w:rPr>
          <w:fldChar w:fldCharType="separate"/>
        </w:r>
        <w:r w:rsidR="00E37D5C">
          <w:rPr>
            <w:noProof/>
            <w:webHidden/>
          </w:rPr>
          <w:t>49</w:t>
        </w:r>
        <w:r w:rsidR="00E37D5C">
          <w:rPr>
            <w:noProof/>
            <w:webHidden/>
          </w:rPr>
          <w:fldChar w:fldCharType="end"/>
        </w:r>
      </w:hyperlink>
    </w:p>
    <w:p w14:paraId="297332CE" w14:textId="1B11239A"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41" w:history="1">
        <w:r w:rsidR="00E37D5C" w:rsidRPr="00B71C2D">
          <w:rPr>
            <w:rStyle w:val="Hyperlink"/>
          </w:rPr>
          <w:t>2. Budgetflexibilitet (— artikel 5.5)</w:t>
        </w:r>
        <w:r w:rsidR="00E37D5C">
          <w:rPr>
            <w:webHidden/>
          </w:rPr>
          <w:tab/>
        </w:r>
        <w:r w:rsidR="00E37D5C">
          <w:rPr>
            <w:webHidden/>
          </w:rPr>
          <w:fldChar w:fldCharType="begin"/>
        </w:r>
        <w:r w:rsidR="00E37D5C">
          <w:rPr>
            <w:webHidden/>
          </w:rPr>
          <w:instrText xml:space="preserve"> PAGEREF _Toc198136541 \h </w:instrText>
        </w:r>
        <w:r w:rsidR="00E37D5C">
          <w:rPr>
            <w:webHidden/>
          </w:rPr>
        </w:r>
        <w:r w:rsidR="00E37D5C">
          <w:rPr>
            <w:webHidden/>
          </w:rPr>
          <w:fldChar w:fldCharType="separate"/>
        </w:r>
        <w:r w:rsidR="00E37D5C">
          <w:rPr>
            <w:webHidden/>
          </w:rPr>
          <w:t>49</w:t>
        </w:r>
        <w:r w:rsidR="00E37D5C">
          <w:rPr>
            <w:webHidden/>
          </w:rPr>
          <w:fldChar w:fldCharType="end"/>
        </w:r>
      </w:hyperlink>
    </w:p>
    <w:p w14:paraId="4370DCC1" w14:textId="29E12C28"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42" w:history="1">
        <w:r w:rsidR="00E37D5C" w:rsidRPr="00B71C2D">
          <w:rPr>
            <w:rStyle w:val="Hyperlink"/>
          </w:rPr>
          <w:t>3. Stöd till deltagare (— artikel 9.4)</w:t>
        </w:r>
        <w:r w:rsidR="00E37D5C">
          <w:rPr>
            <w:webHidden/>
          </w:rPr>
          <w:tab/>
        </w:r>
        <w:r w:rsidR="00E37D5C">
          <w:rPr>
            <w:webHidden/>
          </w:rPr>
          <w:fldChar w:fldCharType="begin"/>
        </w:r>
        <w:r w:rsidR="00E37D5C">
          <w:rPr>
            <w:webHidden/>
          </w:rPr>
          <w:instrText xml:space="preserve"> PAGEREF _Toc198136542 \h </w:instrText>
        </w:r>
        <w:r w:rsidR="00E37D5C">
          <w:rPr>
            <w:webHidden/>
          </w:rPr>
        </w:r>
        <w:r w:rsidR="00E37D5C">
          <w:rPr>
            <w:webHidden/>
          </w:rPr>
          <w:fldChar w:fldCharType="separate"/>
        </w:r>
        <w:r w:rsidR="00E37D5C">
          <w:rPr>
            <w:webHidden/>
          </w:rPr>
          <w:t>49</w:t>
        </w:r>
        <w:r w:rsidR="00E37D5C">
          <w:rPr>
            <w:webHidden/>
          </w:rPr>
          <w:fldChar w:fldCharType="end"/>
        </w:r>
      </w:hyperlink>
    </w:p>
    <w:p w14:paraId="5BD1C2BC" w14:textId="0A6F53C2"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43" w:history="1">
        <w:r w:rsidR="00E37D5C" w:rsidRPr="00B71C2D">
          <w:rPr>
            <w:rStyle w:val="Hyperlink"/>
          </w:rPr>
          <w:t>4. Skydd av personuppgifter (— artikel 15)</w:t>
        </w:r>
        <w:r w:rsidR="00E37D5C">
          <w:rPr>
            <w:webHidden/>
          </w:rPr>
          <w:tab/>
        </w:r>
        <w:r w:rsidR="00E37D5C">
          <w:rPr>
            <w:webHidden/>
          </w:rPr>
          <w:fldChar w:fldCharType="begin"/>
        </w:r>
        <w:r w:rsidR="00E37D5C">
          <w:rPr>
            <w:webHidden/>
          </w:rPr>
          <w:instrText xml:space="preserve"> PAGEREF _Toc198136543 \h </w:instrText>
        </w:r>
        <w:r w:rsidR="00E37D5C">
          <w:rPr>
            <w:webHidden/>
          </w:rPr>
        </w:r>
        <w:r w:rsidR="00E37D5C">
          <w:rPr>
            <w:webHidden/>
          </w:rPr>
          <w:fldChar w:fldCharType="separate"/>
        </w:r>
        <w:r w:rsidR="00E37D5C">
          <w:rPr>
            <w:webHidden/>
          </w:rPr>
          <w:t>50</w:t>
        </w:r>
        <w:r w:rsidR="00E37D5C">
          <w:rPr>
            <w:webHidden/>
          </w:rPr>
          <w:fldChar w:fldCharType="end"/>
        </w:r>
      </w:hyperlink>
    </w:p>
    <w:p w14:paraId="19289259" w14:textId="1DEDAA09"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44" w:history="1">
        <w:r w:rsidR="00E37D5C" w:rsidRPr="00B71C2D">
          <w:rPr>
            <w:rStyle w:val="Hyperlink"/>
            <w:noProof/>
          </w:rPr>
          <w:t>4.1 Rapportering om efterlevnaden av skyldigheterna avseende skydd av personuppgifter</w:t>
        </w:r>
        <w:r w:rsidR="00E37D5C">
          <w:rPr>
            <w:noProof/>
            <w:webHidden/>
          </w:rPr>
          <w:tab/>
        </w:r>
        <w:r w:rsidR="00E37D5C">
          <w:rPr>
            <w:noProof/>
            <w:webHidden/>
          </w:rPr>
          <w:fldChar w:fldCharType="begin"/>
        </w:r>
        <w:r w:rsidR="00E37D5C">
          <w:rPr>
            <w:noProof/>
            <w:webHidden/>
          </w:rPr>
          <w:instrText xml:space="preserve"> PAGEREF _Toc198136544 \h </w:instrText>
        </w:r>
        <w:r w:rsidR="00E37D5C">
          <w:rPr>
            <w:noProof/>
            <w:webHidden/>
          </w:rPr>
        </w:r>
        <w:r w:rsidR="00E37D5C">
          <w:rPr>
            <w:noProof/>
            <w:webHidden/>
          </w:rPr>
          <w:fldChar w:fldCharType="separate"/>
        </w:r>
        <w:r w:rsidR="00E37D5C">
          <w:rPr>
            <w:noProof/>
            <w:webHidden/>
          </w:rPr>
          <w:t>50</w:t>
        </w:r>
        <w:r w:rsidR="00E37D5C">
          <w:rPr>
            <w:noProof/>
            <w:webHidden/>
          </w:rPr>
          <w:fldChar w:fldCharType="end"/>
        </w:r>
      </w:hyperlink>
    </w:p>
    <w:p w14:paraId="448310F6" w14:textId="4E225387"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45" w:history="1">
        <w:r w:rsidR="00E37D5C" w:rsidRPr="00B71C2D">
          <w:rPr>
            <w:rStyle w:val="Hyperlink"/>
          </w:rPr>
          <w:t>5. Immateriella rättigheter — bakgrundsinformation och resultat — åtkomsträtt och nyttjanderätt (— artikel 16)</w:t>
        </w:r>
        <w:r w:rsidR="00E37D5C">
          <w:rPr>
            <w:webHidden/>
          </w:rPr>
          <w:tab/>
        </w:r>
        <w:r w:rsidR="00E37D5C">
          <w:rPr>
            <w:webHidden/>
          </w:rPr>
          <w:fldChar w:fldCharType="begin"/>
        </w:r>
        <w:r w:rsidR="00E37D5C">
          <w:rPr>
            <w:webHidden/>
          </w:rPr>
          <w:instrText xml:space="preserve"> PAGEREF _Toc198136545 \h </w:instrText>
        </w:r>
        <w:r w:rsidR="00E37D5C">
          <w:rPr>
            <w:webHidden/>
          </w:rPr>
        </w:r>
        <w:r w:rsidR="00E37D5C">
          <w:rPr>
            <w:webHidden/>
          </w:rPr>
          <w:fldChar w:fldCharType="separate"/>
        </w:r>
        <w:r w:rsidR="00E37D5C">
          <w:rPr>
            <w:webHidden/>
          </w:rPr>
          <w:t>50</w:t>
        </w:r>
        <w:r w:rsidR="00E37D5C">
          <w:rPr>
            <w:webHidden/>
          </w:rPr>
          <w:fldChar w:fldCharType="end"/>
        </w:r>
      </w:hyperlink>
    </w:p>
    <w:p w14:paraId="732E82C8" w14:textId="3A3D7CB8"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46" w:history="1">
        <w:r w:rsidR="00E37D5C" w:rsidRPr="00B71C2D">
          <w:rPr>
            <w:rStyle w:val="Hyperlink"/>
            <w:noProof/>
          </w:rPr>
          <w:t>5.1 Förteckning över bakgrundsinformation</w:t>
        </w:r>
        <w:r w:rsidR="00E37D5C">
          <w:rPr>
            <w:noProof/>
            <w:webHidden/>
          </w:rPr>
          <w:tab/>
        </w:r>
        <w:r w:rsidR="00E37D5C">
          <w:rPr>
            <w:noProof/>
            <w:webHidden/>
          </w:rPr>
          <w:fldChar w:fldCharType="begin"/>
        </w:r>
        <w:r w:rsidR="00E37D5C">
          <w:rPr>
            <w:noProof/>
            <w:webHidden/>
          </w:rPr>
          <w:instrText xml:space="preserve"> PAGEREF _Toc198136546 \h </w:instrText>
        </w:r>
        <w:r w:rsidR="00E37D5C">
          <w:rPr>
            <w:noProof/>
            <w:webHidden/>
          </w:rPr>
        </w:r>
        <w:r w:rsidR="00E37D5C">
          <w:rPr>
            <w:noProof/>
            <w:webHidden/>
          </w:rPr>
          <w:fldChar w:fldCharType="separate"/>
        </w:r>
        <w:r w:rsidR="00E37D5C">
          <w:rPr>
            <w:noProof/>
            <w:webHidden/>
          </w:rPr>
          <w:t>50</w:t>
        </w:r>
        <w:r w:rsidR="00E37D5C">
          <w:rPr>
            <w:noProof/>
            <w:webHidden/>
          </w:rPr>
          <w:fldChar w:fldCharType="end"/>
        </w:r>
      </w:hyperlink>
    </w:p>
    <w:p w14:paraId="5A5C358E" w14:textId="7C25FEF5"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47" w:history="1">
        <w:r w:rsidR="00E37D5C" w:rsidRPr="00B71C2D">
          <w:rPr>
            <w:rStyle w:val="Hyperlink"/>
            <w:noProof/>
          </w:rPr>
          <w:t>5.2 Utbildningsmaterial</w:t>
        </w:r>
        <w:r w:rsidR="00E37D5C">
          <w:rPr>
            <w:noProof/>
            <w:webHidden/>
          </w:rPr>
          <w:tab/>
        </w:r>
        <w:r w:rsidR="00E37D5C">
          <w:rPr>
            <w:noProof/>
            <w:webHidden/>
          </w:rPr>
          <w:fldChar w:fldCharType="begin"/>
        </w:r>
        <w:r w:rsidR="00E37D5C">
          <w:rPr>
            <w:noProof/>
            <w:webHidden/>
          </w:rPr>
          <w:instrText xml:space="preserve"> PAGEREF _Toc198136547 \h </w:instrText>
        </w:r>
        <w:r w:rsidR="00E37D5C">
          <w:rPr>
            <w:noProof/>
            <w:webHidden/>
          </w:rPr>
        </w:r>
        <w:r w:rsidR="00E37D5C">
          <w:rPr>
            <w:noProof/>
            <w:webHidden/>
          </w:rPr>
          <w:fldChar w:fldCharType="separate"/>
        </w:r>
        <w:r w:rsidR="00E37D5C">
          <w:rPr>
            <w:noProof/>
            <w:webHidden/>
          </w:rPr>
          <w:t>51</w:t>
        </w:r>
        <w:r w:rsidR="00E37D5C">
          <w:rPr>
            <w:noProof/>
            <w:webHidden/>
          </w:rPr>
          <w:fldChar w:fldCharType="end"/>
        </w:r>
      </w:hyperlink>
    </w:p>
    <w:p w14:paraId="1E7F6F04" w14:textId="5B869BE1"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48" w:history="1">
        <w:r w:rsidR="00E37D5C" w:rsidRPr="00B71C2D">
          <w:rPr>
            <w:rStyle w:val="Hyperlink"/>
          </w:rPr>
          <w:t>6. Kommunikation, spridning och synlighet (— artikel 17.4)</w:t>
        </w:r>
        <w:r w:rsidR="00E37D5C">
          <w:rPr>
            <w:webHidden/>
          </w:rPr>
          <w:tab/>
        </w:r>
        <w:r w:rsidR="00E37D5C">
          <w:rPr>
            <w:webHidden/>
          </w:rPr>
          <w:fldChar w:fldCharType="begin"/>
        </w:r>
        <w:r w:rsidR="00E37D5C">
          <w:rPr>
            <w:webHidden/>
          </w:rPr>
          <w:instrText xml:space="preserve"> PAGEREF _Toc198136548 \h </w:instrText>
        </w:r>
        <w:r w:rsidR="00E37D5C">
          <w:rPr>
            <w:webHidden/>
          </w:rPr>
        </w:r>
        <w:r w:rsidR="00E37D5C">
          <w:rPr>
            <w:webHidden/>
          </w:rPr>
          <w:fldChar w:fldCharType="separate"/>
        </w:r>
        <w:r w:rsidR="00E37D5C">
          <w:rPr>
            <w:webHidden/>
          </w:rPr>
          <w:t>51</w:t>
        </w:r>
        <w:r w:rsidR="00E37D5C">
          <w:rPr>
            <w:webHidden/>
          </w:rPr>
          <w:fldChar w:fldCharType="end"/>
        </w:r>
      </w:hyperlink>
    </w:p>
    <w:p w14:paraId="19D2AB8C" w14:textId="6AC8A4FE"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49" w:history="1">
        <w:r w:rsidR="00E37D5C" w:rsidRPr="00B71C2D">
          <w:rPr>
            <w:rStyle w:val="Hyperlink"/>
            <w:noProof/>
          </w:rPr>
          <w:t>6.1 Projektdatabasen för Europeiska solidaritetskåren</w:t>
        </w:r>
        <w:r w:rsidR="00E37D5C">
          <w:rPr>
            <w:noProof/>
            <w:webHidden/>
          </w:rPr>
          <w:tab/>
        </w:r>
        <w:r w:rsidR="00E37D5C">
          <w:rPr>
            <w:noProof/>
            <w:webHidden/>
          </w:rPr>
          <w:fldChar w:fldCharType="begin"/>
        </w:r>
        <w:r w:rsidR="00E37D5C">
          <w:rPr>
            <w:noProof/>
            <w:webHidden/>
          </w:rPr>
          <w:instrText xml:space="preserve"> PAGEREF _Toc198136549 \h </w:instrText>
        </w:r>
        <w:r w:rsidR="00E37D5C">
          <w:rPr>
            <w:noProof/>
            <w:webHidden/>
          </w:rPr>
        </w:r>
        <w:r w:rsidR="00E37D5C">
          <w:rPr>
            <w:noProof/>
            <w:webHidden/>
          </w:rPr>
          <w:fldChar w:fldCharType="separate"/>
        </w:r>
        <w:r w:rsidR="00E37D5C">
          <w:rPr>
            <w:noProof/>
            <w:webHidden/>
          </w:rPr>
          <w:t>51</w:t>
        </w:r>
        <w:r w:rsidR="00E37D5C">
          <w:rPr>
            <w:noProof/>
            <w:webHidden/>
          </w:rPr>
          <w:fldChar w:fldCharType="end"/>
        </w:r>
      </w:hyperlink>
    </w:p>
    <w:p w14:paraId="420BCB16" w14:textId="69E68CE3"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50" w:history="1">
        <w:r w:rsidR="00E37D5C" w:rsidRPr="00B71C2D">
          <w:rPr>
            <w:rStyle w:val="Hyperlink"/>
          </w:rPr>
          <w:t>7. Särskilda bestämmelser om genomförandet av åtgärden (— artikel 18 )</w:t>
        </w:r>
        <w:r w:rsidR="00E37D5C">
          <w:rPr>
            <w:webHidden/>
          </w:rPr>
          <w:tab/>
        </w:r>
        <w:r w:rsidR="00E37D5C">
          <w:rPr>
            <w:webHidden/>
          </w:rPr>
          <w:fldChar w:fldCharType="begin"/>
        </w:r>
        <w:r w:rsidR="00E37D5C">
          <w:rPr>
            <w:webHidden/>
          </w:rPr>
          <w:instrText xml:space="preserve"> PAGEREF _Toc198136550 \h </w:instrText>
        </w:r>
        <w:r w:rsidR="00E37D5C">
          <w:rPr>
            <w:webHidden/>
          </w:rPr>
        </w:r>
        <w:r w:rsidR="00E37D5C">
          <w:rPr>
            <w:webHidden/>
          </w:rPr>
          <w:fldChar w:fldCharType="separate"/>
        </w:r>
        <w:r w:rsidR="00E37D5C">
          <w:rPr>
            <w:webHidden/>
          </w:rPr>
          <w:t>51</w:t>
        </w:r>
        <w:r w:rsidR="00E37D5C">
          <w:rPr>
            <w:webHidden/>
          </w:rPr>
          <w:fldChar w:fldCharType="end"/>
        </w:r>
      </w:hyperlink>
    </w:p>
    <w:p w14:paraId="597AF1CB" w14:textId="5460C986"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51" w:history="1">
        <w:r w:rsidR="00E37D5C" w:rsidRPr="00B71C2D">
          <w:rPr>
            <w:rStyle w:val="Hyperlink"/>
            <w:noProof/>
          </w:rPr>
          <w:t>7.1 EU:s restriktiva åtgärder</w:t>
        </w:r>
        <w:r w:rsidR="00E37D5C">
          <w:rPr>
            <w:noProof/>
            <w:webHidden/>
          </w:rPr>
          <w:tab/>
        </w:r>
        <w:r w:rsidR="00E37D5C">
          <w:rPr>
            <w:noProof/>
            <w:webHidden/>
          </w:rPr>
          <w:fldChar w:fldCharType="begin"/>
        </w:r>
        <w:r w:rsidR="00E37D5C">
          <w:rPr>
            <w:noProof/>
            <w:webHidden/>
          </w:rPr>
          <w:instrText xml:space="preserve"> PAGEREF _Toc198136551 \h </w:instrText>
        </w:r>
        <w:r w:rsidR="00E37D5C">
          <w:rPr>
            <w:noProof/>
            <w:webHidden/>
          </w:rPr>
        </w:r>
        <w:r w:rsidR="00E37D5C">
          <w:rPr>
            <w:noProof/>
            <w:webHidden/>
          </w:rPr>
          <w:fldChar w:fldCharType="separate"/>
        </w:r>
        <w:r w:rsidR="00E37D5C">
          <w:rPr>
            <w:noProof/>
            <w:webHidden/>
          </w:rPr>
          <w:t>51</w:t>
        </w:r>
        <w:r w:rsidR="00E37D5C">
          <w:rPr>
            <w:noProof/>
            <w:webHidden/>
          </w:rPr>
          <w:fldChar w:fldCharType="end"/>
        </w:r>
      </w:hyperlink>
    </w:p>
    <w:p w14:paraId="5C9ADAAD" w14:textId="200FB14A"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52" w:history="1">
        <w:r w:rsidR="00E37D5C" w:rsidRPr="00B71C2D">
          <w:rPr>
            <w:rStyle w:val="Hyperlink"/>
          </w:rPr>
          <w:t>8. Rapportering (— artikel 21)</w:t>
        </w:r>
        <w:r w:rsidR="00E37D5C">
          <w:rPr>
            <w:webHidden/>
          </w:rPr>
          <w:tab/>
        </w:r>
        <w:r w:rsidR="00E37D5C">
          <w:rPr>
            <w:webHidden/>
          </w:rPr>
          <w:fldChar w:fldCharType="begin"/>
        </w:r>
        <w:r w:rsidR="00E37D5C">
          <w:rPr>
            <w:webHidden/>
          </w:rPr>
          <w:instrText xml:space="preserve"> PAGEREF _Toc198136552 \h </w:instrText>
        </w:r>
        <w:r w:rsidR="00E37D5C">
          <w:rPr>
            <w:webHidden/>
          </w:rPr>
        </w:r>
        <w:r w:rsidR="00E37D5C">
          <w:rPr>
            <w:webHidden/>
          </w:rPr>
          <w:fldChar w:fldCharType="separate"/>
        </w:r>
        <w:r w:rsidR="00E37D5C">
          <w:rPr>
            <w:webHidden/>
          </w:rPr>
          <w:t>51</w:t>
        </w:r>
        <w:r w:rsidR="00E37D5C">
          <w:rPr>
            <w:webHidden/>
          </w:rPr>
          <w:fldChar w:fldCharType="end"/>
        </w:r>
      </w:hyperlink>
    </w:p>
    <w:p w14:paraId="3BC40833" w14:textId="692472FC"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53" w:history="1">
        <w:r w:rsidR="00E37D5C" w:rsidRPr="00B71C2D">
          <w:rPr>
            <w:rStyle w:val="Hyperlink"/>
            <w:noProof/>
          </w:rPr>
          <w:t>8.1 Europeiska solidaritetskårens rapporterings- och förvaltningsverktyg</w:t>
        </w:r>
        <w:r w:rsidR="00E37D5C">
          <w:rPr>
            <w:noProof/>
            <w:webHidden/>
          </w:rPr>
          <w:tab/>
        </w:r>
        <w:r w:rsidR="00E37D5C">
          <w:rPr>
            <w:noProof/>
            <w:webHidden/>
          </w:rPr>
          <w:fldChar w:fldCharType="begin"/>
        </w:r>
        <w:r w:rsidR="00E37D5C">
          <w:rPr>
            <w:noProof/>
            <w:webHidden/>
          </w:rPr>
          <w:instrText xml:space="preserve"> PAGEREF _Toc198136553 \h </w:instrText>
        </w:r>
        <w:r w:rsidR="00E37D5C">
          <w:rPr>
            <w:noProof/>
            <w:webHidden/>
          </w:rPr>
        </w:r>
        <w:r w:rsidR="00E37D5C">
          <w:rPr>
            <w:noProof/>
            <w:webHidden/>
          </w:rPr>
          <w:fldChar w:fldCharType="separate"/>
        </w:r>
        <w:r w:rsidR="00E37D5C">
          <w:rPr>
            <w:noProof/>
            <w:webHidden/>
          </w:rPr>
          <w:t>51</w:t>
        </w:r>
        <w:r w:rsidR="00E37D5C">
          <w:rPr>
            <w:noProof/>
            <w:webHidden/>
          </w:rPr>
          <w:fldChar w:fldCharType="end"/>
        </w:r>
      </w:hyperlink>
    </w:p>
    <w:p w14:paraId="6A7B4ED6" w14:textId="17CD81F4"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54" w:history="1">
        <w:r w:rsidR="00E37D5C" w:rsidRPr="00B71C2D">
          <w:rPr>
            <w:rStyle w:val="Hyperlink"/>
            <w:noProof/>
          </w:rPr>
          <w:t>8.2 Delrapport och lägesrapport</w:t>
        </w:r>
        <w:r w:rsidR="00E37D5C">
          <w:rPr>
            <w:noProof/>
            <w:webHidden/>
          </w:rPr>
          <w:tab/>
        </w:r>
        <w:r w:rsidR="00E37D5C">
          <w:rPr>
            <w:noProof/>
            <w:webHidden/>
          </w:rPr>
          <w:fldChar w:fldCharType="begin"/>
        </w:r>
        <w:r w:rsidR="00E37D5C">
          <w:rPr>
            <w:noProof/>
            <w:webHidden/>
          </w:rPr>
          <w:instrText xml:space="preserve"> PAGEREF _Toc198136554 \h </w:instrText>
        </w:r>
        <w:r w:rsidR="00E37D5C">
          <w:rPr>
            <w:noProof/>
            <w:webHidden/>
          </w:rPr>
        </w:r>
        <w:r w:rsidR="00E37D5C">
          <w:rPr>
            <w:noProof/>
            <w:webHidden/>
          </w:rPr>
          <w:fldChar w:fldCharType="separate"/>
        </w:r>
        <w:r w:rsidR="00E37D5C">
          <w:rPr>
            <w:noProof/>
            <w:webHidden/>
          </w:rPr>
          <w:t>52</w:t>
        </w:r>
        <w:r w:rsidR="00E37D5C">
          <w:rPr>
            <w:noProof/>
            <w:webHidden/>
          </w:rPr>
          <w:fldChar w:fldCharType="end"/>
        </w:r>
      </w:hyperlink>
    </w:p>
    <w:p w14:paraId="178C5E6E" w14:textId="4807CD06"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55" w:history="1">
        <w:r w:rsidR="00E37D5C" w:rsidRPr="00B71C2D">
          <w:rPr>
            <w:rStyle w:val="Hyperlink"/>
            <w:noProof/>
          </w:rPr>
          <w:t>8.3 Slutrapport</w:t>
        </w:r>
        <w:r w:rsidR="00E37D5C">
          <w:rPr>
            <w:noProof/>
            <w:webHidden/>
          </w:rPr>
          <w:tab/>
        </w:r>
        <w:r w:rsidR="00E37D5C">
          <w:rPr>
            <w:noProof/>
            <w:webHidden/>
          </w:rPr>
          <w:fldChar w:fldCharType="begin"/>
        </w:r>
        <w:r w:rsidR="00E37D5C">
          <w:rPr>
            <w:noProof/>
            <w:webHidden/>
          </w:rPr>
          <w:instrText xml:space="preserve"> PAGEREF _Toc198136555 \h </w:instrText>
        </w:r>
        <w:r w:rsidR="00E37D5C">
          <w:rPr>
            <w:noProof/>
            <w:webHidden/>
          </w:rPr>
        </w:r>
        <w:r w:rsidR="00E37D5C">
          <w:rPr>
            <w:noProof/>
            <w:webHidden/>
          </w:rPr>
          <w:fldChar w:fldCharType="separate"/>
        </w:r>
        <w:r w:rsidR="00E37D5C">
          <w:rPr>
            <w:noProof/>
            <w:webHidden/>
          </w:rPr>
          <w:t>52</w:t>
        </w:r>
        <w:r w:rsidR="00E37D5C">
          <w:rPr>
            <w:noProof/>
            <w:webHidden/>
          </w:rPr>
          <w:fldChar w:fldCharType="end"/>
        </w:r>
      </w:hyperlink>
    </w:p>
    <w:p w14:paraId="7F0F7102" w14:textId="1A53CFC3"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56" w:history="1">
        <w:r w:rsidR="00E37D5C" w:rsidRPr="00B71C2D">
          <w:rPr>
            <w:rStyle w:val="Hyperlink"/>
            <w:noProof/>
          </w:rPr>
          <w:t>8.4 Bedömning av slutrapporten</w:t>
        </w:r>
        <w:r w:rsidR="00E37D5C">
          <w:rPr>
            <w:noProof/>
            <w:webHidden/>
          </w:rPr>
          <w:tab/>
        </w:r>
        <w:r w:rsidR="00E37D5C">
          <w:rPr>
            <w:noProof/>
            <w:webHidden/>
          </w:rPr>
          <w:fldChar w:fldCharType="begin"/>
        </w:r>
        <w:r w:rsidR="00E37D5C">
          <w:rPr>
            <w:noProof/>
            <w:webHidden/>
          </w:rPr>
          <w:instrText xml:space="preserve"> PAGEREF _Toc198136556 \h </w:instrText>
        </w:r>
        <w:r w:rsidR="00E37D5C">
          <w:rPr>
            <w:noProof/>
            <w:webHidden/>
          </w:rPr>
        </w:r>
        <w:r w:rsidR="00E37D5C">
          <w:rPr>
            <w:noProof/>
            <w:webHidden/>
          </w:rPr>
          <w:fldChar w:fldCharType="separate"/>
        </w:r>
        <w:r w:rsidR="00E37D5C">
          <w:rPr>
            <w:noProof/>
            <w:webHidden/>
          </w:rPr>
          <w:t>52</w:t>
        </w:r>
        <w:r w:rsidR="00E37D5C">
          <w:rPr>
            <w:noProof/>
            <w:webHidden/>
          </w:rPr>
          <w:fldChar w:fldCharType="end"/>
        </w:r>
      </w:hyperlink>
    </w:p>
    <w:p w14:paraId="0E6F4BC5" w14:textId="3FD88B28"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57" w:history="1">
        <w:r w:rsidR="00E37D5C" w:rsidRPr="00B71C2D">
          <w:rPr>
            <w:rStyle w:val="Hyperlink"/>
          </w:rPr>
          <w:t>9. Belopp som ska betalas (— artikel 22.3)</w:t>
        </w:r>
        <w:r w:rsidR="00E37D5C">
          <w:rPr>
            <w:webHidden/>
          </w:rPr>
          <w:tab/>
        </w:r>
        <w:r w:rsidR="00E37D5C">
          <w:rPr>
            <w:webHidden/>
          </w:rPr>
          <w:fldChar w:fldCharType="begin"/>
        </w:r>
        <w:r w:rsidR="00E37D5C">
          <w:rPr>
            <w:webHidden/>
          </w:rPr>
          <w:instrText xml:space="preserve"> PAGEREF _Toc198136557 \h </w:instrText>
        </w:r>
        <w:r w:rsidR="00E37D5C">
          <w:rPr>
            <w:webHidden/>
          </w:rPr>
        </w:r>
        <w:r w:rsidR="00E37D5C">
          <w:rPr>
            <w:webHidden/>
          </w:rPr>
          <w:fldChar w:fldCharType="separate"/>
        </w:r>
        <w:r w:rsidR="00E37D5C">
          <w:rPr>
            <w:webHidden/>
          </w:rPr>
          <w:t>53</w:t>
        </w:r>
        <w:r w:rsidR="00E37D5C">
          <w:rPr>
            <w:webHidden/>
          </w:rPr>
          <w:fldChar w:fldCharType="end"/>
        </w:r>
      </w:hyperlink>
    </w:p>
    <w:p w14:paraId="5EBA89B9" w14:textId="0B2AD9ED"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58" w:history="1">
        <w:r w:rsidR="00E37D5C" w:rsidRPr="00B71C2D">
          <w:rPr>
            <w:rStyle w:val="Hyperlink"/>
          </w:rPr>
          <w:t>10. Kontroller, granskningar, revisioner och utredningar (— artikel 25)</w:t>
        </w:r>
        <w:r w:rsidR="00E37D5C">
          <w:rPr>
            <w:webHidden/>
          </w:rPr>
          <w:tab/>
        </w:r>
        <w:r w:rsidR="00E37D5C">
          <w:rPr>
            <w:webHidden/>
          </w:rPr>
          <w:fldChar w:fldCharType="begin"/>
        </w:r>
        <w:r w:rsidR="00E37D5C">
          <w:rPr>
            <w:webHidden/>
          </w:rPr>
          <w:instrText xml:space="preserve"> PAGEREF _Toc198136558 \h </w:instrText>
        </w:r>
        <w:r w:rsidR="00E37D5C">
          <w:rPr>
            <w:webHidden/>
          </w:rPr>
        </w:r>
        <w:r w:rsidR="00E37D5C">
          <w:rPr>
            <w:webHidden/>
          </w:rPr>
          <w:fldChar w:fldCharType="separate"/>
        </w:r>
        <w:r w:rsidR="00E37D5C">
          <w:rPr>
            <w:webHidden/>
          </w:rPr>
          <w:t>53</w:t>
        </w:r>
        <w:r w:rsidR="00E37D5C">
          <w:rPr>
            <w:webHidden/>
          </w:rPr>
          <w:fldChar w:fldCharType="end"/>
        </w:r>
      </w:hyperlink>
    </w:p>
    <w:p w14:paraId="35427126" w14:textId="4EDEC95C"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59" w:history="1">
        <w:r w:rsidR="00E37D5C" w:rsidRPr="00B71C2D">
          <w:rPr>
            <w:rStyle w:val="Hyperlink"/>
            <w:noProof/>
          </w:rPr>
          <w:t>10.1 Skrivbordskontroller</w:t>
        </w:r>
        <w:r w:rsidR="00E37D5C">
          <w:rPr>
            <w:noProof/>
            <w:webHidden/>
          </w:rPr>
          <w:tab/>
        </w:r>
        <w:r w:rsidR="00E37D5C">
          <w:rPr>
            <w:noProof/>
            <w:webHidden/>
          </w:rPr>
          <w:fldChar w:fldCharType="begin"/>
        </w:r>
        <w:r w:rsidR="00E37D5C">
          <w:rPr>
            <w:noProof/>
            <w:webHidden/>
          </w:rPr>
          <w:instrText xml:space="preserve"> PAGEREF _Toc198136559 \h </w:instrText>
        </w:r>
        <w:r w:rsidR="00E37D5C">
          <w:rPr>
            <w:noProof/>
            <w:webHidden/>
          </w:rPr>
        </w:r>
        <w:r w:rsidR="00E37D5C">
          <w:rPr>
            <w:noProof/>
            <w:webHidden/>
          </w:rPr>
          <w:fldChar w:fldCharType="separate"/>
        </w:r>
        <w:r w:rsidR="00E37D5C">
          <w:rPr>
            <w:noProof/>
            <w:webHidden/>
          </w:rPr>
          <w:t>54</w:t>
        </w:r>
        <w:r w:rsidR="00E37D5C">
          <w:rPr>
            <w:noProof/>
            <w:webHidden/>
          </w:rPr>
          <w:fldChar w:fldCharType="end"/>
        </w:r>
      </w:hyperlink>
    </w:p>
    <w:p w14:paraId="50FB8AB5" w14:textId="7F01D3A3"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60" w:history="1">
        <w:r w:rsidR="00E37D5C" w:rsidRPr="00B71C2D">
          <w:rPr>
            <w:rStyle w:val="Hyperlink"/>
            <w:noProof/>
          </w:rPr>
          <w:t>10.2 Kontroller på plats</w:t>
        </w:r>
        <w:r w:rsidR="00E37D5C">
          <w:rPr>
            <w:noProof/>
            <w:webHidden/>
          </w:rPr>
          <w:tab/>
        </w:r>
        <w:r w:rsidR="00E37D5C">
          <w:rPr>
            <w:noProof/>
            <w:webHidden/>
          </w:rPr>
          <w:fldChar w:fldCharType="begin"/>
        </w:r>
        <w:r w:rsidR="00E37D5C">
          <w:rPr>
            <w:noProof/>
            <w:webHidden/>
          </w:rPr>
          <w:instrText xml:space="preserve"> PAGEREF _Toc198136560 \h </w:instrText>
        </w:r>
        <w:r w:rsidR="00E37D5C">
          <w:rPr>
            <w:noProof/>
            <w:webHidden/>
          </w:rPr>
        </w:r>
        <w:r w:rsidR="00E37D5C">
          <w:rPr>
            <w:noProof/>
            <w:webHidden/>
          </w:rPr>
          <w:fldChar w:fldCharType="separate"/>
        </w:r>
        <w:r w:rsidR="00E37D5C">
          <w:rPr>
            <w:noProof/>
            <w:webHidden/>
          </w:rPr>
          <w:t>54</w:t>
        </w:r>
        <w:r w:rsidR="00E37D5C">
          <w:rPr>
            <w:noProof/>
            <w:webHidden/>
          </w:rPr>
          <w:fldChar w:fldCharType="end"/>
        </w:r>
      </w:hyperlink>
    </w:p>
    <w:p w14:paraId="5D051BAB" w14:textId="310FEE5E" w:rsidR="00E37D5C" w:rsidRDefault="00E019D0">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8136561" w:history="1">
        <w:r w:rsidR="00E37D5C" w:rsidRPr="00B71C2D">
          <w:rPr>
            <w:rStyle w:val="Hyperlink"/>
            <w:noProof/>
          </w:rPr>
          <w:t>10.3 Systemkontroller</w:t>
        </w:r>
        <w:r w:rsidR="00E37D5C">
          <w:rPr>
            <w:noProof/>
            <w:webHidden/>
          </w:rPr>
          <w:tab/>
        </w:r>
        <w:r w:rsidR="00E37D5C">
          <w:rPr>
            <w:noProof/>
            <w:webHidden/>
          </w:rPr>
          <w:fldChar w:fldCharType="begin"/>
        </w:r>
        <w:r w:rsidR="00E37D5C">
          <w:rPr>
            <w:noProof/>
            <w:webHidden/>
          </w:rPr>
          <w:instrText xml:space="preserve"> PAGEREF _Toc198136561 \h </w:instrText>
        </w:r>
        <w:r w:rsidR="00E37D5C">
          <w:rPr>
            <w:noProof/>
            <w:webHidden/>
          </w:rPr>
        </w:r>
        <w:r w:rsidR="00E37D5C">
          <w:rPr>
            <w:noProof/>
            <w:webHidden/>
          </w:rPr>
          <w:fldChar w:fldCharType="separate"/>
        </w:r>
        <w:r w:rsidR="00E37D5C">
          <w:rPr>
            <w:noProof/>
            <w:webHidden/>
          </w:rPr>
          <w:t>54</w:t>
        </w:r>
        <w:r w:rsidR="00E37D5C">
          <w:rPr>
            <w:noProof/>
            <w:webHidden/>
          </w:rPr>
          <w:fldChar w:fldCharType="end"/>
        </w:r>
      </w:hyperlink>
    </w:p>
    <w:p w14:paraId="280347C3" w14:textId="351B0A2A"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62" w:history="1">
        <w:r w:rsidR="00E37D5C" w:rsidRPr="00B71C2D">
          <w:rPr>
            <w:rStyle w:val="Hyperlink"/>
          </w:rPr>
          <w:t>11. Minskning av bidrag (— artikel 28)</w:t>
        </w:r>
        <w:r w:rsidR="00E37D5C">
          <w:rPr>
            <w:webHidden/>
          </w:rPr>
          <w:tab/>
        </w:r>
        <w:r w:rsidR="00E37D5C">
          <w:rPr>
            <w:webHidden/>
          </w:rPr>
          <w:fldChar w:fldCharType="begin"/>
        </w:r>
        <w:r w:rsidR="00E37D5C">
          <w:rPr>
            <w:webHidden/>
          </w:rPr>
          <w:instrText xml:space="preserve"> PAGEREF _Toc198136562 \h </w:instrText>
        </w:r>
        <w:r w:rsidR="00E37D5C">
          <w:rPr>
            <w:webHidden/>
          </w:rPr>
        </w:r>
        <w:r w:rsidR="00E37D5C">
          <w:rPr>
            <w:webHidden/>
          </w:rPr>
          <w:fldChar w:fldCharType="separate"/>
        </w:r>
        <w:r w:rsidR="00E37D5C">
          <w:rPr>
            <w:webHidden/>
          </w:rPr>
          <w:t>55</w:t>
        </w:r>
        <w:r w:rsidR="00E37D5C">
          <w:rPr>
            <w:webHidden/>
          </w:rPr>
          <w:fldChar w:fldCharType="end"/>
        </w:r>
      </w:hyperlink>
    </w:p>
    <w:p w14:paraId="20E4D91C" w14:textId="61C5B2BD"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63" w:history="1">
        <w:r w:rsidR="00E37D5C" w:rsidRPr="00B71C2D">
          <w:rPr>
            <w:rStyle w:val="Hyperlink"/>
          </w:rPr>
          <w:t>12. Kontakter mellan parterna (— artikel 36)</w:t>
        </w:r>
        <w:r w:rsidR="00E37D5C">
          <w:rPr>
            <w:webHidden/>
          </w:rPr>
          <w:tab/>
        </w:r>
        <w:r w:rsidR="00E37D5C">
          <w:rPr>
            <w:webHidden/>
          </w:rPr>
          <w:fldChar w:fldCharType="begin"/>
        </w:r>
        <w:r w:rsidR="00E37D5C">
          <w:rPr>
            <w:webHidden/>
          </w:rPr>
          <w:instrText xml:space="preserve"> PAGEREF _Toc198136563 \h </w:instrText>
        </w:r>
        <w:r w:rsidR="00E37D5C">
          <w:rPr>
            <w:webHidden/>
          </w:rPr>
        </w:r>
        <w:r w:rsidR="00E37D5C">
          <w:rPr>
            <w:webHidden/>
          </w:rPr>
          <w:fldChar w:fldCharType="separate"/>
        </w:r>
        <w:r w:rsidR="00E37D5C">
          <w:rPr>
            <w:webHidden/>
          </w:rPr>
          <w:t>55</w:t>
        </w:r>
        <w:r w:rsidR="00E37D5C">
          <w:rPr>
            <w:webHidden/>
          </w:rPr>
          <w:fldChar w:fldCharType="end"/>
        </w:r>
      </w:hyperlink>
    </w:p>
    <w:p w14:paraId="0669D5C7" w14:textId="7B7231A7"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64" w:history="1">
        <w:r w:rsidR="00E37D5C" w:rsidRPr="00B71C2D">
          <w:rPr>
            <w:rStyle w:val="Hyperlink"/>
          </w:rPr>
          <w:t>13. Informationspaket</w:t>
        </w:r>
        <w:r w:rsidR="00E37D5C">
          <w:rPr>
            <w:webHidden/>
          </w:rPr>
          <w:tab/>
        </w:r>
        <w:r w:rsidR="00E37D5C">
          <w:rPr>
            <w:webHidden/>
          </w:rPr>
          <w:fldChar w:fldCharType="begin"/>
        </w:r>
        <w:r w:rsidR="00E37D5C">
          <w:rPr>
            <w:webHidden/>
          </w:rPr>
          <w:instrText xml:space="preserve"> PAGEREF _Toc198136564 \h </w:instrText>
        </w:r>
        <w:r w:rsidR="00E37D5C">
          <w:rPr>
            <w:webHidden/>
          </w:rPr>
        </w:r>
        <w:r w:rsidR="00E37D5C">
          <w:rPr>
            <w:webHidden/>
          </w:rPr>
          <w:fldChar w:fldCharType="separate"/>
        </w:r>
        <w:r w:rsidR="00E37D5C">
          <w:rPr>
            <w:webHidden/>
          </w:rPr>
          <w:t>56</w:t>
        </w:r>
        <w:r w:rsidR="00E37D5C">
          <w:rPr>
            <w:webHidden/>
          </w:rPr>
          <w:fldChar w:fldCharType="end"/>
        </w:r>
      </w:hyperlink>
    </w:p>
    <w:p w14:paraId="253AD52A" w14:textId="3B992EF1"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65" w:history="1">
        <w:r w:rsidR="00E37D5C" w:rsidRPr="00B71C2D">
          <w:rPr>
            <w:rStyle w:val="Hyperlink"/>
          </w:rPr>
          <w:t>14. Övervakning och utvärdering av kvalitetsmärkningen</w:t>
        </w:r>
        <w:r w:rsidR="00E37D5C">
          <w:rPr>
            <w:webHidden/>
          </w:rPr>
          <w:tab/>
        </w:r>
        <w:r w:rsidR="00E37D5C">
          <w:rPr>
            <w:webHidden/>
          </w:rPr>
          <w:fldChar w:fldCharType="begin"/>
        </w:r>
        <w:r w:rsidR="00E37D5C">
          <w:rPr>
            <w:webHidden/>
          </w:rPr>
          <w:instrText xml:space="preserve"> PAGEREF _Toc198136565 \h </w:instrText>
        </w:r>
        <w:r w:rsidR="00E37D5C">
          <w:rPr>
            <w:webHidden/>
          </w:rPr>
        </w:r>
        <w:r w:rsidR="00E37D5C">
          <w:rPr>
            <w:webHidden/>
          </w:rPr>
          <w:fldChar w:fldCharType="separate"/>
        </w:r>
        <w:r w:rsidR="00E37D5C">
          <w:rPr>
            <w:webHidden/>
          </w:rPr>
          <w:t>56</w:t>
        </w:r>
        <w:r w:rsidR="00E37D5C">
          <w:rPr>
            <w:webHidden/>
          </w:rPr>
          <w:fldChar w:fldCharType="end"/>
        </w:r>
      </w:hyperlink>
    </w:p>
    <w:p w14:paraId="5D1063A1" w14:textId="0A32618A"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66" w:history="1">
        <w:r w:rsidR="00E37D5C" w:rsidRPr="00B71C2D">
          <w:rPr>
            <w:rStyle w:val="Hyperlink"/>
          </w:rPr>
          <w:t>15. Språkstöd på nätet</w:t>
        </w:r>
        <w:r w:rsidR="00E37D5C">
          <w:rPr>
            <w:webHidden/>
          </w:rPr>
          <w:tab/>
        </w:r>
        <w:r w:rsidR="00E37D5C">
          <w:rPr>
            <w:webHidden/>
          </w:rPr>
          <w:fldChar w:fldCharType="begin"/>
        </w:r>
        <w:r w:rsidR="00E37D5C">
          <w:rPr>
            <w:webHidden/>
          </w:rPr>
          <w:instrText xml:space="preserve"> PAGEREF _Toc198136566 \h </w:instrText>
        </w:r>
        <w:r w:rsidR="00E37D5C">
          <w:rPr>
            <w:webHidden/>
          </w:rPr>
        </w:r>
        <w:r w:rsidR="00E37D5C">
          <w:rPr>
            <w:webHidden/>
          </w:rPr>
          <w:fldChar w:fldCharType="separate"/>
        </w:r>
        <w:r w:rsidR="00E37D5C">
          <w:rPr>
            <w:webHidden/>
          </w:rPr>
          <w:t>56</w:t>
        </w:r>
        <w:r w:rsidR="00E37D5C">
          <w:rPr>
            <w:webHidden/>
          </w:rPr>
          <w:fldChar w:fldCharType="end"/>
        </w:r>
      </w:hyperlink>
    </w:p>
    <w:p w14:paraId="58CAFA3E" w14:textId="191237FF"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67" w:history="1">
        <w:r w:rsidR="00E37D5C" w:rsidRPr="00B71C2D">
          <w:rPr>
            <w:rStyle w:val="Hyperlink"/>
          </w:rPr>
          <w:t>16. Deltagarnas skydd och säkerhet</w:t>
        </w:r>
        <w:r w:rsidR="00E37D5C">
          <w:rPr>
            <w:webHidden/>
          </w:rPr>
          <w:tab/>
        </w:r>
        <w:r w:rsidR="00E37D5C">
          <w:rPr>
            <w:webHidden/>
          </w:rPr>
          <w:fldChar w:fldCharType="begin"/>
        </w:r>
        <w:r w:rsidR="00E37D5C">
          <w:rPr>
            <w:webHidden/>
          </w:rPr>
          <w:instrText xml:space="preserve"> PAGEREF _Toc198136567 \h </w:instrText>
        </w:r>
        <w:r w:rsidR="00E37D5C">
          <w:rPr>
            <w:webHidden/>
          </w:rPr>
        </w:r>
        <w:r w:rsidR="00E37D5C">
          <w:rPr>
            <w:webHidden/>
          </w:rPr>
          <w:fldChar w:fldCharType="separate"/>
        </w:r>
        <w:r w:rsidR="00E37D5C">
          <w:rPr>
            <w:webHidden/>
          </w:rPr>
          <w:t>57</w:t>
        </w:r>
        <w:r w:rsidR="00E37D5C">
          <w:rPr>
            <w:webHidden/>
          </w:rPr>
          <w:fldChar w:fldCharType="end"/>
        </w:r>
      </w:hyperlink>
    </w:p>
    <w:p w14:paraId="7DEF05CB" w14:textId="50A8679C"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68" w:history="1">
        <w:r w:rsidR="00E37D5C" w:rsidRPr="00B71C2D">
          <w:rPr>
            <w:rStyle w:val="Hyperlink"/>
          </w:rPr>
          <w:t>17. Ändring av ungdomsgruppens sammansättning</w:t>
        </w:r>
        <w:r w:rsidR="00E37D5C">
          <w:rPr>
            <w:webHidden/>
          </w:rPr>
          <w:tab/>
        </w:r>
        <w:r w:rsidR="00E37D5C">
          <w:rPr>
            <w:webHidden/>
          </w:rPr>
          <w:fldChar w:fldCharType="begin"/>
        </w:r>
        <w:r w:rsidR="00E37D5C">
          <w:rPr>
            <w:webHidden/>
          </w:rPr>
          <w:instrText xml:space="preserve"> PAGEREF _Toc198136568 \h </w:instrText>
        </w:r>
        <w:r w:rsidR="00E37D5C">
          <w:rPr>
            <w:webHidden/>
          </w:rPr>
        </w:r>
        <w:r w:rsidR="00E37D5C">
          <w:rPr>
            <w:webHidden/>
          </w:rPr>
          <w:fldChar w:fldCharType="separate"/>
        </w:r>
        <w:r w:rsidR="00E37D5C">
          <w:rPr>
            <w:webHidden/>
          </w:rPr>
          <w:t>57</w:t>
        </w:r>
        <w:r w:rsidR="00E37D5C">
          <w:rPr>
            <w:webHidden/>
          </w:rPr>
          <w:fldChar w:fldCharType="end"/>
        </w:r>
      </w:hyperlink>
    </w:p>
    <w:p w14:paraId="55BE44D1" w14:textId="2768A88A"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69" w:history="1">
        <w:r w:rsidR="00E37D5C" w:rsidRPr="00B71C2D">
          <w:rPr>
            <w:rStyle w:val="Hyperlink"/>
          </w:rPr>
          <w:t>18. Ungdomspassintyg, deltagarintyg</w:t>
        </w:r>
        <w:r w:rsidR="00E37D5C">
          <w:rPr>
            <w:webHidden/>
          </w:rPr>
          <w:tab/>
        </w:r>
        <w:r w:rsidR="00E37D5C">
          <w:rPr>
            <w:webHidden/>
          </w:rPr>
          <w:fldChar w:fldCharType="begin"/>
        </w:r>
        <w:r w:rsidR="00E37D5C">
          <w:rPr>
            <w:webHidden/>
          </w:rPr>
          <w:instrText xml:space="preserve"> PAGEREF _Toc198136569 \h </w:instrText>
        </w:r>
        <w:r w:rsidR="00E37D5C">
          <w:rPr>
            <w:webHidden/>
          </w:rPr>
        </w:r>
        <w:r w:rsidR="00E37D5C">
          <w:rPr>
            <w:webHidden/>
          </w:rPr>
          <w:fldChar w:fldCharType="separate"/>
        </w:r>
        <w:r w:rsidR="00E37D5C">
          <w:rPr>
            <w:webHidden/>
          </w:rPr>
          <w:t>57</w:t>
        </w:r>
        <w:r w:rsidR="00E37D5C">
          <w:rPr>
            <w:webHidden/>
          </w:rPr>
          <w:fldChar w:fldCharType="end"/>
        </w:r>
      </w:hyperlink>
    </w:p>
    <w:p w14:paraId="7F62DA5E" w14:textId="5AB22B73"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70" w:history="1">
        <w:r w:rsidR="00E37D5C" w:rsidRPr="00B71C2D">
          <w:rPr>
            <w:rStyle w:val="Hyperlink"/>
          </w:rPr>
          <w:t>19.  Europeiska solidaritetskårens portal</w:t>
        </w:r>
        <w:r w:rsidR="00E37D5C">
          <w:rPr>
            <w:webHidden/>
          </w:rPr>
          <w:tab/>
        </w:r>
        <w:r w:rsidR="00E37D5C">
          <w:rPr>
            <w:webHidden/>
          </w:rPr>
          <w:fldChar w:fldCharType="begin"/>
        </w:r>
        <w:r w:rsidR="00E37D5C">
          <w:rPr>
            <w:webHidden/>
          </w:rPr>
          <w:instrText xml:space="preserve"> PAGEREF _Toc198136570 \h </w:instrText>
        </w:r>
        <w:r w:rsidR="00E37D5C">
          <w:rPr>
            <w:webHidden/>
          </w:rPr>
        </w:r>
        <w:r w:rsidR="00E37D5C">
          <w:rPr>
            <w:webHidden/>
          </w:rPr>
          <w:fldChar w:fldCharType="separate"/>
        </w:r>
        <w:r w:rsidR="00E37D5C">
          <w:rPr>
            <w:webHidden/>
          </w:rPr>
          <w:t>57</w:t>
        </w:r>
        <w:r w:rsidR="00E37D5C">
          <w:rPr>
            <w:webHidden/>
          </w:rPr>
          <w:fldChar w:fldCharType="end"/>
        </w:r>
      </w:hyperlink>
    </w:p>
    <w:p w14:paraId="0E603D31" w14:textId="2FE21A21" w:rsidR="00E37D5C" w:rsidRDefault="00E019D0">
      <w:pPr>
        <w:pStyle w:val="TOC1"/>
        <w:tabs>
          <w:tab w:val="right" w:leader="dot" w:pos="9060"/>
        </w:tabs>
        <w:rPr>
          <w:rFonts w:asciiTheme="minorHAnsi" w:eastAsiaTheme="minorEastAsia" w:hAnsiTheme="minorHAnsi" w:cstheme="minorBidi"/>
          <w:b w:val="0"/>
          <w:caps w:val="0"/>
          <w:kern w:val="2"/>
          <w:sz w:val="24"/>
          <w:szCs w:val="24"/>
          <w:lang w:val="en-IE" w:eastAsia="en-IE"/>
          <w14:ligatures w14:val="standardContextual"/>
        </w:rPr>
      </w:pPr>
      <w:hyperlink w:anchor="_Toc198136571" w:history="1">
        <w:r w:rsidR="00E37D5C" w:rsidRPr="00B71C2D">
          <w:rPr>
            <w:rStyle w:val="Hyperlink"/>
          </w:rPr>
          <w:t>20. Eventuella ytterligare bestämmelser som krävs enligt nationell rätt</w:t>
        </w:r>
        <w:r w:rsidR="00E37D5C">
          <w:rPr>
            <w:webHidden/>
          </w:rPr>
          <w:tab/>
        </w:r>
        <w:r w:rsidR="00E37D5C">
          <w:rPr>
            <w:webHidden/>
          </w:rPr>
          <w:fldChar w:fldCharType="begin"/>
        </w:r>
        <w:r w:rsidR="00E37D5C">
          <w:rPr>
            <w:webHidden/>
          </w:rPr>
          <w:instrText xml:space="preserve"> PAGEREF _Toc198136571 \h </w:instrText>
        </w:r>
        <w:r w:rsidR="00E37D5C">
          <w:rPr>
            <w:webHidden/>
          </w:rPr>
        </w:r>
        <w:r w:rsidR="00E37D5C">
          <w:rPr>
            <w:webHidden/>
          </w:rPr>
          <w:fldChar w:fldCharType="separate"/>
        </w:r>
        <w:r w:rsidR="00E37D5C">
          <w:rPr>
            <w:webHidden/>
          </w:rPr>
          <w:t>58</w:t>
        </w:r>
        <w:r w:rsidR="00E37D5C">
          <w:rPr>
            <w:webHidden/>
          </w:rPr>
          <w:fldChar w:fldCharType="end"/>
        </w:r>
      </w:hyperlink>
    </w:p>
    <w:p w14:paraId="3ED3F3C5" w14:textId="1D1829CA" w:rsidR="00C611DF" w:rsidRDefault="00876AA4" w:rsidP="00C3297D">
      <w:pPr>
        <w:pStyle w:val="TOC1"/>
      </w:pPr>
      <w:r>
        <w:fldChar w:fldCharType="end"/>
      </w:r>
    </w:p>
    <w:p w14:paraId="643B9FE3" w14:textId="2DD8DA91" w:rsidR="00116116" w:rsidRDefault="00116116">
      <w:pPr>
        <w:spacing w:line="276" w:lineRule="auto"/>
        <w:jc w:val="left"/>
        <w:rPr>
          <w:rFonts w:ascii="Times New Roman Bold" w:eastAsiaTheme="majorEastAsia" w:hAnsi="Times New Roman Bold" w:cstheme="majorBidi"/>
          <w:b/>
          <w:bCs/>
          <w:caps/>
          <w:szCs w:val="28"/>
          <w:u w:val="single"/>
        </w:rPr>
      </w:pPr>
      <w:bookmarkStart w:id="11" w:name="_Toc15324823"/>
      <w:r>
        <w:br w:type="page"/>
      </w:r>
    </w:p>
    <w:p w14:paraId="183405C1" w14:textId="642A24D8" w:rsidR="00821732" w:rsidRDefault="00821732" w:rsidP="001B0DE6">
      <w:pPr>
        <w:pStyle w:val="Heading1"/>
      </w:pPr>
      <w:bookmarkStart w:id="12" w:name="_Toc15908637"/>
      <w:bookmarkStart w:id="13" w:name="_Toc435108949"/>
      <w:bookmarkStart w:id="14" w:name="_Toc524697191"/>
      <w:bookmarkStart w:id="15" w:name="_Toc529197642"/>
      <w:bookmarkStart w:id="16" w:name="_Toc530035870"/>
      <w:bookmarkStart w:id="17" w:name="_Toc24116046"/>
      <w:bookmarkStart w:id="18" w:name="_Toc24126523"/>
      <w:bookmarkStart w:id="19" w:name="_Toc90290866"/>
      <w:bookmarkStart w:id="20" w:name="_Toc198136395"/>
      <w:bookmarkEnd w:id="11"/>
      <w:bookmarkEnd w:id="12"/>
      <w:r>
        <w:lastRenderedPageBreak/>
        <w:t xml:space="preserve">KAPITEL 1 </w:t>
      </w:r>
      <w:r>
        <w:tab/>
        <w:t>ALLMÄNNA BESTÄMMELSER</w:t>
      </w:r>
      <w:bookmarkEnd w:id="13"/>
      <w:bookmarkEnd w:id="14"/>
      <w:bookmarkEnd w:id="15"/>
      <w:bookmarkEnd w:id="16"/>
      <w:bookmarkEnd w:id="17"/>
      <w:bookmarkEnd w:id="18"/>
      <w:bookmarkEnd w:id="19"/>
      <w:bookmarkEnd w:id="20"/>
    </w:p>
    <w:p w14:paraId="1ECD68B9" w14:textId="77777777" w:rsidR="00821732" w:rsidRPr="006A0015" w:rsidRDefault="00821732" w:rsidP="00302040">
      <w:pPr>
        <w:pStyle w:val="Heading4"/>
      </w:pPr>
      <w:bookmarkStart w:id="21" w:name="_Toc435108950"/>
      <w:bookmarkStart w:id="22" w:name="_Toc524697192"/>
      <w:bookmarkStart w:id="23" w:name="_Toc529197643"/>
      <w:bookmarkStart w:id="24" w:name="_Toc530035871"/>
      <w:bookmarkStart w:id="25" w:name="_Toc24116047"/>
      <w:bookmarkStart w:id="26" w:name="_Toc24126524"/>
      <w:bookmarkStart w:id="27" w:name="_Toc90290867"/>
      <w:bookmarkStart w:id="28" w:name="_Toc198136396"/>
      <w:r>
        <w:t>ARTIKEL 1 — AVTALSFÖREMÅL</w:t>
      </w:r>
      <w:bookmarkEnd w:id="21"/>
      <w:bookmarkEnd w:id="22"/>
      <w:bookmarkEnd w:id="23"/>
      <w:bookmarkEnd w:id="24"/>
      <w:bookmarkEnd w:id="25"/>
      <w:bookmarkEnd w:id="26"/>
      <w:bookmarkEnd w:id="27"/>
      <w:bookmarkEnd w:id="28"/>
      <w:r>
        <w:t xml:space="preserve"> </w:t>
      </w:r>
    </w:p>
    <w:p w14:paraId="4937501B" w14:textId="77777777" w:rsidR="00821732" w:rsidRDefault="00821732" w:rsidP="00821732">
      <w:pPr>
        <w:rPr>
          <w:szCs w:val="24"/>
        </w:rPr>
      </w:pPr>
      <w:r>
        <w:t>I detta avtal fastställs de rättigheter och skyldigheter samt de villkor som gäller för det bidrag som tilldelas för genomförandet av den åtgärd som anges i kapitel 2.</w:t>
      </w:r>
    </w:p>
    <w:p w14:paraId="6A08FFE9" w14:textId="77777777" w:rsidR="00F55218" w:rsidRPr="002D4F9C" w:rsidRDefault="00F55218" w:rsidP="00451320">
      <w:pPr>
        <w:pStyle w:val="Heading4"/>
      </w:pPr>
      <w:bookmarkStart w:id="29" w:name="_Toc24116048"/>
      <w:bookmarkStart w:id="30" w:name="_Toc24126525"/>
      <w:bookmarkStart w:id="31" w:name="_Toc90290868"/>
      <w:bookmarkStart w:id="32" w:name="_Toc198136397"/>
      <w:r>
        <w:t>ARTIKEL 2 — DEFINITIONER</w:t>
      </w:r>
      <w:bookmarkEnd w:id="29"/>
      <w:bookmarkEnd w:id="30"/>
      <w:bookmarkEnd w:id="31"/>
      <w:bookmarkEnd w:id="32"/>
      <w:r>
        <w:t xml:space="preserve"> </w:t>
      </w:r>
    </w:p>
    <w:p w14:paraId="764E8142" w14:textId="77777777" w:rsidR="002D4F9C" w:rsidRPr="002D4F9C" w:rsidRDefault="002D4F9C" w:rsidP="00451320">
      <w:pPr>
        <w:rPr>
          <w:szCs w:val="24"/>
        </w:rPr>
      </w:pPr>
      <w:r>
        <w:t>I detta avtal gäller följande definitioner:</w:t>
      </w:r>
    </w:p>
    <w:p w14:paraId="3CC1A53B" w14:textId="763B205F" w:rsidR="00FA45F3" w:rsidRPr="001923C9" w:rsidRDefault="00FA45F3" w:rsidP="00395A4A">
      <w:pPr>
        <w:ind w:left="1701" w:hanging="1701"/>
        <w:rPr>
          <w:szCs w:val="24"/>
        </w:rPr>
      </w:pPr>
      <w:r>
        <w:rPr>
          <w:i/>
        </w:rPr>
        <w:t>åtgärd</w:t>
      </w:r>
      <w:r>
        <w:t>: projekt som finansieras inom ramen för detta avtal.</w:t>
      </w:r>
    </w:p>
    <w:p w14:paraId="6BECA3C5" w14:textId="4AD06CFA" w:rsidR="00FA45F3" w:rsidRPr="001923C9" w:rsidRDefault="00FA45F3" w:rsidP="00395A4A">
      <w:pPr>
        <w:ind w:left="1701" w:hanging="1701"/>
        <w:rPr>
          <w:szCs w:val="24"/>
        </w:rPr>
      </w:pPr>
      <w:r>
        <w:rPr>
          <w:i/>
        </w:rPr>
        <w:t>bidrag</w:t>
      </w:r>
      <w:r>
        <w:t>: bidrag som tilldelas inom ramen för detta avtal.</w:t>
      </w:r>
    </w:p>
    <w:p w14:paraId="76C3260E" w14:textId="7D05B0AF" w:rsidR="00F51820" w:rsidRDefault="0042150F" w:rsidP="00182554">
      <w:pPr>
        <w:ind w:left="2410" w:hanging="2410"/>
      </w:pPr>
      <w:r>
        <w:rPr>
          <w:i/>
        </w:rPr>
        <w:t>deltagande enheter</w:t>
      </w:r>
      <w:r>
        <w:t>: enheter som deltar i åtgärden som bidragsmottagare, anknutna enheter, associerade partner, tredje parter som ger bidrag in natura, underleverantörer eller mottagare av ekonomiskt stöd till tredje part.</w:t>
      </w:r>
    </w:p>
    <w:p w14:paraId="74700CB5" w14:textId="444445F6" w:rsidR="00726BA4" w:rsidRDefault="006314E8" w:rsidP="00182554">
      <w:pPr>
        <w:ind w:left="1560" w:hanging="1560"/>
        <w:rPr>
          <w:szCs w:val="24"/>
        </w:rPr>
      </w:pPr>
      <w:r>
        <w:rPr>
          <w:i/>
        </w:rPr>
        <w:t>deltagare</w:t>
      </w:r>
      <w:r>
        <w:t>: enskilda personer som deltar fullt ut i ett projekt och som kan få en del av EU-bidraget för att täcka sina kostnader för deltagandet (särskilt resor och uppehälle).</w:t>
      </w:r>
    </w:p>
    <w:p w14:paraId="1A411AD7" w14:textId="37D0A57E" w:rsidR="00CF550D" w:rsidRPr="00FD5138" w:rsidRDefault="00541B22" w:rsidP="00182554">
      <w:pPr>
        <w:ind w:left="2552" w:hanging="2552"/>
        <w:rPr>
          <w:szCs w:val="24"/>
        </w:rPr>
      </w:pPr>
      <w:r>
        <w:rPr>
          <w:i/>
        </w:rPr>
        <w:t>bidragsmottagare</w:t>
      </w:r>
      <w:r>
        <w:t xml:space="preserve">: part som har undertecknat detta avtal. </w:t>
      </w:r>
    </w:p>
    <w:p w14:paraId="3E52C31D" w14:textId="77777777" w:rsidR="00D57719" w:rsidRPr="00E66436" w:rsidRDefault="00D57719" w:rsidP="00182554">
      <w:pPr>
        <w:ind w:left="2835" w:hanging="2835"/>
        <w:rPr>
          <w:szCs w:val="24"/>
        </w:rPr>
      </w:pPr>
      <w:r>
        <w:rPr>
          <w:i/>
        </w:rPr>
        <w:t>associerade partner</w:t>
      </w:r>
      <w:r>
        <w:t xml:space="preserve">: enheter som deltar i åtgärden, men som inte har rätt att begära kostnadsersättning eller bidrag. </w:t>
      </w:r>
    </w:p>
    <w:p w14:paraId="00EF99A0" w14:textId="716D011A" w:rsidR="00451320" w:rsidRPr="00752EF0" w:rsidRDefault="00D566AD" w:rsidP="00182554">
      <w:pPr>
        <w:ind w:left="1843" w:hanging="1843"/>
        <w:rPr>
          <w:bCs/>
          <w:szCs w:val="24"/>
        </w:rPr>
      </w:pPr>
      <w:r>
        <w:rPr>
          <w:i/>
        </w:rPr>
        <w:t>underentreprenad</w:t>
      </w:r>
      <w:r>
        <w:t>: kontrakt för varor, byggentreprenader eller tjänster som omfattas av de uppgifter som ingår i åtgärden (se bilaga 1).</w:t>
      </w:r>
    </w:p>
    <w:p w14:paraId="72FF8D94" w14:textId="241568F1" w:rsidR="00FF3DEE" w:rsidRDefault="00D36587" w:rsidP="00182554">
      <w:pPr>
        <w:ind w:left="993" w:hanging="993"/>
        <w:rPr>
          <w:szCs w:val="24"/>
        </w:rPr>
      </w:pPr>
      <w:r>
        <w:rPr>
          <w:i/>
        </w:rPr>
        <w:t>bidrag in natura</w:t>
      </w:r>
      <w:r>
        <w:t>: bidrag in natura i den mening som avses i artikel 2.38 i förordning (EU, Euratom) 2024/2509</w:t>
      </w:r>
      <w:r>
        <w:rPr>
          <w:rStyle w:val="FootnoteReference"/>
          <w:szCs w:val="24"/>
        </w:rPr>
        <w:footnoteReference w:id="4"/>
      </w:r>
      <w:r>
        <w:t>, dvs. icke-finansiella resurser som ställs till förfogande kostnadsfritt av tredje part.</w:t>
      </w:r>
    </w:p>
    <w:p w14:paraId="02E5345E" w14:textId="5466C460" w:rsidR="007B4ABD" w:rsidRPr="003676B2" w:rsidRDefault="007B4ABD" w:rsidP="725E7784">
      <w:pPr>
        <w:ind w:left="993" w:hanging="993"/>
        <w:rPr>
          <w:rFonts w:cs="EUAlbertina"/>
          <w:color w:val="000000"/>
        </w:rPr>
      </w:pPr>
      <w:r>
        <w:rPr>
          <w:i/>
        </w:rPr>
        <w:t>bedrägeri</w:t>
      </w:r>
      <w:r>
        <w:t>: bedrägeri i den mening som avses i artikel 3 i direktiv (EU) 2017/1371</w:t>
      </w:r>
      <w:r>
        <w:rPr>
          <w:rStyle w:val="FootnoteReference"/>
          <w:color w:val="000000"/>
        </w:rPr>
        <w:footnoteReference w:id="5"/>
      </w:r>
      <w:r>
        <w:t xml:space="preserve"> och i artikel 1 i konventionen om skydd av Europeiska gemenskapernas finansiella intressen, vilken upprättats genom rådets akt av den 26 juli 1995</w:t>
      </w:r>
      <w:r>
        <w:rPr>
          <w:rStyle w:val="FootnoteReference"/>
          <w:color w:val="000000"/>
        </w:rPr>
        <w:footnoteReference w:id="6"/>
      </w:r>
      <w:r>
        <w:t>, samt varje annan form av vilseledande beteende eller svindleri som syftar till ekonomisk eller personlig vinning.</w:t>
      </w:r>
    </w:p>
    <w:p w14:paraId="2CB3773B" w14:textId="77777777" w:rsidR="007B4ABD" w:rsidRPr="003676B2" w:rsidRDefault="007B4ABD" w:rsidP="007B4ABD">
      <w:pPr>
        <w:ind w:left="1701" w:hanging="1701"/>
        <w:rPr>
          <w:rFonts w:cs="EUAlbertina"/>
          <w:color w:val="000000"/>
          <w:szCs w:val="24"/>
        </w:rPr>
      </w:pPr>
      <w:r>
        <w:rPr>
          <w:i/>
        </w:rPr>
        <w:lastRenderedPageBreak/>
        <w:t>oriktigheter</w:t>
      </w:r>
      <w:r>
        <w:t xml:space="preserve">: </w:t>
      </w:r>
      <w:r>
        <w:tab/>
        <w:t>varje överträdelse (av bestämmelser eller avtal) som kan påverka EU:s finansiella intressen, däribland sådana oriktigheter (tidigare: oegentligheter) som avses i artikel 1.2 i förordning (EG, Euratom) nr 2988/95</w:t>
      </w:r>
      <w:r>
        <w:rPr>
          <w:rStyle w:val="FootnoteReference"/>
          <w:color w:val="000000"/>
          <w:szCs w:val="24"/>
        </w:rPr>
        <w:footnoteReference w:id="7"/>
      </w:r>
      <w:r>
        <w:t>.</w:t>
      </w:r>
    </w:p>
    <w:p w14:paraId="071C97FB" w14:textId="769FC51E" w:rsidR="00461DFC" w:rsidRDefault="007B4ABD" w:rsidP="00AD6F11">
      <w:pPr>
        <w:ind w:left="3686" w:hanging="3686"/>
        <w:rPr>
          <w:szCs w:val="24"/>
        </w:rPr>
      </w:pPr>
      <w:r>
        <w:rPr>
          <w:i/>
        </w:rPr>
        <w:t>allvarligt fel i yrkesutövningen</w:t>
      </w:r>
      <w:r>
        <w:t>: varje form av oacceptabelt eller olämpligt beteende vid yrkesutövningen, i synnerhet från anställdas sida, däribland sådana allvarliga fel i yrkesutövningen som avses i artikel 138.1 c i förordning (EU, Euratom) 2024/2509</w:t>
      </w:r>
      <w:r>
        <w:rPr>
          <w:rStyle w:val="FootnoteReference"/>
          <w:szCs w:val="24"/>
        </w:rPr>
        <w:footnoteReference w:id="8"/>
      </w:r>
      <w:r>
        <w:t>.</w:t>
      </w:r>
      <w:bookmarkStart w:id="33" w:name="_Toc435108951"/>
      <w:bookmarkStart w:id="34" w:name="_Toc524697193"/>
      <w:bookmarkStart w:id="35" w:name="_Toc529197644"/>
      <w:bookmarkStart w:id="36" w:name="_Toc530035872"/>
      <w:bookmarkStart w:id="37" w:name="_Toc24116049"/>
      <w:bookmarkStart w:id="38" w:name="_Toc24126526"/>
    </w:p>
    <w:p w14:paraId="0161E8FE" w14:textId="77777777" w:rsidR="00623855" w:rsidRPr="00005C2D" w:rsidRDefault="00623855" w:rsidP="00623855">
      <w:pPr>
        <w:spacing w:before="100" w:beforeAutospacing="1" w:after="100" w:afterAutospacing="1"/>
        <w:ind w:left="1710" w:hanging="1710"/>
        <w:rPr>
          <w:rFonts w:eastAsia="Times New Roman" w:cs="Times New Roman"/>
        </w:rPr>
      </w:pPr>
      <w:r>
        <w:rPr>
          <w:i/>
        </w:rPr>
        <w:t>tillämplig EU-rätt, internationell rätt och nationell rätt</w:t>
      </w:r>
      <w:r>
        <w:t xml:space="preserve">: rättsakter eller andra (bindande eller icke bindande) bestämmelser och riktlinjer på det berörda området. </w:t>
      </w:r>
    </w:p>
    <w:p w14:paraId="1BB59ED2" w14:textId="77777777" w:rsidR="00623855" w:rsidRPr="00E37D5C" w:rsidRDefault="00623855" w:rsidP="00AD6F11">
      <w:pPr>
        <w:ind w:left="3686" w:hanging="3686"/>
        <w:rPr>
          <w:szCs w:val="24"/>
        </w:rPr>
      </w:pPr>
    </w:p>
    <w:p w14:paraId="6EFF35D9" w14:textId="77777777" w:rsidR="00821732" w:rsidRPr="0028356D" w:rsidRDefault="00821732" w:rsidP="001B0DE6">
      <w:pPr>
        <w:pStyle w:val="Heading1"/>
      </w:pPr>
      <w:bookmarkStart w:id="39" w:name="_Toc90290869"/>
      <w:bookmarkStart w:id="40" w:name="_Toc198136398"/>
      <w:r>
        <w:t xml:space="preserve">KAPITEL 2 </w:t>
      </w:r>
      <w:r>
        <w:tab/>
        <w:t>ÅTGÄRD</w:t>
      </w:r>
      <w:bookmarkEnd w:id="33"/>
      <w:bookmarkEnd w:id="34"/>
      <w:bookmarkEnd w:id="35"/>
      <w:bookmarkEnd w:id="36"/>
      <w:bookmarkEnd w:id="37"/>
      <w:bookmarkEnd w:id="38"/>
      <w:bookmarkEnd w:id="39"/>
      <w:bookmarkEnd w:id="40"/>
    </w:p>
    <w:p w14:paraId="4FC1B27A" w14:textId="77777777" w:rsidR="00821732" w:rsidRPr="0028356D" w:rsidRDefault="00821732" w:rsidP="00A229A1">
      <w:pPr>
        <w:pStyle w:val="Heading4"/>
        <w:rPr>
          <w:i/>
        </w:rPr>
      </w:pPr>
      <w:bookmarkStart w:id="41" w:name="_Toc90290870"/>
      <w:bookmarkStart w:id="42" w:name="_Toc198136399"/>
      <w:bookmarkStart w:id="43" w:name="_Toc435108952"/>
      <w:bookmarkStart w:id="44" w:name="_Toc524697194"/>
      <w:bookmarkStart w:id="45" w:name="_Toc529197645"/>
      <w:bookmarkStart w:id="46" w:name="_Toc530035873"/>
      <w:bookmarkStart w:id="47" w:name="_Toc24116050"/>
      <w:bookmarkStart w:id="48" w:name="_Toc24126527"/>
      <w:r>
        <w:t>ARTIKEL 3 — ÅTGÄRD</w:t>
      </w:r>
      <w:bookmarkEnd w:id="41"/>
      <w:bookmarkEnd w:id="42"/>
      <w:r>
        <w:t xml:space="preserve"> </w:t>
      </w:r>
      <w:bookmarkEnd w:id="43"/>
      <w:bookmarkEnd w:id="44"/>
      <w:bookmarkEnd w:id="45"/>
      <w:bookmarkEnd w:id="46"/>
      <w:bookmarkEnd w:id="47"/>
      <w:bookmarkEnd w:id="48"/>
    </w:p>
    <w:p w14:paraId="0FF98CF2" w14:textId="2CCD20B6" w:rsidR="009827A5" w:rsidRDefault="00821732" w:rsidP="005B251E">
      <w:pPr>
        <w:pStyle w:val="paragraph"/>
      </w:pPr>
      <w:r>
        <w:t>Bidraget tilldelas för den åtgärd som anges i specifikationen (se punkt 1), i enlighet med beskrivningen i bilaga 1.</w:t>
      </w:r>
      <w:bookmarkStart w:id="49" w:name="_Toc530035874"/>
      <w:bookmarkStart w:id="50" w:name="_Toc24116051"/>
      <w:bookmarkStart w:id="51" w:name="_Toc24126528"/>
      <w:bookmarkStart w:id="52" w:name="_Toc435108953"/>
      <w:bookmarkStart w:id="53" w:name="_Toc524697195"/>
      <w:bookmarkStart w:id="54" w:name="_Toc529197646"/>
    </w:p>
    <w:p w14:paraId="34A616DE" w14:textId="1A48E160" w:rsidR="009827A5" w:rsidRPr="00117754" w:rsidRDefault="009827A5" w:rsidP="005B251E">
      <w:pPr>
        <w:pStyle w:val="paragraph"/>
      </w:pPr>
    </w:p>
    <w:p w14:paraId="04207939" w14:textId="08BA4297" w:rsidR="00821732" w:rsidRPr="006A0015" w:rsidRDefault="00821732" w:rsidP="00302040">
      <w:pPr>
        <w:pStyle w:val="Heading4"/>
      </w:pPr>
      <w:bookmarkStart w:id="55" w:name="_Toc90290871"/>
      <w:bookmarkStart w:id="56" w:name="_Toc198136400"/>
      <w:r>
        <w:t>ARTIKEL 4 — LÖPTID OCH STARTDATUM</w:t>
      </w:r>
      <w:bookmarkEnd w:id="49"/>
      <w:bookmarkEnd w:id="50"/>
      <w:bookmarkEnd w:id="51"/>
      <w:bookmarkEnd w:id="55"/>
      <w:bookmarkEnd w:id="56"/>
      <w:r>
        <w:t xml:space="preserve"> </w:t>
      </w:r>
      <w:bookmarkEnd w:id="52"/>
      <w:bookmarkEnd w:id="53"/>
      <w:bookmarkEnd w:id="54"/>
    </w:p>
    <w:p w14:paraId="4A869835" w14:textId="23CE62E0" w:rsidR="00AB337F" w:rsidRDefault="00821732" w:rsidP="00821732">
      <w:pPr>
        <w:rPr>
          <w:szCs w:val="24"/>
        </w:rPr>
      </w:pPr>
      <w:r>
        <w:t xml:space="preserve">Åtgärdens löptid och startdatum anges i specifikationen (se punkt 1). </w:t>
      </w:r>
    </w:p>
    <w:p w14:paraId="1671A825" w14:textId="77777777" w:rsidR="00821732" w:rsidRPr="006A36D8" w:rsidRDefault="00821732" w:rsidP="001B0DE6">
      <w:pPr>
        <w:pStyle w:val="Heading1"/>
      </w:pPr>
      <w:bookmarkStart w:id="57" w:name="_Toc435108957"/>
      <w:bookmarkStart w:id="58" w:name="_Toc524697196"/>
      <w:bookmarkStart w:id="59" w:name="_Toc529197647"/>
      <w:bookmarkStart w:id="60" w:name="_Toc530035875"/>
      <w:bookmarkStart w:id="61" w:name="_Toc24116052"/>
      <w:bookmarkStart w:id="62" w:name="_Toc24126529"/>
      <w:bookmarkStart w:id="63" w:name="_Toc90290872"/>
      <w:bookmarkStart w:id="64" w:name="_Toc198136401"/>
      <w:r>
        <w:t xml:space="preserve">KAPITEL 3 </w:t>
      </w:r>
      <w:r>
        <w:tab/>
        <w:t>BIDRAG</w:t>
      </w:r>
      <w:bookmarkEnd w:id="57"/>
      <w:bookmarkEnd w:id="58"/>
      <w:bookmarkEnd w:id="59"/>
      <w:bookmarkEnd w:id="60"/>
      <w:bookmarkEnd w:id="61"/>
      <w:bookmarkEnd w:id="62"/>
      <w:bookmarkEnd w:id="63"/>
      <w:bookmarkEnd w:id="64"/>
    </w:p>
    <w:p w14:paraId="214C5F7F" w14:textId="77777777" w:rsidR="00484BF8" w:rsidRPr="006A36D8" w:rsidRDefault="00484BF8" w:rsidP="00302040">
      <w:pPr>
        <w:pStyle w:val="Heading4"/>
      </w:pPr>
      <w:bookmarkStart w:id="65" w:name="_Toc524697197"/>
      <w:bookmarkStart w:id="66" w:name="_Toc529197648"/>
      <w:bookmarkStart w:id="67" w:name="_Toc530035876"/>
      <w:bookmarkStart w:id="68" w:name="_Toc24116053"/>
      <w:bookmarkStart w:id="69" w:name="_Toc24126530"/>
      <w:bookmarkStart w:id="70" w:name="_Toc90290873"/>
      <w:bookmarkStart w:id="71" w:name="_Toc198136402"/>
      <w:bookmarkStart w:id="72" w:name="_Toc435108958"/>
      <w:r>
        <w:t xml:space="preserve">ARTIKEL 5 — </w:t>
      </w:r>
      <w:bookmarkEnd w:id="65"/>
      <w:bookmarkEnd w:id="66"/>
      <w:bookmarkEnd w:id="67"/>
      <w:bookmarkEnd w:id="68"/>
      <w:bookmarkEnd w:id="69"/>
      <w:r>
        <w:t>BIDRAG</w:t>
      </w:r>
      <w:bookmarkEnd w:id="70"/>
      <w:bookmarkEnd w:id="71"/>
    </w:p>
    <w:p w14:paraId="09F84CA1" w14:textId="77777777" w:rsidR="0073103F" w:rsidRDefault="007B1F1C" w:rsidP="00326BC9">
      <w:pPr>
        <w:pStyle w:val="Heading5"/>
        <w:rPr>
          <w:szCs w:val="24"/>
        </w:rPr>
      </w:pPr>
      <w:bookmarkStart w:id="73" w:name="_Toc90290874"/>
      <w:bookmarkStart w:id="74" w:name="_Toc198136403"/>
      <w:bookmarkStart w:id="75" w:name="_Toc24116054"/>
      <w:bookmarkStart w:id="76" w:name="_Toc24126531"/>
      <w:r>
        <w:t>5.1</w:t>
      </w:r>
      <w:r>
        <w:tab/>
        <w:t>Bidragsform</w:t>
      </w:r>
      <w:bookmarkEnd w:id="73"/>
      <w:bookmarkEnd w:id="74"/>
      <w:r>
        <w:t xml:space="preserve"> </w:t>
      </w:r>
      <w:bookmarkEnd w:id="75"/>
      <w:bookmarkEnd w:id="76"/>
    </w:p>
    <w:p w14:paraId="15A06687" w14:textId="3877256D" w:rsidR="00B81995" w:rsidRPr="003722C7" w:rsidRDefault="00B81995" w:rsidP="00484BF8">
      <w:r>
        <w:t>Bidraget är ett verksamhetsbidrag</w:t>
      </w:r>
      <w:r>
        <w:rPr>
          <w:rStyle w:val="FootnoteReference"/>
        </w:rPr>
        <w:footnoteReference w:id="9"/>
      </w:r>
      <w:r>
        <w:t xml:space="preserve"> i form av ett budgetbaserat blandat bidrag (dvs. ett bidrag som baseras på enhetskostnader, men som även omfattar de faktiska kostnader som uppstått).</w:t>
      </w:r>
    </w:p>
    <w:p w14:paraId="5916B295" w14:textId="77777777" w:rsidR="0073103F" w:rsidRPr="001923C9" w:rsidRDefault="007B1F1C" w:rsidP="00326BC9">
      <w:pPr>
        <w:pStyle w:val="Heading5"/>
        <w:rPr>
          <w:szCs w:val="24"/>
        </w:rPr>
      </w:pPr>
      <w:bookmarkStart w:id="77" w:name="_Toc24116055"/>
      <w:bookmarkStart w:id="78" w:name="_Toc24126532"/>
      <w:bookmarkStart w:id="79" w:name="_Toc90290875"/>
      <w:bookmarkStart w:id="80" w:name="_Toc198136404"/>
      <w:r>
        <w:lastRenderedPageBreak/>
        <w:t>5.2</w:t>
      </w:r>
      <w:r>
        <w:tab/>
        <w:t>Högsta bidragsbelopp</w:t>
      </w:r>
      <w:bookmarkEnd w:id="77"/>
      <w:bookmarkEnd w:id="78"/>
      <w:bookmarkEnd w:id="79"/>
      <w:bookmarkEnd w:id="80"/>
    </w:p>
    <w:p w14:paraId="1A44919F" w14:textId="5F1DF580" w:rsidR="009827A5" w:rsidRDefault="0073103F" w:rsidP="0073103F">
      <w:r>
        <w:t>Det högsta bidragsbeloppet anges i specifikationen (se punkt 3) och i den beräknade budgeten (bilaga 1).</w:t>
      </w:r>
    </w:p>
    <w:p w14:paraId="349217DC" w14:textId="432E30DD" w:rsidR="0073103F" w:rsidRDefault="007B1F1C" w:rsidP="00326BC9">
      <w:pPr>
        <w:pStyle w:val="Heading5"/>
      </w:pPr>
      <w:bookmarkStart w:id="81" w:name="_Toc24116056"/>
      <w:bookmarkStart w:id="82" w:name="_Toc24126533"/>
      <w:bookmarkStart w:id="83" w:name="_Toc90290876"/>
      <w:bookmarkStart w:id="84" w:name="_Toc198136405"/>
      <w:r>
        <w:t>5.3</w:t>
      </w:r>
      <w:r>
        <w:tab/>
        <w:t>Finansieringssats</w:t>
      </w:r>
      <w:bookmarkEnd w:id="81"/>
      <w:bookmarkEnd w:id="82"/>
      <w:bookmarkEnd w:id="83"/>
      <w:bookmarkEnd w:id="84"/>
    </w:p>
    <w:p w14:paraId="68FB9082" w14:textId="017ABD0B" w:rsidR="002F3980" w:rsidRPr="002F3980" w:rsidRDefault="002F3980" w:rsidP="002F3980">
      <w:pPr>
        <w:pStyle w:val="CommentText"/>
        <w:rPr>
          <w:rFonts w:eastAsiaTheme="minorHAnsi" w:cstheme="minorBidi"/>
          <w:sz w:val="24"/>
          <w:szCs w:val="22"/>
        </w:rPr>
      </w:pPr>
      <w:r>
        <w:rPr>
          <w:sz w:val="24"/>
        </w:rPr>
        <w:t>Finansieringssatsen för kostnader anges i specifikationen (se punkt 3).</w:t>
      </w:r>
    </w:p>
    <w:p w14:paraId="53646F95" w14:textId="15E3BAB9" w:rsidR="002F3980" w:rsidRDefault="002F3980" w:rsidP="002F3980">
      <w:r>
        <w:t>Finansieringssatsen gäller inte enhetsbidrag.</w:t>
      </w:r>
    </w:p>
    <w:p w14:paraId="0E9313E9" w14:textId="77777777" w:rsidR="00883D09" w:rsidRPr="006A0015" w:rsidRDefault="007B1F1C" w:rsidP="00326BC9">
      <w:pPr>
        <w:pStyle w:val="Heading5"/>
      </w:pPr>
      <w:bookmarkStart w:id="85" w:name="_Toc435108955"/>
      <w:bookmarkStart w:id="86" w:name="_Toc529197651"/>
      <w:bookmarkStart w:id="87" w:name="_Toc24116057"/>
      <w:bookmarkStart w:id="88" w:name="_Toc24126534"/>
      <w:bookmarkStart w:id="89" w:name="_Toc90290877"/>
      <w:bookmarkStart w:id="90" w:name="_Toc198136406"/>
      <w:bookmarkStart w:id="91" w:name="_Toc435108963"/>
      <w:bookmarkEnd w:id="72"/>
      <w:r>
        <w:t>5.4</w:t>
      </w:r>
      <w:r>
        <w:tab/>
        <w:t>Beräknad budget</w:t>
      </w:r>
      <w:bookmarkEnd w:id="85"/>
      <w:bookmarkEnd w:id="86"/>
      <w:r>
        <w:t>, budgetkategorier och finansieringsformer</w:t>
      </w:r>
      <w:bookmarkEnd w:id="87"/>
      <w:bookmarkEnd w:id="88"/>
      <w:bookmarkEnd w:id="89"/>
      <w:bookmarkEnd w:id="90"/>
    </w:p>
    <w:p w14:paraId="3B6F795B" w14:textId="4D40CEB0" w:rsidR="00883D09" w:rsidRPr="00C329FF" w:rsidRDefault="00883D09" w:rsidP="00883D09">
      <w:pPr>
        <w:ind w:left="720" w:hanging="720"/>
        <w:rPr>
          <w:szCs w:val="24"/>
        </w:rPr>
      </w:pPr>
      <w:r>
        <w:t>Den beräknade budgeten för åtgärden anges i bilaga 1.</w:t>
      </w:r>
    </w:p>
    <w:p w14:paraId="085D43C6" w14:textId="6990A42D" w:rsidR="00854106" w:rsidRPr="00C329FF" w:rsidRDefault="5FD9F862" w:rsidP="038A89D4">
      <w:pPr>
        <w:rPr>
          <w:rFonts w:eastAsia="Times New Roman"/>
          <w:i/>
          <w:iCs/>
          <w:color w:val="808080" w:themeColor="background1" w:themeShade="80"/>
        </w:rPr>
      </w:pPr>
      <w:r>
        <w:t>Den innehåller uppgifter om de beräknade stödberättigande kostnaderna och enhetsbidragen för åtgärden, uppdelat efter bidragsmottagare och budgetkategori.</w:t>
      </w:r>
      <w:r>
        <w:rPr>
          <w:i/>
        </w:rPr>
        <w:t xml:space="preserve"> </w:t>
      </w:r>
    </w:p>
    <w:p w14:paraId="67831A3F" w14:textId="7950C9AB" w:rsidR="00F343AB" w:rsidRDefault="00A64A95" w:rsidP="007A08A7">
      <w:pPr>
        <w:rPr>
          <w:rFonts w:eastAsia="Times New Roman"/>
          <w:szCs w:val="24"/>
        </w:rPr>
      </w:pPr>
      <w:r>
        <w:t>I bilaga 1 anges också vilka kostnadsslag och bidragsformer (finansieringsformer)</w:t>
      </w:r>
      <w:r>
        <w:rPr>
          <w:rStyle w:val="FootnoteReference"/>
        </w:rPr>
        <w:footnoteReference w:id="10"/>
      </w:r>
      <w:r>
        <w:t xml:space="preserve"> som ska tillämpas för varje budgetkategori. </w:t>
      </w:r>
    </w:p>
    <w:p w14:paraId="6C4F636E" w14:textId="20892D0E" w:rsidR="00854106" w:rsidRDefault="00CA4F2E" w:rsidP="007A08A7">
      <w:pPr>
        <w:rPr>
          <w:rFonts w:eastAsia="Times New Roman"/>
          <w:szCs w:val="24"/>
        </w:rPr>
      </w:pPr>
      <w:r>
        <w:t>Närmare uppgifter om beräkningen av enhetsbidragen finns i bilaga 2.</w:t>
      </w:r>
    </w:p>
    <w:p w14:paraId="3CB7EE65" w14:textId="252CB711" w:rsidR="00883D09" w:rsidRPr="00C329FF" w:rsidRDefault="007B1F1C" w:rsidP="00326BC9">
      <w:pPr>
        <w:pStyle w:val="Heading5"/>
      </w:pPr>
      <w:bookmarkStart w:id="92" w:name="_Toc435108956"/>
      <w:bookmarkStart w:id="93" w:name="_Toc529197652"/>
      <w:bookmarkStart w:id="94" w:name="_Toc24116058"/>
      <w:bookmarkStart w:id="95" w:name="_Toc24126535"/>
      <w:bookmarkStart w:id="96" w:name="_Toc90290878"/>
      <w:bookmarkStart w:id="97" w:name="_Toc198136407"/>
      <w:r>
        <w:t>5.5</w:t>
      </w:r>
      <w:r>
        <w:tab/>
      </w:r>
      <w:bookmarkEnd w:id="92"/>
      <w:r>
        <w:t>Budgetflexibilitet</w:t>
      </w:r>
      <w:bookmarkEnd w:id="93"/>
      <w:bookmarkEnd w:id="94"/>
      <w:bookmarkEnd w:id="95"/>
      <w:bookmarkEnd w:id="96"/>
      <w:bookmarkEnd w:id="97"/>
      <w:r>
        <w:t xml:space="preserve"> </w:t>
      </w:r>
    </w:p>
    <w:p w14:paraId="77416005" w14:textId="75F5B353" w:rsidR="00883D09" w:rsidRPr="00663EB0" w:rsidRDefault="00883D09" w:rsidP="00883D09">
      <w:r>
        <w:t xml:space="preserve">Budgetfördelningen får justeras – utan ändring av avtalet (se artikel 39) – genom överföringar (mellan budgetkategorier), förutsatt att detta inte medför några innehållsmässiga eller betydande ändringar av beskrivningen av åtgärden i bilaga 1. </w:t>
      </w:r>
    </w:p>
    <w:p w14:paraId="2FEE25A1" w14:textId="71965A5C" w:rsidR="00883D09" w:rsidRPr="00127184" w:rsidRDefault="00883D09" w:rsidP="00A724FC">
      <w:r>
        <w:t>Emellertid gäller följande:</w:t>
      </w:r>
    </w:p>
    <w:p w14:paraId="490C4B19" w14:textId="6F133429" w:rsidR="00145992" w:rsidRPr="00127184" w:rsidRDefault="00145992" w:rsidP="005938A0">
      <w:pPr>
        <w:pStyle w:val="ListParagraph"/>
        <w:numPr>
          <w:ilvl w:val="0"/>
          <w:numId w:val="34"/>
        </w:numPr>
      </w:pPr>
      <w:r>
        <w:t xml:space="preserve">För övriga ändringar krävs en avtalsändring eller ett förenklat godkännande, om detta uttryckligen föreskrivs </w:t>
      </w:r>
      <w:r>
        <w:br/>
        <w:t>i bilaga 5.</w:t>
      </w:r>
    </w:p>
    <w:p w14:paraId="438595DE" w14:textId="77777777" w:rsidR="00821732" w:rsidRPr="005105BA" w:rsidRDefault="00821732" w:rsidP="00302040">
      <w:pPr>
        <w:pStyle w:val="Heading4"/>
      </w:pPr>
      <w:bookmarkStart w:id="98" w:name="_Toc524697200"/>
      <w:bookmarkStart w:id="99" w:name="_Toc529197653"/>
      <w:bookmarkStart w:id="100" w:name="_Toc530035880"/>
      <w:bookmarkStart w:id="101" w:name="_Toc24116059"/>
      <w:bookmarkStart w:id="102" w:name="_Toc24126537"/>
      <w:bookmarkStart w:id="103" w:name="_Toc90290879"/>
      <w:bookmarkStart w:id="104" w:name="_Toc198136408"/>
      <w:r>
        <w:t>ARTIKEL 6 — STÖDBERÄTTIGANDE OCH ICKE STÖDBERÄTTIGANDE KOSTNADER</w:t>
      </w:r>
      <w:bookmarkEnd w:id="98"/>
      <w:bookmarkEnd w:id="91"/>
      <w:bookmarkEnd w:id="99"/>
      <w:bookmarkEnd w:id="100"/>
      <w:r>
        <w:t xml:space="preserve"> OCH BIDRAG</w:t>
      </w:r>
      <w:bookmarkEnd w:id="101"/>
      <w:bookmarkEnd w:id="102"/>
      <w:bookmarkEnd w:id="103"/>
      <w:bookmarkEnd w:id="104"/>
    </w:p>
    <w:p w14:paraId="76D342C8" w14:textId="77777777" w:rsidR="00E93434" w:rsidRPr="00E93434" w:rsidRDefault="00E93434" w:rsidP="00E93434">
      <w:pPr>
        <w:tabs>
          <w:tab w:val="left" w:pos="851"/>
        </w:tabs>
        <w:rPr>
          <w:szCs w:val="24"/>
        </w:rPr>
      </w:pPr>
      <w:r>
        <w:t xml:space="preserve">För att kostnader och bidrag ska vara stödberättigande ska de uppfylla villkoren för </w:t>
      </w:r>
      <w:r>
        <w:rPr>
          <w:b/>
        </w:rPr>
        <w:t>stödberättigande</w:t>
      </w:r>
      <w:r>
        <w:t xml:space="preserve"> i denna artikel. </w:t>
      </w:r>
    </w:p>
    <w:p w14:paraId="21B5F5DC" w14:textId="77777777" w:rsidR="00821732" w:rsidRPr="005105BA" w:rsidRDefault="005B0BA2" w:rsidP="00326BC9">
      <w:pPr>
        <w:pStyle w:val="Heading5"/>
      </w:pPr>
      <w:bookmarkStart w:id="105" w:name="_Toc435108964"/>
      <w:bookmarkStart w:id="106" w:name="_Toc529197654"/>
      <w:bookmarkStart w:id="107" w:name="_Toc24116060"/>
      <w:bookmarkStart w:id="108" w:name="_Toc24126538"/>
      <w:bookmarkStart w:id="109" w:name="_Toc90290880"/>
      <w:bookmarkStart w:id="110" w:name="_Toc198136409"/>
      <w:r>
        <w:t>6.1</w:t>
      </w:r>
      <w:r>
        <w:tab/>
        <w:t>Allmänna villkor för stödberättigande</w:t>
      </w:r>
      <w:bookmarkEnd w:id="105"/>
      <w:bookmarkEnd w:id="106"/>
      <w:bookmarkEnd w:id="107"/>
      <w:bookmarkEnd w:id="108"/>
      <w:bookmarkEnd w:id="109"/>
      <w:bookmarkEnd w:id="110"/>
      <w:r>
        <w:t xml:space="preserve"> </w:t>
      </w:r>
    </w:p>
    <w:p w14:paraId="5CA5AE7F" w14:textId="77777777" w:rsidR="00821732" w:rsidRPr="005105BA" w:rsidRDefault="00E93434" w:rsidP="00821732">
      <w:pPr>
        <w:tabs>
          <w:tab w:val="left" w:pos="851"/>
        </w:tabs>
        <w:rPr>
          <w:b/>
          <w:szCs w:val="24"/>
        </w:rPr>
      </w:pPr>
      <w:r>
        <w:t xml:space="preserve">Följande </w:t>
      </w:r>
      <w:r>
        <w:rPr>
          <w:b/>
        </w:rPr>
        <w:t>allmänna villkor för stödberättigande</w:t>
      </w:r>
      <w:r>
        <w:t xml:space="preserve"> gäller: </w:t>
      </w:r>
    </w:p>
    <w:p w14:paraId="5B24131B" w14:textId="252B9A37" w:rsidR="00821732" w:rsidRPr="00A56DD8" w:rsidRDefault="00821732" w:rsidP="005938A0">
      <w:pPr>
        <w:numPr>
          <w:ilvl w:val="0"/>
          <w:numId w:val="59"/>
        </w:numPr>
        <w:rPr>
          <w:szCs w:val="24"/>
        </w:rPr>
      </w:pPr>
      <w:r>
        <w:t>För faktiska kostnader (om tillämpligt):</w:t>
      </w:r>
    </w:p>
    <w:p w14:paraId="11FDCBE7" w14:textId="77777777" w:rsidR="00821732" w:rsidRPr="001923C9" w:rsidRDefault="00821732" w:rsidP="005938A0">
      <w:pPr>
        <w:numPr>
          <w:ilvl w:val="0"/>
          <w:numId w:val="63"/>
        </w:numPr>
        <w:ind w:left="1560"/>
        <w:rPr>
          <w:rFonts w:eastAsia="Times New Roman"/>
          <w:szCs w:val="20"/>
        </w:rPr>
      </w:pPr>
      <w:r>
        <w:t xml:space="preserve">De har faktiskt uppstått och belastat bidragsmottagaren. </w:t>
      </w:r>
    </w:p>
    <w:p w14:paraId="50840F45" w14:textId="5333ACF4" w:rsidR="00821732" w:rsidRPr="007D66FB" w:rsidRDefault="00821732" w:rsidP="005938A0">
      <w:pPr>
        <w:numPr>
          <w:ilvl w:val="0"/>
          <w:numId w:val="63"/>
        </w:numPr>
        <w:ind w:left="1560"/>
        <w:rPr>
          <w:rFonts w:eastAsia="Times New Roman"/>
          <w:szCs w:val="20"/>
        </w:rPr>
      </w:pPr>
      <w:r>
        <w:lastRenderedPageBreak/>
        <w:t>De har uppstått under den period som anges i artikel 4.</w:t>
      </w:r>
    </w:p>
    <w:p w14:paraId="754AA64D" w14:textId="77777777" w:rsidR="00821732" w:rsidRPr="0070656E" w:rsidDel="0037007F" w:rsidRDefault="00821732" w:rsidP="005938A0">
      <w:pPr>
        <w:numPr>
          <w:ilvl w:val="0"/>
          <w:numId w:val="63"/>
        </w:numPr>
        <w:ind w:left="1560"/>
        <w:rPr>
          <w:rFonts w:eastAsia="Times New Roman"/>
          <w:szCs w:val="24"/>
        </w:rPr>
      </w:pPr>
      <w:r>
        <w:t>De har redovisats i en av de budgetkategorier som anges i artikel 6.2 och bilaga 2.</w:t>
      </w:r>
    </w:p>
    <w:p w14:paraId="4BDAC8D0" w14:textId="77777777" w:rsidR="00821732" w:rsidRPr="0070656E" w:rsidRDefault="00821732" w:rsidP="005938A0">
      <w:pPr>
        <w:numPr>
          <w:ilvl w:val="0"/>
          <w:numId w:val="63"/>
        </w:numPr>
        <w:ind w:left="1560"/>
        <w:rPr>
          <w:rFonts w:eastAsia="Times New Roman"/>
          <w:szCs w:val="24"/>
        </w:rPr>
      </w:pPr>
      <w:r>
        <w:t>De har uppstått i samband med den åtgärd som beskrivs i bilaga 1 och är nödvändiga för genomförandet av den.</w:t>
      </w:r>
    </w:p>
    <w:p w14:paraId="2356C2AF" w14:textId="77777777" w:rsidR="00821732" w:rsidRPr="0070656E" w:rsidRDefault="00821732" w:rsidP="005938A0">
      <w:pPr>
        <w:numPr>
          <w:ilvl w:val="0"/>
          <w:numId w:val="63"/>
        </w:numPr>
        <w:ind w:left="1560"/>
        <w:rPr>
          <w:rFonts w:eastAsia="Times New Roman"/>
          <w:szCs w:val="24"/>
        </w:rPr>
      </w:pPr>
      <w:r>
        <w:t xml:space="preserve">De kan identifieras och kontrolleras och är upptagna i bidragsmottagarens räkenskaper i enlighet med de redovisningsstandarder som tillämpas i det land där bidragsmottagaren är etablerad och enligt dennes normala praxis för kostnadsredovisning.  </w:t>
      </w:r>
    </w:p>
    <w:p w14:paraId="5277755C" w14:textId="77777777" w:rsidR="00821732" w:rsidRPr="0070656E" w:rsidRDefault="00821732" w:rsidP="005938A0">
      <w:pPr>
        <w:numPr>
          <w:ilvl w:val="0"/>
          <w:numId w:val="63"/>
        </w:numPr>
        <w:ind w:left="1560"/>
        <w:rPr>
          <w:rFonts w:eastAsia="Times New Roman"/>
          <w:szCs w:val="24"/>
        </w:rPr>
      </w:pPr>
      <w:r>
        <w:t>De är förenliga med tillämplig nationell rätt vad gäller skatter, arbete och socialförsäkring.</w:t>
      </w:r>
    </w:p>
    <w:p w14:paraId="4BDE36B1" w14:textId="77777777" w:rsidR="00821732" w:rsidRPr="0070656E" w:rsidRDefault="00821732" w:rsidP="005938A0">
      <w:pPr>
        <w:numPr>
          <w:ilvl w:val="0"/>
          <w:numId w:val="63"/>
        </w:numPr>
        <w:ind w:left="1560"/>
        <w:rPr>
          <w:rFonts w:eastAsia="Times New Roman"/>
          <w:szCs w:val="24"/>
        </w:rPr>
      </w:pPr>
      <w:r>
        <w:t>De är rimliga, berättigade och förenliga med principen om sund ekonomisk förvaltning, i synnerhet beträffande sparsamhet och effektivitet.</w:t>
      </w:r>
    </w:p>
    <w:p w14:paraId="26E51033" w14:textId="3D9DDDD3" w:rsidR="003676B2" w:rsidRPr="0070656E" w:rsidRDefault="00821732" w:rsidP="005938A0">
      <w:pPr>
        <w:numPr>
          <w:ilvl w:val="0"/>
          <w:numId w:val="59"/>
        </w:numPr>
        <w:rPr>
          <w:szCs w:val="24"/>
        </w:rPr>
      </w:pPr>
      <w:r>
        <w:t xml:space="preserve">För enhetsbidrag: </w:t>
      </w:r>
    </w:p>
    <w:p w14:paraId="3CAB3D95" w14:textId="1ADFE59C" w:rsidR="003676B2" w:rsidRPr="00DF198A" w:rsidRDefault="0050463D" w:rsidP="005938A0">
      <w:pPr>
        <w:numPr>
          <w:ilvl w:val="0"/>
          <w:numId w:val="65"/>
        </w:numPr>
        <w:ind w:left="1560"/>
        <w:rPr>
          <w:rFonts w:eastAsia="Times New Roman"/>
          <w:szCs w:val="24"/>
        </w:rPr>
      </w:pPr>
      <w:r>
        <w:t>De har redovisats i en av de budgetkategorier som anges i artikel 6.2 och bilaga 1.</w:t>
      </w:r>
    </w:p>
    <w:p w14:paraId="10665ACB" w14:textId="77777777" w:rsidR="00821732" w:rsidRPr="00FA45F3" w:rsidRDefault="00C868A1" w:rsidP="005938A0">
      <w:pPr>
        <w:numPr>
          <w:ilvl w:val="0"/>
          <w:numId w:val="65"/>
        </w:numPr>
        <w:ind w:left="1560"/>
        <w:rPr>
          <w:szCs w:val="24"/>
        </w:rPr>
      </w:pPr>
      <w:r>
        <w:t>Enheterna</w:t>
      </w:r>
    </w:p>
    <w:p w14:paraId="41B5D32C" w14:textId="5E1E9161" w:rsidR="00821732" w:rsidRPr="009F18AB" w:rsidRDefault="00821732" w:rsidP="005938A0">
      <w:pPr>
        <w:numPr>
          <w:ilvl w:val="0"/>
          <w:numId w:val="42"/>
        </w:numPr>
        <w:tabs>
          <w:tab w:val="left" w:pos="600"/>
        </w:tabs>
        <w:ind w:left="2127"/>
      </w:pPr>
      <w:r>
        <w:t>har använts eller framställts av bidragsmottagaren under den period som anges i artikel 4, och</w:t>
      </w:r>
    </w:p>
    <w:p w14:paraId="77730603" w14:textId="77777777" w:rsidR="00821732" w:rsidRPr="00FA45F3" w:rsidRDefault="00821732" w:rsidP="005938A0">
      <w:pPr>
        <w:numPr>
          <w:ilvl w:val="0"/>
          <w:numId w:val="42"/>
        </w:numPr>
        <w:tabs>
          <w:tab w:val="left" w:pos="600"/>
        </w:tabs>
        <w:ind w:left="2127"/>
        <w:rPr>
          <w:szCs w:val="24"/>
        </w:rPr>
      </w:pPr>
      <w:r>
        <w:t>är nödvändiga för genomförandet av åtgärden eller har framställts genom den.</w:t>
      </w:r>
    </w:p>
    <w:p w14:paraId="12BAA8CA" w14:textId="41A7CD45" w:rsidR="00821732" w:rsidRDefault="00821732" w:rsidP="005938A0">
      <w:pPr>
        <w:numPr>
          <w:ilvl w:val="0"/>
          <w:numId w:val="65"/>
        </w:numPr>
        <w:ind w:left="1560"/>
        <w:rPr>
          <w:szCs w:val="24"/>
        </w:rPr>
      </w:pPr>
      <w:r>
        <w:t xml:space="preserve">Antalet enheter kan identifieras och kontrolleras med stöd av dokumentation och styrkande handlingar (se artikel 20). </w:t>
      </w:r>
    </w:p>
    <w:p w14:paraId="44B9914A" w14:textId="77777777" w:rsidR="00821732" w:rsidRPr="009473CB" w:rsidRDefault="005B0BA2" w:rsidP="00326BC9">
      <w:pPr>
        <w:pStyle w:val="Heading5"/>
      </w:pPr>
      <w:bookmarkStart w:id="111" w:name="_Toc435108965"/>
      <w:bookmarkStart w:id="112" w:name="_Toc529197655"/>
      <w:bookmarkStart w:id="113" w:name="_Toc24116061"/>
      <w:bookmarkStart w:id="114" w:name="_Toc24126539"/>
      <w:bookmarkStart w:id="115" w:name="_Toc90290881"/>
      <w:bookmarkStart w:id="116" w:name="_Toc198136410"/>
      <w:r>
        <w:t>6.2</w:t>
      </w:r>
      <w:r>
        <w:tab/>
        <w:t>Särskilda villkor</w:t>
      </w:r>
      <w:bookmarkEnd w:id="111"/>
      <w:bookmarkEnd w:id="112"/>
      <w:r>
        <w:t xml:space="preserve"> för stödberättigande för varje budgetkategori</w:t>
      </w:r>
      <w:bookmarkEnd w:id="113"/>
      <w:bookmarkEnd w:id="114"/>
      <w:bookmarkEnd w:id="115"/>
      <w:bookmarkEnd w:id="116"/>
    </w:p>
    <w:p w14:paraId="45EF35CA" w14:textId="2931F5B3" w:rsidR="007F51A8" w:rsidRPr="007F51A8" w:rsidRDefault="007F51A8" w:rsidP="00AC1DAA">
      <w:pPr>
        <w:autoSpaceDE w:val="0"/>
        <w:autoSpaceDN w:val="0"/>
        <w:adjustRightInd w:val="0"/>
        <w:rPr>
          <w:rFonts w:eastAsia="Calibri" w:cs="Times New Roman"/>
          <w:szCs w:val="24"/>
        </w:rPr>
      </w:pPr>
      <w:r>
        <w:t xml:space="preserve">För varje budgetkategori fastställs de </w:t>
      </w:r>
      <w:r>
        <w:rPr>
          <w:b/>
        </w:rPr>
        <w:t>särskilda villkoren för stödberättigande</w:t>
      </w:r>
      <w:r>
        <w:t xml:space="preserve"> i bilaga 2. </w:t>
      </w:r>
    </w:p>
    <w:p w14:paraId="6B5BB9E8" w14:textId="77777777" w:rsidR="00B471D4" w:rsidRPr="002778A3" w:rsidRDefault="00B471D4" w:rsidP="00B471D4">
      <w:pPr>
        <w:pStyle w:val="Heading5"/>
        <w:rPr>
          <w:rFonts w:cs="Times New Roman"/>
        </w:rPr>
      </w:pPr>
      <w:bookmarkStart w:id="117" w:name="_Toc435108967"/>
      <w:bookmarkStart w:id="118" w:name="_Toc529197657"/>
      <w:bookmarkStart w:id="119" w:name="_Toc24116062"/>
      <w:bookmarkStart w:id="120" w:name="_Toc24126540"/>
      <w:bookmarkStart w:id="121" w:name="_Toc88829342"/>
      <w:bookmarkStart w:id="122" w:name="_Toc90290882"/>
      <w:bookmarkStart w:id="123" w:name="_Toc198136411"/>
      <w:r>
        <w:t>6.3</w:t>
      </w:r>
      <w:r>
        <w:tab/>
        <w:t>Icke stödberättigande kostnader</w:t>
      </w:r>
      <w:bookmarkEnd w:id="117"/>
      <w:bookmarkEnd w:id="118"/>
      <w:r>
        <w:t xml:space="preserve"> och bidrag</w:t>
      </w:r>
      <w:bookmarkEnd w:id="119"/>
      <w:bookmarkEnd w:id="120"/>
      <w:bookmarkEnd w:id="121"/>
      <w:bookmarkEnd w:id="122"/>
      <w:bookmarkEnd w:id="123"/>
      <w:r>
        <w:t xml:space="preserve"> </w:t>
      </w:r>
    </w:p>
    <w:p w14:paraId="38F7E7BA" w14:textId="77777777" w:rsidR="00B471D4" w:rsidRPr="002778A3" w:rsidRDefault="00B471D4" w:rsidP="00B471D4">
      <w:pPr>
        <w:autoSpaceDE w:val="0"/>
        <w:autoSpaceDN w:val="0"/>
        <w:adjustRightInd w:val="0"/>
        <w:rPr>
          <w:rFonts w:cs="Times New Roman"/>
          <w:szCs w:val="24"/>
        </w:rPr>
      </w:pPr>
      <w:r>
        <w:t xml:space="preserve">Följande kostnader eller bidrag är </w:t>
      </w:r>
      <w:r>
        <w:rPr>
          <w:b/>
        </w:rPr>
        <w:t>icke stödberättigande</w:t>
      </w:r>
      <w:r>
        <w:t>:</w:t>
      </w:r>
    </w:p>
    <w:p w14:paraId="19819A85" w14:textId="730B710D" w:rsidR="00B471D4" w:rsidRPr="002778A3" w:rsidRDefault="00B471D4" w:rsidP="005938A0">
      <w:pPr>
        <w:numPr>
          <w:ilvl w:val="0"/>
          <w:numId w:val="56"/>
        </w:numPr>
        <w:rPr>
          <w:rFonts w:cs="Times New Roman"/>
          <w:szCs w:val="24"/>
        </w:rPr>
      </w:pPr>
      <w:r>
        <w:t>Kostnader eller bidrag som inte uppfyller villkoren ovan (se artikel 6.1 och 6.2), och i synnerhet följande:</w:t>
      </w:r>
    </w:p>
    <w:p w14:paraId="1C11B2E4" w14:textId="04F95574" w:rsidR="00B471D4" w:rsidRPr="002778A3" w:rsidRDefault="00B471D4" w:rsidP="005938A0">
      <w:pPr>
        <w:numPr>
          <w:ilvl w:val="0"/>
          <w:numId w:val="57"/>
        </w:numPr>
        <w:ind w:left="1560"/>
        <w:rPr>
          <w:rFonts w:cs="Times New Roman"/>
          <w:szCs w:val="24"/>
        </w:rPr>
      </w:pPr>
      <w:r>
        <w:t>Kostnader för avkastning på kapital och utdelningar som betalats av bidragsmottagaren.</w:t>
      </w:r>
    </w:p>
    <w:p w14:paraId="6E088EBF" w14:textId="77777777" w:rsidR="00B471D4" w:rsidRPr="002778A3" w:rsidRDefault="00B471D4" w:rsidP="005938A0">
      <w:pPr>
        <w:numPr>
          <w:ilvl w:val="0"/>
          <w:numId w:val="57"/>
        </w:numPr>
        <w:ind w:left="1560"/>
        <w:rPr>
          <w:rFonts w:cs="Times New Roman"/>
          <w:szCs w:val="24"/>
        </w:rPr>
      </w:pPr>
      <w:r>
        <w:t>Amorteringar och räntor på upplåning.</w:t>
      </w:r>
    </w:p>
    <w:p w14:paraId="59591EE2" w14:textId="77777777" w:rsidR="00B471D4" w:rsidRPr="002778A3" w:rsidRDefault="00B471D4" w:rsidP="005938A0">
      <w:pPr>
        <w:numPr>
          <w:ilvl w:val="0"/>
          <w:numId w:val="57"/>
        </w:numPr>
        <w:ind w:left="1560"/>
        <w:rPr>
          <w:rFonts w:cs="Times New Roman"/>
          <w:szCs w:val="24"/>
        </w:rPr>
      </w:pPr>
      <w:r>
        <w:t>Avsättningar för framtida förluster eller skulder.</w:t>
      </w:r>
    </w:p>
    <w:p w14:paraId="4B02BAB6" w14:textId="77777777" w:rsidR="00B471D4" w:rsidRPr="002778A3" w:rsidRDefault="00B471D4" w:rsidP="005938A0">
      <w:pPr>
        <w:numPr>
          <w:ilvl w:val="0"/>
          <w:numId w:val="57"/>
        </w:numPr>
        <w:ind w:left="1560"/>
        <w:rPr>
          <w:rFonts w:cs="Times New Roman"/>
          <w:szCs w:val="24"/>
        </w:rPr>
      </w:pPr>
      <w:r>
        <w:t xml:space="preserve">Räntekostnader. </w:t>
      </w:r>
    </w:p>
    <w:p w14:paraId="42C1C690" w14:textId="77777777" w:rsidR="00B471D4" w:rsidRPr="002778A3" w:rsidRDefault="00B471D4" w:rsidP="005938A0">
      <w:pPr>
        <w:numPr>
          <w:ilvl w:val="0"/>
          <w:numId w:val="57"/>
        </w:numPr>
        <w:ind w:left="1560"/>
        <w:rPr>
          <w:rFonts w:cs="Times New Roman"/>
          <w:szCs w:val="24"/>
        </w:rPr>
      </w:pPr>
      <w:r>
        <w:lastRenderedPageBreak/>
        <w:t>Kursförluster.</w:t>
      </w:r>
    </w:p>
    <w:p w14:paraId="1EEB521D" w14:textId="77777777" w:rsidR="00B471D4" w:rsidRPr="002778A3" w:rsidRDefault="00B471D4" w:rsidP="005938A0">
      <w:pPr>
        <w:numPr>
          <w:ilvl w:val="0"/>
          <w:numId w:val="57"/>
        </w:numPr>
        <w:ind w:left="1560"/>
        <w:rPr>
          <w:rFonts w:cs="Times New Roman"/>
          <w:szCs w:val="24"/>
        </w:rPr>
      </w:pPr>
      <w:r>
        <w:t>Bankavgifter som tas ut av bidragsmottagarens bank för överföringar från den beviljande myndigheten.</w:t>
      </w:r>
    </w:p>
    <w:p w14:paraId="44B9E72B" w14:textId="77777777" w:rsidR="00B471D4" w:rsidRPr="002778A3" w:rsidRDefault="00B471D4" w:rsidP="005938A0">
      <w:pPr>
        <w:numPr>
          <w:ilvl w:val="0"/>
          <w:numId w:val="57"/>
        </w:numPr>
        <w:ind w:left="1560"/>
        <w:rPr>
          <w:rFonts w:cs="Times New Roman"/>
          <w:szCs w:val="24"/>
        </w:rPr>
      </w:pPr>
      <w:r>
        <w:t>Överdrivet stora eller mindre välbetänkta utgifter.</w:t>
      </w:r>
    </w:p>
    <w:p w14:paraId="2AE64526" w14:textId="77777777" w:rsidR="00B471D4" w:rsidRPr="002778A3" w:rsidRDefault="00B471D4" w:rsidP="005938A0">
      <w:pPr>
        <w:numPr>
          <w:ilvl w:val="0"/>
          <w:numId w:val="57"/>
        </w:numPr>
        <w:ind w:left="1560"/>
        <w:rPr>
          <w:rFonts w:cs="Times New Roman"/>
          <w:szCs w:val="24"/>
        </w:rPr>
      </w:pPr>
      <w:r>
        <w:t>Avdragsgill eller återbetalningsbar moms (inklusive moms som betalats av offentliga organ som fungerar som offentliga myndigheter).</w:t>
      </w:r>
    </w:p>
    <w:p w14:paraId="5EF78531" w14:textId="77777777" w:rsidR="00B471D4" w:rsidRPr="002778A3" w:rsidRDefault="00B471D4" w:rsidP="005938A0">
      <w:pPr>
        <w:numPr>
          <w:ilvl w:val="0"/>
          <w:numId w:val="57"/>
        </w:numPr>
        <w:ind w:left="1560"/>
        <w:rPr>
          <w:rFonts w:cs="Times New Roman"/>
          <w:szCs w:val="24"/>
        </w:rPr>
      </w:pPr>
      <w:r>
        <w:t>Kostnader som uppstått eller bidrag för verksamhet som genomförts under den tid som bidragsavtalet tillfälligt har avbrutits (se artikel 32).</w:t>
      </w:r>
    </w:p>
    <w:p w14:paraId="58BD8017" w14:textId="77777777" w:rsidR="00B471D4" w:rsidRPr="002778A3" w:rsidRDefault="00B471D4" w:rsidP="005938A0">
      <w:pPr>
        <w:numPr>
          <w:ilvl w:val="0"/>
          <w:numId w:val="57"/>
        </w:numPr>
        <w:ind w:left="1560"/>
        <w:rPr>
          <w:rFonts w:cs="Times New Roman"/>
          <w:szCs w:val="24"/>
        </w:rPr>
      </w:pPr>
      <w:r>
        <w:t>Bidrag in natura från tredje parter.</w:t>
      </w:r>
    </w:p>
    <w:p w14:paraId="78E7E3A5" w14:textId="77777777" w:rsidR="00B471D4" w:rsidRPr="002778A3" w:rsidRDefault="00B471D4" w:rsidP="005938A0">
      <w:pPr>
        <w:numPr>
          <w:ilvl w:val="0"/>
          <w:numId w:val="56"/>
        </w:numPr>
        <w:rPr>
          <w:rFonts w:cs="Times New Roman"/>
          <w:szCs w:val="24"/>
        </w:rPr>
      </w:pPr>
      <w:r>
        <w:t xml:space="preserve">Kostnader eller bidrag som har redovisats inom ramen för andra EU-bidrag (eller bidrag tilldelade av en medlemsstat, ett land utanför EU eller ett annat organ som genomför EU-budgeten), utom i följande fall: </w:t>
      </w:r>
    </w:p>
    <w:p w14:paraId="0CFA41FD" w14:textId="1E908C75" w:rsidR="00B471D4" w:rsidRPr="002778A3" w:rsidRDefault="00B471D4" w:rsidP="005938A0">
      <w:pPr>
        <w:numPr>
          <w:ilvl w:val="1"/>
          <w:numId w:val="56"/>
        </w:numPr>
        <w:rPr>
          <w:rFonts w:eastAsia="Times New Roman" w:cs="Times New Roman"/>
          <w:szCs w:val="24"/>
        </w:rPr>
      </w:pPr>
      <w:r>
        <w:t>Om verksamhetsbidraget kombineras med ett administrationsbidrag</w:t>
      </w:r>
      <w:r>
        <w:rPr>
          <w:rStyle w:val="FootnoteReference"/>
          <w:szCs w:val="24"/>
        </w:rPr>
        <w:footnoteReference w:id="11"/>
      </w:r>
      <w:r>
        <w:t xml:space="preserve"> som löper under samma period och bidragsmottagaren kan visa att administrationsbidraget inte täcker några (direkta eller indirekta) kostnader som omfattas av verksamhetsbidraget.</w:t>
      </w:r>
    </w:p>
    <w:p w14:paraId="77C237FC" w14:textId="77777777" w:rsidR="00B471D4" w:rsidRPr="002778A3" w:rsidRDefault="00B471D4" w:rsidP="005938A0">
      <w:pPr>
        <w:numPr>
          <w:ilvl w:val="0"/>
          <w:numId w:val="56"/>
        </w:numPr>
        <w:rPr>
          <w:rFonts w:cs="Times New Roman"/>
          <w:szCs w:val="24"/>
        </w:rPr>
      </w:pPr>
      <w:r>
        <w:t>Kostnader eller bidrag för personal vid en nationell (eller regional eller lokal) förvaltning för verksamhet som utgör en del av dess sedvanliga verksamhet (dvs. som inte utförs enbart med anledning av bidraget).</w:t>
      </w:r>
    </w:p>
    <w:p w14:paraId="70EABDC6" w14:textId="77777777" w:rsidR="00B471D4" w:rsidRPr="002778A3" w:rsidRDefault="00B471D4" w:rsidP="005938A0">
      <w:pPr>
        <w:numPr>
          <w:ilvl w:val="0"/>
          <w:numId w:val="56"/>
        </w:numPr>
        <w:rPr>
          <w:rFonts w:cs="Times New Roman"/>
          <w:szCs w:val="24"/>
        </w:rPr>
      </w:pPr>
      <w:r>
        <w:t>Kostnader eller bidrag (i synnerhet resor och uppehälle) för personal vid eller företrädare för unionens institutioner, organ eller byråer.</w:t>
      </w:r>
    </w:p>
    <w:p w14:paraId="787F3F40" w14:textId="6C4FFA6F" w:rsidR="00B471D4" w:rsidRPr="002778A3" w:rsidRDefault="00B471D4" w:rsidP="005938A0">
      <w:pPr>
        <w:numPr>
          <w:ilvl w:val="0"/>
          <w:numId w:val="56"/>
        </w:numPr>
        <w:rPr>
          <w:rFonts w:cs="Times New Roman"/>
          <w:szCs w:val="24"/>
        </w:rPr>
      </w:pPr>
      <w:r>
        <w:t>Annat:</w:t>
      </w:r>
    </w:p>
    <w:p w14:paraId="59B89671" w14:textId="77777777" w:rsidR="00B471D4" w:rsidRPr="002778A3" w:rsidRDefault="00B471D4" w:rsidP="005938A0">
      <w:pPr>
        <w:numPr>
          <w:ilvl w:val="0"/>
          <w:numId w:val="60"/>
        </w:numPr>
        <w:ind w:left="1560"/>
        <w:rPr>
          <w:rFonts w:eastAsia="Times New Roman" w:cs="Times New Roman"/>
          <w:szCs w:val="24"/>
        </w:rPr>
      </w:pPr>
      <w:r>
        <w:t>Kostnader eller bidrag som är icke stödberättigande enligt villkoren i ansökningsomgången.</w:t>
      </w:r>
    </w:p>
    <w:p w14:paraId="197043D2" w14:textId="77777777" w:rsidR="00B471D4" w:rsidRPr="002778A3" w:rsidRDefault="00B471D4" w:rsidP="00B471D4">
      <w:pPr>
        <w:pStyle w:val="Heading5"/>
        <w:rPr>
          <w:rFonts w:cs="Times New Roman"/>
        </w:rPr>
      </w:pPr>
      <w:bookmarkStart w:id="124" w:name="_Toc435108968"/>
      <w:bookmarkStart w:id="125" w:name="_Toc529197658"/>
      <w:bookmarkStart w:id="126" w:name="_Toc24116063"/>
      <w:bookmarkStart w:id="127" w:name="_Toc24126541"/>
      <w:bookmarkStart w:id="128" w:name="_Toc88829343"/>
      <w:bookmarkStart w:id="129" w:name="_Toc90290883"/>
      <w:bookmarkStart w:id="130" w:name="_Toc198136412"/>
      <w:r>
        <w:t>6.4</w:t>
      </w:r>
      <w:r>
        <w:tab/>
        <w:t>Konsekvenser vid</w:t>
      </w:r>
      <w:bookmarkEnd w:id="124"/>
      <w:r>
        <w:t xml:space="preserve"> bristande efterlevnad</w:t>
      </w:r>
      <w:bookmarkEnd w:id="125"/>
      <w:bookmarkEnd w:id="126"/>
      <w:bookmarkEnd w:id="127"/>
      <w:bookmarkEnd w:id="128"/>
      <w:bookmarkEnd w:id="129"/>
      <w:bookmarkEnd w:id="130"/>
    </w:p>
    <w:p w14:paraId="02E68FCE" w14:textId="53477679" w:rsidR="00B471D4" w:rsidRPr="002778A3" w:rsidRDefault="00B471D4" w:rsidP="00B471D4">
      <w:pPr>
        <w:tabs>
          <w:tab w:val="left" w:pos="720"/>
        </w:tabs>
        <w:rPr>
          <w:rFonts w:cs="Times New Roman"/>
          <w:bCs/>
          <w:szCs w:val="24"/>
        </w:rPr>
      </w:pPr>
      <w:r>
        <w:t xml:space="preserve">Om bidragsmottagaren redovisar kostnader eller bidrag som är icke stödberättigande ska dessa avvisas (se artikel 27). </w:t>
      </w:r>
    </w:p>
    <w:p w14:paraId="23846E1F" w14:textId="0B953196" w:rsidR="00057A10" w:rsidRPr="00B471D4" w:rsidRDefault="00B471D4" w:rsidP="00821732">
      <w:pPr>
        <w:rPr>
          <w:rFonts w:cs="Times New Roman"/>
          <w:szCs w:val="24"/>
        </w:rPr>
      </w:pPr>
      <w:r>
        <w:t xml:space="preserve">Det kan också leda till andra åtgärder som beskrivs i kapitel 5. </w:t>
      </w:r>
    </w:p>
    <w:p w14:paraId="2210EE61" w14:textId="77777777" w:rsidR="000E4A3C" w:rsidRPr="002778A3" w:rsidRDefault="000E4A3C" w:rsidP="000E4A3C">
      <w:pPr>
        <w:pStyle w:val="Heading1"/>
        <w:rPr>
          <w:rFonts w:ascii="Times New Roman" w:hAnsi="Times New Roman" w:cs="Times New Roman"/>
        </w:rPr>
      </w:pPr>
      <w:bookmarkStart w:id="131" w:name="_Toc435108969"/>
      <w:bookmarkStart w:id="132" w:name="_Toc524697201"/>
      <w:bookmarkStart w:id="133" w:name="_Toc529197659"/>
      <w:bookmarkStart w:id="134" w:name="_Toc530035881"/>
      <w:bookmarkStart w:id="135" w:name="_Toc24116064"/>
      <w:bookmarkStart w:id="136" w:name="_Toc24126542"/>
      <w:bookmarkStart w:id="137" w:name="_Toc88829344"/>
      <w:bookmarkStart w:id="138" w:name="_Toc90290884"/>
      <w:bookmarkStart w:id="139" w:name="_Toc198136413"/>
      <w:bookmarkStart w:id="140" w:name="_Toc529197691"/>
      <w:bookmarkStart w:id="141" w:name="_Toc530035897"/>
      <w:bookmarkStart w:id="142" w:name="_Toc24116121"/>
      <w:bookmarkStart w:id="143" w:name="_Toc24126600"/>
      <w:r>
        <w:rPr>
          <w:rFonts w:ascii="Times New Roman" w:hAnsi="Times New Roman"/>
        </w:rPr>
        <w:lastRenderedPageBreak/>
        <w:t xml:space="preserve">KAPITEL 4 </w:t>
      </w:r>
      <w:bookmarkEnd w:id="131"/>
      <w:r>
        <w:tab/>
      </w:r>
      <w:r>
        <w:rPr>
          <w:rFonts w:ascii="Times New Roman" w:hAnsi="Times New Roman"/>
        </w:rPr>
        <w:t>GENOMFÖRANDE AV BIDRAGET</w:t>
      </w:r>
      <w:bookmarkEnd w:id="132"/>
      <w:bookmarkEnd w:id="133"/>
      <w:bookmarkEnd w:id="134"/>
      <w:bookmarkEnd w:id="135"/>
      <w:bookmarkEnd w:id="136"/>
      <w:bookmarkEnd w:id="137"/>
      <w:bookmarkEnd w:id="138"/>
      <w:bookmarkEnd w:id="139"/>
    </w:p>
    <w:p w14:paraId="7E95CC09" w14:textId="098EF1B7" w:rsidR="000E4A3C" w:rsidRPr="002778A3" w:rsidRDefault="000E4A3C" w:rsidP="000E4A3C">
      <w:pPr>
        <w:pStyle w:val="Heading2"/>
        <w:rPr>
          <w:rFonts w:ascii="Times New Roman" w:hAnsi="Times New Roman" w:cs="Times New Roman"/>
        </w:rPr>
      </w:pPr>
      <w:bookmarkStart w:id="144" w:name="_Toc530035883"/>
      <w:bookmarkStart w:id="145" w:name="_Toc24116065"/>
      <w:bookmarkStart w:id="146" w:name="_Toc24126543"/>
      <w:bookmarkStart w:id="147" w:name="_Toc88829345"/>
      <w:bookmarkStart w:id="148" w:name="_Toc90290885"/>
      <w:bookmarkStart w:id="149" w:name="_Toc198136414"/>
      <w:r>
        <w:rPr>
          <w:rFonts w:ascii="Times New Roman" w:hAnsi="Times New Roman"/>
        </w:rPr>
        <w:t xml:space="preserve">AVSNITT 1 </w:t>
      </w:r>
      <w:r>
        <w:tab/>
      </w:r>
      <w:r>
        <w:rPr>
          <w:rFonts w:ascii="Times New Roman" w:hAnsi="Times New Roman"/>
        </w:rPr>
        <w:t>BIDRAGSMOTTAGARE, ÖVRIGA DELTAGANDE ENHETER OCH DELTAGARE</w:t>
      </w:r>
      <w:bookmarkEnd w:id="144"/>
      <w:bookmarkEnd w:id="145"/>
      <w:bookmarkEnd w:id="146"/>
      <w:bookmarkEnd w:id="147"/>
      <w:bookmarkEnd w:id="148"/>
      <w:bookmarkEnd w:id="149"/>
      <w:r>
        <w:rPr>
          <w:rFonts w:ascii="Times New Roman" w:hAnsi="Times New Roman"/>
        </w:rPr>
        <w:t xml:space="preserve"> </w:t>
      </w:r>
    </w:p>
    <w:p w14:paraId="53C17C70" w14:textId="4BDB9D12" w:rsidR="000E4A3C" w:rsidRPr="002778A3" w:rsidRDefault="000E4A3C" w:rsidP="000E4A3C">
      <w:pPr>
        <w:pStyle w:val="Heading4"/>
        <w:rPr>
          <w:rFonts w:ascii="Times New Roman" w:hAnsi="Times New Roman" w:cs="Times New Roman"/>
        </w:rPr>
      </w:pPr>
      <w:bookmarkStart w:id="150" w:name="_Toc530035884"/>
      <w:bookmarkStart w:id="151" w:name="_Toc524697205"/>
      <w:bookmarkStart w:id="152" w:name="_Toc529197662"/>
      <w:bookmarkStart w:id="153" w:name="_Toc24116066"/>
      <w:bookmarkStart w:id="154" w:name="_Toc24126544"/>
      <w:bookmarkStart w:id="155" w:name="_Toc88829346"/>
      <w:bookmarkStart w:id="156" w:name="_Toc90290886"/>
      <w:bookmarkStart w:id="157" w:name="_Toc198136415"/>
      <w:bookmarkStart w:id="158" w:name="_Toc435108974"/>
      <w:r>
        <w:rPr>
          <w:rFonts w:ascii="Times New Roman" w:hAnsi="Times New Roman"/>
        </w:rPr>
        <w:t>ARTIKEL 7 —</w:t>
      </w:r>
      <w:bookmarkEnd w:id="150"/>
      <w:bookmarkEnd w:id="151"/>
      <w:bookmarkEnd w:id="152"/>
      <w:bookmarkEnd w:id="153"/>
      <w:bookmarkEnd w:id="154"/>
      <w:bookmarkEnd w:id="155"/>
      <w:bookmarkEnd w:id="156"/>
      <w:r>
        <w:rPr>
          <w:rFonts w:ascii="Times New Roman" w:hAnsi="Times New Roman"/>
        </w:rPr>
        <w:t xml:space="preserve"> BIDRAGSMOTTAGARE</w:t>
      </w:r>
      <w:bookmarkEnd w:id="157"/>
    </w:p>
    <w:p w14:paraId="40CFC89A" w14:textId="3F539966" w:rsidR="000E4A3C" w:rsidRPr="002778A3" w:rsidRDefault="000E4A3C" w:rsidP="000E4A3C">
      <w:pPr>
        <w:adjustRightInd w:val="0"/>
        <w:rPr>
          <w:rFonts w:eastAsia="Times New Roman" w:cs="Times New Roman"/>
          <w:szCs w:val="24"/>
        </w:rPr>
      </w:pPr>
      <w:r>
        <w:t xml:space="preserve">Bidragsmottagaren har, genom att ha undertecknat avtalet, hela ansvaret gentemot den beviljande myndigheten för genomförande av avtalet och fullgörande av alla skyldigheter som fastställs i det. </w:t>
      </w:r>
    </w:p>
    <w:p w14:paraId="7E4F95B5" w14:textId="0530BB7F" w:rsidR="000E4A3C" w:rsidRPr="002778A3" w:rsidRDefault="000E4A3C" w:rsidP="000E4A3C">
      <w:pPr>
        <w:adjustRightInd w:val="0"/>
        <w:rPr>
          <w:rFonts w:eastAsia="Times New Roman" w:cs="Times New Roman"/>
          <w:szCs w:val="24"/>
        </w:rPr>
      </w:pPr>
      <w:r>
        <w:t xml:space="preserve">Bidragsmottagaren ska genomföra avtalet efter bästa förmåga, i god tro och i enlighet med alla de skyldigheter och villkor som anges i det. </w:t>
      </w:r>
    </w:p>
    <w:p w14:paraId="4E2F31D2" w14:textId="1935539E" w:rsidR="000E4A3C" w:rsidRPr="002778A3" w:rsidRDefault="00EF27D8" w:rsidP="000E4A3C">
      <w:pPr>
        <w:adjustRightInd w:val="0"/>
        <w:rPr>
          <w:rFonts w:eastAsia="Times New Roman" w:cs="Times New Roman"/>
          <w:szCs w:val="24"/>
        </w:rPr>
      </w:pPr>
      <w:bookmarkStart w:id="159" w:name="_Toc435109052"/>
      <w:r>
        <w:t>Bidragsmottagaren ska ha lämpliga resurser för att genomföra åtgärden på eget ansvar och i enlighet med artikel 11. Om bidragsmottagaren förlitar sig på andra deltagande enheter (se artikel 9) ska bidragsmottagaren ensam vara ansvarig gentemot den beviljande myndigheten.</w:t>
      </w:r>
    </w:p>
    <w:p w14:paraId="5821C031" w14:textId="73014129" w:rsidR="000E4A3C" w:rsidRPr="002778A3" w:rsidRDefault="000E4A3C" w:rsidP="000E4A3C">
      <w:pPr>
        <w:adjustRightInd w:val="0"/>
        <w:rPr>
          <w:rFonts w:cs="Times New Roman"/>
          <w:szCs w:val="24"/>
        </w:rPr>
      </w:pPr>
      <w:r>
        <w:t>Bidragsmottagaren (och dennes åtgärd) ska vara stödberättigade enligt det EU-program genom vilket bidraget finansieras under åtgärdens hela löptid. Kostnader och bidrag ska endast vara stödberättigande så länge bidragsmottagaren och åtgärden är stödberättigade.</w:t>
      </w:r>
    </w:p>
    <w:bookmarkEnd w:id="159"/>
    <w:p w14:paraId="21D70952" w14:textId="122DC014" w:rsidR="000E4A3C" w:rsidRPr="002778A3" w:rsidRDefault="000E4A3C" w:rsidP="000E4A3C">
      <w:pPr>
        <w:tabs>
          <w:tab w:val="left" w:pos="426"/>
        </w:tabs>
        <w:rPr>
          <w:rFonts w:eastAsia="Times New Roman" w:cs="Times New Roman"/>
          <w:szCs w:val="24"/>
        </w:rPr>
      </w:pPr>
      <w:r>
        <w:t xml:space="preserve">Bidragsmottagarens </w:t>
      </w:r>
      <w:r>
        <w:rPr>
          <w:b/>
        </w:rPr>
        <w:t>inbördes uppgifter och ansvar</w:t>
      </w:r>
      <w:r>
        <w:t xml:space="preserve"> ska fördelas på följande sätt:</w:t>
      </w:r>
    </w:p>
    <w:p w14:paraId="518D4962" w14:textId="002E6E40" w:rsidR="000E4A3C" w:rsidRPr="002778A3" w:rsidRDefault="00EF27D8" w:rsidP="005938A0">
      <w:pPr>
        <w:numPr>
          <w:ilvl w:val="0"/>
          <w:numId w:val="43"/>
        </w:numPr>
        <w:rPr>
          <w:rFonts w:cs="Times New Roman"/>
          <w:szCs w:val="24"/>
        </w:rPr>
      </w:pPr>
      <w:r>
        <w:t>Bidragsmottagaren ska göra följande:</w:t>
      </w:r>
    </w:p>
    <w:p w14:paraId="34451017" w14:textId="172BC4B9" w:rsidR="000E4A3C" w:rsidRPr="00F87969" w:rsidRDefault="000E4A3C" w:rsidP="00A15B01">
      <w:pPr>
        <w:numPr>
          <w:ilvl w:val="0"/>
          <w:numId w:val="9"/>
        </w:numPr>
        <w:ind w:left="1560"/>
        <w:rPr>
          <w:rFonts w:eastAsia="Times New Roman" w:cs="Times New Roman"/>
          <w:szCs w:val="24"/>
        </w:rPr>
      </w:pPr>
      <w:r>
        <w:t>Säkerställa att uppgifterna i Europeiska solidaritetskårens rapporterings- och förvaltningsverktyg är aktuella (se artikel 19).</w:t>
      </w:r>
    </w:p>
    <w:p w14:paraId="588713E0" w14:textId="10483C75" w:rsidR="000E4A3C" w:rsidRPr="002778A3" w:rsidRDefault="000E4A3C" w:rsidP="00A15B01">
      <w:pPr>
        <w:numPr>
          <w:ilvl w:val="0"/>
          <w:numId w:val="9"/>
        </w:numPr>
        <w:ind w:left="1560"/>
        <w:rPr>
          <w:rFonts w:eastAsia="Times New Roman" w:cs="Times New Roman"/>
          <w:szCs w:val="24"/>
        </w:rPr>
      </w:pPr>
      <w:r>
        <w:t>Omedelbart underrätta den beviljande myndigheten om alla händelser eller omständigheter som väsentligt kan påverka eller fördröja genomförandet av åtgärden (se artikel 19).</w:t>
      </w:r>
    </w:p>
    <w:p w14:paraId="5DECF10B" w14:textId="1AD2AE28" w:rsidR="000E4A3C" w:rsidRPr="002778A3" w:rsidRDefault="000E4A3C" w:rsidP="005938A0">
      <w:pPr>
        <w:numPr>
          <w:ilvl w:val="0"/>
          <w:numId w:val="43"/>
        </w:numPr>
        <w:rPr>
          <w:rFonts w:cs="Times New Roman"/>
          <w:szCs w:val="24"/>
        </w:rPr>
      </w:pPr>
      <w:r>
        <w:t>Bidragsmottagaren ska även göra följande:</w:t>
      </w:r>
    </w:p>
    <w:p w14:paraId="65E82350" w14:textId="77777777" w:rsidR="000E4A3C" w:rsidRPr="002778A3" w:rsidRDefault="000E4A3C" w:rsidP="005938A0">
      <w:pPr>
        <w:numPr>
          <w:ilvl w:val="0"/>
          <w:numId w:val="58"/>
        </w:numPr>
        <w:ind w:left="1560"/>
        <w:rPr>
          <w:rFonts w:eastAsia="Times New Roman" w:cs="Times New Roman"/>
          <w:szCs w:val="24"/>
        </w:rPr>
      </w:pPr>
      <w:r>
        <w:t>Övervaka att åtgärden genomförs korrekt (se artikel 11).</w:t>
      </w:r>
    </w:p>
    <w:p w14:paraId="159F989F" w14:textId="1F7004EE" w:rsidR="000E4A3C" w:rsidRPr="002778A3" w:rsidRDefault="000E4A3C" w:rsidP="005938A0">
      <w:pPr>
        <w:numPr>
          <w:ilvl w:val="0"/>
          <w:numId w:val="58"/>
        </w:numPr>
        <w:ind w:left="1560"/>
        <w:rPr>
          <w:rFonts w:eastAsia="Times New Roman" w:cs="Times New Roman"/>
          <w:szCs w:val="24"/>
        </w:rPr>
      </w:pPr>
      <w:r>
        <w:t xml:space="preserve"> </w:t>
      </w:r>
    </w:p>
    <w:p w14:paraId="26AEB619" w14:textId="77777777" w:rsidR="000E4A3C" w:rsidRPr="002778A3" w:rsidRDefault="000E4A3C" w:rsidP="005938A0">
      <w:pPr>
        <w:numPr>
          <w:ilvl w:val="0"/>
          <w:numId w:val="42"/>
        </w:numPr>
        <w:tabs>
          <w:tab w:val="left" w:pos="600"/>
        </w:tabs>
        <w:ind w:left="2127"/>
        <w:rPr>
          <w:rFonts w:eastAsia="Times New Roman" w:cs="Times New Roman"/>
          <w:szCs w:val="24"/>
        </w:rPr>
      </w:pPr>
      <w:r>
        <w:t>Lämna garantier vid förfinansiering till den beviljande myndigheten (om tillämpligt).</w:t>
      </w:r>
    </w:p>
    <w:p w14:paraId="178CA89D" w14:textId="77777777" w:rsidR="000E4A3C" w:rsidRPr="002778A3" w:rsidRDefault="000E4A3C" w:rsidP="005938A0">
      <w:pPr>
        <w:numPr>
          <w:ilvl w:val="0"/>
          <w:numId w:val="42"/>
        </w:numPr>
        <w:ind w:left="2127"/>
        <w:rPr>
          <w:rFonts w:eastAsia="Times New Roman" w:cs="Times New Roman"/>
          <w:szCs w:val="24"/>
        </w:rPr>
      </w:pPr>
      <w:r>
        <w:t xml:space="preserve">Begära in och granska de handlingar eller uppgifter som krävs och kontrollera deras kvalitet och fullständighet innan de vidarebefordras till den beviljande myndigheten. </w:t>
      </w:r>
    </w:p>
    <w:p w14:paraId="0A2D461C" w14:textId="77777777" w:rsidR="000E4A3C" w:rsidRPr="002778A3" w:rsidRDefault="000E4A3C" w:rsidP="005938A0">
      <w:pPr>
        <w:numPr>
          <w:ilvl w:val="0"/>
          <w:numId w:val="42"/>
        </w:numPr>
        <w:ind w:left="2127"/>
        <w:rPr>
          <w:rFonts w:eastAsia="Times New Roman" w:cs="Times New Roman"/>
          <w:szCs w:val="24"/>
        </w:rPr>
      </w:pPr>
      <w:r>
        <w:t>Överlämna produkterna och rapporterna till den beviljande myndigheten.</w:t>
      </w:r>
    </w:p>
    <w:p w14:paraId="05E7670F" w14:textId="2779F47B" w:rsidR="000E4A3C" w:rsidRPr="002778A3" w:rsidRDefault="000E4A3C" w:rsidP="005938A0">
      <w:pPr>
        <w:numPr>
          <w:ilvl w:val="0"/>
          <w:numId w:val="42"/>
        </w:numPr>
        <w:ind w:left="2127"/>
        <w:rPr>
          <w:rFonts w:eastAsia="Times New Roman" w:cs="Times New Roman"/>
          <w:szCs w:val="24"/>
        </w:rPr>
      </w:pPr>
      <w:r>
        <w:t xml:space="preserve">Informera den beviljande myndigheten om de betalningar som gjorts till den andra bidragsmottagaren (redogöra för hur betalningarna har fördelats, om så krävs, se artiklarna 22 och 32). </w:t>
      </w:r>
    </w:p>
    <w:p w14:paraId="794DE9E3" w14:textId="00CE42C4" w:rsidR="000E4A3C" w:rsidRPr="002778A3" w:rsidRDefault="000E4A3C" w:rsidP="000E4A3C">
      <w:pPr>
        <w:rPr>
          <w:rFonts w:cs="Times New Roman"/>
          <w:szCs w:val="24"/>
        </w:rPr>
      </w:pPr>
      <w:r>
        <w:lastRenderedPageBreak/>
        <w:t>Bidragsmottagaren får inte delegera dessa uppgifter eller lägga ut dem på underentreprenad till en tredje part.</w:t>
      </w:r>
    </w:p>
    <w:p w14:paraId="3D12B25C" w14:textId="13897D4F" w:rsidR="000E4A3C" w:rsidRPr="002778A3" w:rsidRDefault="000E4A3C" w:rsidP="000E4A3C">
      <w:pPr>
        <w:rPr>
          <w:rFonts w:cs="Times New Roman"/>
          <w:i/>
          <w:szCs w:val="24"/>
        </w:rPr>
      </w:pPr>
      <w:r>
        <w:t xml:space="preserve">Om bidragsmottagaren är ett offentligt organ får dock de uppgifter som anges i led b ii sista strecksatsen delegeras till sådana enheter med </w:t>
      </w:r>
      <w:r>
        <w:rPr>
          <w:i/>
          <w:iCs/>
        </w:rPr>
        <w:t>administreringstillstånd</w:t>
      </w:r>
      <w:r>
        <w:t xml:space="preserve"> som det offentliga organet har inrättat eller som kontrolleras av det. I detta fall behåller bidragsmottagaren ensam ansvaret för betalningarna och för att de avtalsenliga skyldigheterna fullgörs.</w:t>
      </w:r>
    </w:p>
    <w:p w14:paraId="115147DF" w14:textId="4F29AC21" w:rsidR="000E4A3C" w:rsidRPr="002778A3" w:rsidRDefault="000E4A3C" w:rsidP="000E4A3C">
      <w:pPr>
        <w:rPr>
          <w:rFonts w:cs="Times New Roman"/>
          <w:szCs w:val="24"/>
          <w:lang w:eastAsia="en-GB"/>
        </w:rPr>
      </w:pPr>
    </w:p>
    <w:p w14:paraId="0A878FDB" w14:textId="77777777" w:rsidR="000E4A3C" w:rsidRPr="002778A3" w:rsidRDefault="000E4A3C" w:rsidP="000E4A3C">
      <w:pPr>
        <w:pStyle w:val="Heading4"/>
        <w:rPr>
          <w:rFonts w:ascii="Times New Roman" w:hAnsi="Times New Roman" w:cs="Times New Roman"/>
        </w:rPr>
      </w:pPr>
      <w:bookmarkStart w:id="160" w:name="_Toc435108981"/>
      <w:bookmarkStart w:id="161" w:name="_Toc524697207"/>
      <w:bookmarkStart w:id="162" w:name="_Toc529197663"/>
      <w:bookmarkStart w:id="163" w:name="_Toc530035885"/>
      <w:bookmarkStart w:id="164" w:name="_Toc24116067"/>
      <w:bookmarkStart w:id="165" w:name="_Toc24126545"/>
      <w:bookmarkStart w:id="166" w:name="_Toc88829347"/>
      <w:bookmarkStart w:id="167" w:name="_Toc90290887"/>
      <w:bookmarkStart w:id="168" w:name="_Toc198136416"/>
      <w:bookmarkEnd w:id="158"/>
      <w:r>
        <w:rPr>
          <w:rFonts w:ascii="Times New Roman" w:hAnsi="Times New Roman"/>
        </w:rPr>
        <w:t>ARTIKEL 8</w:t>
      </w:r>
      <w:bookmarkEnd w:id="160"/>
      <w:bookmarkEnd w:id="161"/>
      <w:bookmarkEnd w:id="162"/>
      <w:bookmarkEnd w:id="163"/>
      <w:r>
        <w:rPr>
          <w:rFonts w:ascii="Times New Roman" w:hAnsi="Times New Roman"/>
        </w:rPr>
        <w:t xml:space="preserve"> — ANKNUTNA ENHETER</w:t>
      </w:r>
      <w:bookmarkEnd w:id="164"/>
      <w:bookmarkEnd w:id="165"/>
      <w:bookmarkEnd w:id="166"/>
      <w:bookmarkEnd w:id="167"/>
      <w:bookmarkEnd w:id="168"/>
    </w:p>
    <w:p w14:paraId="364C2C93" w14:textId="0B444E79" w:rsidR="000E4A3C" w:rsidRPr="002778A3" w:rsidRDefault="000E4A3C" w:rsidP="000E4A3C">
      <w:pPr>
        <w:adjustRightInd w:val="0"/>
        <w:rPr>
          <w:rFonts w:eastAsia="Times New Roman" w:cs="Times New Roman"/>
          <w:b/>
          <w:szCs w:val="24"/>
        </w:rPr>
      </w:pPr>
      <w:bookmarkStart w:id="169" w:name="_Toc435108983"/>
      <w:r>
        <w:t>Ej tillämpligt.</w:t>
      </w:r>
      <w:bookmarkStart w:id="170" w:name="_Toc524697208"/>
      <w:bookmarkStart w:id="171" w:name="_Toc529197664"/>
      <w:bookmarkStart w:id="172" w:name="_Toc530035886"/>
      <w:bookmarkEnd w:id="169"/>
    </w:p>
    <w:p w14:paraId="2356C797" w14:textId="0CA8AFF1" w:rsidR="000E4A3C" w:rsidRPr="002778A3" w:rsidRDefault="000E4A3C" w:rsidP="000E4A3C">
      <w:pPr>
        <w:pStyle w:val="Heading4"/>
        <w:rPr>
          <w:rFonts w:ascii="Times New Roman" w:eastAsia="Times New Roman" w:hAnsi="Times New Roman" w:cs="Times New Roman"/>
          <w:b w:val="0"/>
          <w:szCs w:val="24"/>
        </w:rPr>
      </w:pPr>
      <w:bookmarkStart w:id="173" w:name="_Toc24116068"/>
      <w:bookmarkStart w:id="174" w:name="_Toc24126546"/>
      <w:bookmarkStart w:id="175" w:name="_Toc88829348"/>
      <w:bookmarkStart w:id="176" w:name="_Toc90290888"/>
      <w:bookmarkStart w:id="177" w:name="_Toc198136417"/>
      <w:r>
        <w:rPr>
          <w:rFonts w:ascii="Times New Roman" w:hAnsi="Times New Roman"/>
        </w:rPr>
        <w:t>ARTIKEL 9 — ÖVRIGA DELTAGANDE ENHETER I ÅTGÄRDEN</w:t>
      </w:r>
      <w:bookmarkEnd w:id="170"/>
      <w:bookmarkEnd w:id="171"/>
      <w:bookmarkEnd w:id="172"/>
      <w:bookmarkEnd w:id="173"/>
      <w:bookmarkEnd w:id="174"/>
      <w:bookmarkEnd w:id="175"/>
      <w:bookmarkEnd w:id="176"/>
      <w:bookmarkEnd w:id="177"/>
    </w:p>
    <w:p w14:paraId="5333AA92" w14:textId="35D746F1" w:rsidR="000E4A3C" w:rsidRPr="002778A3" w:rsidRDefault="000E4A3C" w:rsidP="000E4A3C">
      <w:pPr>
        <w:pStyle w:val="Heading5"/>
        <w:rPr>
          <w:rFonts w:cs="Times New Roman"/>
        </w:rPr>
      </w:pPr>
      <w:bookmarkStart w:id="178" w:name="_Toc529197665"/>
      <w:bookmarkStart w:id="179" w:name="_Toc24116069"/>
      <w:bookmarkStart w:id="180" w:name="_Toc24126547"/>
      <w:bookmarkStart w:id="181" w:name="_Toc88829349"/>
      <w:bookmarkStart w:id="182" w:name="_Toc90290889"/>
      <w:bookmarkStart w:id="183" w:name="_Toc198136418"/>
      <w:r>
        <w:t>9.1</w:t>
      </w:r>
      <w:r>
        <w:tab/>
        <w:t>Associerade partner</w:t>
      </w:r>
      <w:bookmarkEnd w:id="178"/>
      <w:bookmarkEnd w:id="179"/>
      <w:bookmarkEnd w:id="180"/>
      <w:bookmarkEnd w:id="181"/>
      <w:bookmarkEnd w:id="182"/>
      <w:bookmarkEnd w:id="183"/>
    </w:p>
    <w:p w14:paraId="17D63359" w14:textId="40B00E28" w:rsidR="00700A85" w:rsidRPr="001B741A" w:rsidRDefault="00E5238E" w:rsidP="23F03912">
      <w:pPr>
        <w:rPr>
          <w:rFonts w:eastAsia="Calibri" w:cs="Times New Roman"/>
          <w:highlight w:val="yellow"/>
        </w:rPr>
      </w:pPr>
      <w:bookmarkStart w:id="184" w:name="_Toc529197666"/>
      <w:bookmarkStart w:id="185" w:name="_Toc24116070"/>
      <w:bookmarkStart w:id="186" w:name="_Toc24126548"/>
      <w:bookmarkStart w:id="187" w:name="_Toc88829350"/>
      <w:bookmarkStart w:id="188" w:name="_Toc90290890"/>
      <w:r>
        <w:t>Ej tillämpligt.</w:t>
      </w:r>
    </w:p>
    <w:p w14:paraId="222B9847" w14:textId="753A3413" w:rsidR="000E4A3C" w:rsidRPr="002778A3" w:rsidRDefault="000E4A3C" w:rsidP="000E4A3C">
      <w:pPr>
        <w:pStyle w:val="Heading5"/>
        <w:rPr>
          <w:rFonts w:cs="Times New Roman"/>
        </w:rPr>
      </w:pPr>
      <w:bookmarkStart w:id="189" w:name="_Toc198136419"/>
      <w:r>
        <w:t>9.2</w:t>
      </w:r>
      <w:r>
        <w:tab/>
        <w:t>Tredje parter som ger bidrag in natura till åtgärden</w:t>
      </w:r>
      <w:bookmarkEnd w:id="184"/>
      <w:bookmarkEnd w:id="185"/>
      <w:bookmarkEnd w:id="186"/>
      <w:bookmarkEnd w:id="187"/>
      <w:bookmarkEnd w:id="188"/>
      <w:bookmarkEnd w:id="189"/>
      <w:r>
        <w:t xml:space="preserve"> </w:t>
      </w:r>
    </w:p>
    <w:p w14:paraId="7D7DB075" w14:textId="14F51677" w:rsidR="000E4A3C" w:rsidRPr="002778A3" w:rsidRDefault="000E4A3C" w:rsidP="000E4A3C">
      <w:pPr>
        <w:rPr>
          <w:rFonts w:eastAsia="Calibri" w:cs="Times New Roman"/>
        </w:rPr>
      </w:pPr>
      <w:r>
        <w:t>Övriga tredje parter kan ge bidrag in natura till åtgärden (personal, utrustning, andra varor, byggentreprenader eller tjänster m.m. som är kostnadsfria), om det krävs för genomförandet.</w:t>
      </w:r>
    </w:p>
    <w:p w14:paraId="59E78272" w14:textId="537870D8" w:rsidR="000E4A3C" w:rsidRPr="002778A3" w:rsidRDefault="000E4A3C" w:rsidP="000E4A3C">
      <w:pPr>
        <w:rPr>
          <w:rFonts w:eastAsia="Calibri" w:cs="Times New Roman"/>
        </w:rPr>
      </w:pPr>
      <w:r>
        <w:t xml:space="preserve">Tredje parter som ger bidrag in natura genomför inte några av de uppgifter som ingår i åtgärden. De får inte begära ersättning för kostnader eller göra anspråk på bidrag inom ramen för åtgärden och kostnaderna för bidrag in natura är icke stödberättigande. </w:t>
      </w:r>
    </w:p>
    <w:p w14:paraId="687F99A4" w14:textId="77777777" w:rsidR="000E4A3C" w:rsidRPr="002778A3" w:rsidRDefault="000E4A3C" w:rsidP="000E4A3C">
      <w:pPr>
        <w:pStyle w:val="Heading5"/>
        <w:rPr>
          <w:rFonts w:cs="Times New Roman"/>
        </w:rPr>
      </w:pPr>
      <w:bookmarkStart w:id="190" w:name="_Toc24116071"/>
      <w:bookmarkStart w:id="191" w:name="_Toc24126549"/>
      <w:bookmarkStart w:id="192" w:name="_Toc88829351"/>
      <w:bookmarkStart w:id="193" w:name="_Toc90290891"/>
      <w:bookmarkStart w:id="194" w:name="_Toc198136420"/>
      <w:r>
        <w:t>9.3</w:t>
      </w:r>
      <w:r>
        <w:tab/>
        <w:t>Underleverantörer</w:t>
      </w:r>
      <w:bookmarkEnd w:id="190"/>
      <w:bookmarkEnd w:id="191"/>
      <w:bookmarkEnd w:id="192"/>
      <w:bookmarkEnd w:id="193"/>
      <w:bookmarkEnd w:id="194"/>
      <w:r>
        <w:t xml:space="preserve"> </w:t>
      </w:r>
    </w:p>
    <w:p w14:paraId="02362364" w14:textId="77777777" w:rsidR="000E4A3C" w:rsidRPr="002778A3" w:rsidRDefault="000E4A3C" w:rsidP="000E4A3C">
      <w:pPr>
        <w:rPr>
          <w:rFonts w:cs="Times New Roman"/>
          <w:szCs w:val="24"/>
        </w:rPr>
      </w:pPr>
      <w:r>
        <w:t>Underleverantörer får delta i åtgärden om det krävs för genomförandet.</w:t>
      </w:r>
    </w:p>
    <w:p w14:paraId="71F85BA3" w14:textId="5BF1AD99" w:rsidR="000E4A3C" w:rsidRPr="002778A3" w:rsidRDefault="000E4A3C" w:rsidP="000E4A3C">
      <w:pPr>
        <w:rPr>
          <w:rFonts w:cs="Times New Roman"/>
          <w:b/>
          <w:szCs w:val="24"/>
        </w:rPr>
      </w:pPr>
      <w:r>
        <w:t xml:space="preserve">Underleverantörerna ska genomföra de uppgifter som ingår i åtgärden i enlighet med artikel 11. Bidragsmottagarens kostnader för underentreprenaden anses helt och hållet täckas av enhetsbidragen (oavsett eventuella faktiska kostnader för underentreprenaden). </w:t>
      </w:r>
    </w:p>
    <w:p w14:paraId="5FE071C7" w14:textId="7964C6C7" w:rsidR="000E4A3C" w:rsidRPr="002778A3" w:rsidDel="00E85932" w:rsidRDefault="000E4A3C" w:rsidP="000E4A3C">
      <w:pPr>
        <w:rPr>
          <w:rFonts w:cs="Times New Roman"/>
          <w:szCs w:val="24"/>
        </w:rPr>
      </w:pPr>
      <w:r>
        <w:t>Bidragsmottagaren ska säkerställa att dennes avtalsenliga skyldigheter enligt artiklarna 11 (korrekt genomförande), 12 (intressekonflikt), 13 (konfidentialitet och säkerhet), 14 (etiska regler), 17.2 (synlighet), 18 (särskilda bestämmelser om genomförande av åtgärden), 19 (informationsskyldighet) och 20 (bevarande av dokumentation) även gäller underleverantörer.</w:t>
      </w:r>
    </w:p>
    <w:p w14:paraId="4079CFE9" w14:textId="2A2ACB96" w:rsidR="000E4A3C" w:rsidRPr="002778A3" w:rsidRDefault="000E4A3C" w:rsidP="000E4A3C">
      <w:pPr>
        <w:rPr>
          <w:rFonts w:cs="Times New Roman"/>
          <w:szCs w:val="24"/>
        </w:rPr>
      </w:pPr>
      <w:r>
        <w:t xml:space="preserve">Bidragsmottagaren ska säkerställa att de organ som anges i artikel 25 (t.ex. den beviljande myndigheten, Olaf, Europeiska unionens revisionsrätt) kan göra sina rättigheter gällande även gentemot underleverantörer. </w:t>
      </w:r>
    </w:p>
    <w:p w14:paraId="1C29F7B6" w14:textId="50576232" w:rsidR="000E4A3C" w:rsidRPr="002778A3" w:rsidRDefault="000E4A3C" w:rsidP="000E4A3C">
      <w:pPr>
        <w:pStyle w:val="Heading5"/>
        <w:rPr>
          <w:rFonts w:cs="Times New Roman"/>
        </w:rPr>
      </w:pPr>
      <w:bookmarkStart w:id="195" w:name="_Toc26357955"/>
      <w:bookmarkStart w:id="196" w:name="_Toc88829352"/>
      <w:bookmarkStart w:id="197" w:name="_Toc90290892"/>
      <w:bookmarkStart w:id="198" w:name="_Toc198136421"/>
      <w:r>
        <w:t>9.4</w:t>
      </w:r>
      <w:r>
        <w:tab/>
        <w:t>Deltagare</w:t>
      </w:r>
      <w:bookmarkEnd w:id="195"/>
      <w:bookmarkEnd w:id="196"/>
      <w:bookmarkEnd w:id="197"/>
      <w:bookmarkEnd w:id="198"/>
      <w:r>
        <w:t xml:space="preserve"> </w:t>
      </w:r>
    </w:p>
    <w:p w14:paraId="69372600" w14:textId="77777777" w:rsidR="0094426B" w:rsidRDefault="0094426B" w:rsidP="000E4A3C">
      <w:pPr>
        <w:adjustRightInd w:val="0"/>
        <w:rPr>
          <w:rFonts w:cs="Times New Roman"/>
        </w:rPr>
      </w:pPr>
      <w:r>
        <w:t xml:space="preserve">Om bidragsmottagaren måste ge deltagarna stöd under genomförandet av projektet ska sådant stöd ges i enlighet med villkoren i bilagorna 1, 2, 3 och 5 till detta avtal. </w:t>
      </w:r>
    </w:p>
    <w:p w14:paraId="0170E1A2" w14:textId="5A6DCC4B" w:rsidR="000E4A3C" w:rsidRPr="00D77301" w:rsidRDefault="000E4A3C" w:rsidP="000E4A3C">
      <w:pPr>
        <w:pStyle w:val="Heading4"/>
        <w:rPr>
          <w:rFonts w:ascii="Times New Roman" w:hAnsi="Times New Roman" w:cs="Times New Roman"/>
        </w:rPr>
      </w:pPr>
      <w:bookmarkStart w:id="199" w:name="_Toc530035887"/>
      <w:bookmarkStart w:id="200" w:name="_Toc24116072"/>
      <w:bookmarkStart w:id="201" w:name="_Toc24126550"/>
      <w:bookmarkStart w:id="202" w:name="_Toc88829353"/>
      <w:bookmarkStart w:id="203" w:name="_Toc90290893"/>
      <w:bookmarkStart w:id="204" w:name="_Toc198136422"/>
      <w:bookmarkStart w:id="205" w:name="_Toc399333241"/>
      <w:bookmarkStart w:id="206" w:name="_Toc425233949"/>
      <w:bookmarkStart w:id="207" w:name="_Toc425514255"/>
      <w:bookmarkStart w:id="208" w:name="_Toc428530997"/>
      <w:bookmarkStart w:id="209" w:name="_Toc524697206"/>
      <w:bookmarkStart w:id="210" w:name="_Toc529197667"/>
      <w:r>
        <w:rPr>
          <w:rFonts w:ascii="Times New Roman" w:hAnsi="Times New Roman"/>
        </w:rPr>
        <w:lastRenderedPageBreak/>
        <w:t>ARTIKEL 10 — DELTAGANDE ENHETER MED SÄRSKILD STATUS</w:t>
      </w:r>
      <w:bookmarkEnd w:id="199"/>
      <w:bookmarkEnd w:id="200"/>
      <w:bookmarkEnd w:id="201"/>
      <w:bookmarkEnd w:id="202"/>
      <w:bookmarkEnd w:id="203"/>
      <w:bookmarkEnd w:id="204"/>
      <w:r>
        <w:rPr>
          <w:rFonts w:ascii="Times New Roman" w:hAnsi="Times New Roman"/>
        </w:rPr>
        <w:t xml:space="preserve"> </w:t>
      </w:r>
      <w:bookmarkEnd w:id="205"/>
      <w:bookmarkEnd w:id="206"/>
      <w:bookmarkEnd w:id="207"/>
      <w:bookmarkEnd w:id="208"/>
      <w:bookmarkEnd w:id="209"/>
      <w:bookmarkEnd w:id="210"/>
    </w:p>
    <w:p w14:paraId="628CC50A" w14:textId="0D49BD1E" w:rsidR="000E4A3C" w:rsidRPr="0014341D" w:rsidRDefault="000E4A3C" w:rsidP="000E4A3C">
      <w:pPr>
        <w:pStyle w:val="Heading5"/>
        <w:rPr>
          <w:rFonts w:cs="Times New Roman"/>
        </w:rPr>
      </w:pPr>
      <w:bookmarkStart w:id="211" w:name="_Toc529197668"/>
      <w:bookmarkStart w:id="212" w:name="_Toc24116073"/>
      <w:bookmarkStart w:id="213" w:name="_Toc24126551"/>
      <w:bookmarkStart w:id="214" w:name="_Toc88829354"/>
      <w:bookmarkStart w:id="215" w:name="_Toc90290894"/>
      <w:bookmarkStart w:id="216" w:name="_Toc198136423"/>
      <w:bookmarkStart w:id="217" w:name="_Toc432164007"/>
      <w:r>
        <w:t>10.1</w:t>
      </w:r>
      <w:r>
        <w:tab/>
        <w:t>Deltagande enheter utanför EU</w:t>
      </w:r>
      <w:bookmarkEnd w:id="211"/>
      <w:bookmarkEnd w:id="212"/>
      <w:bookmarkEnd w:id="213"/>
      <w:bookmarkEnd w:id="214"/>
      <w:bookmarkEnd w:id="215"/>
      <w:bookmarkEnd w:id="216"/>
    </w:p>
    <w:p w14:paraId="4D6FEB86" w14:textId="7728A246" w:rsidR="000E4A3C" w:rsidRPr="002778A3" w:rsidRDefault="00D77301" w:rsidP="000E4A3C">
      <w:pPr>
        <w:rPr>
          <w:rFonts w:cs="Times New Roman"/>
          <w:szCs w:val="24"/>
        </w:rPr>
      </w:pPr>
      <w:r>
        <w:t>Deltagande enheter som är etablerade i ett land utanför EU (om tillämpligt) ska åta sig att fullgöra sina avtalsenliga skyldigheter och göra följande:</w:t>
      </w:r>
    </w:p>
    <w:p w14:paraId="59AB3F48" w14:textId="77777777" w:rsidR="000E4A3C" w:rsidRPr="002778A3" w:rsidRDefault="000E4A3C" w:rsidP="00A15B01">
      <w:pPr>
        <w:numPr>
          <w:ilvl w:val="0"/>
          <w:numId w:val="12"/>
        </w:numPr>
        <w:rPr>
          <w:rFonts w:eastAsia="Times New Roman" w:cs="Times New Roman"/>
          <w:szCs w:val="24"/>
        </w:rPr>
      </w:pPr>
      <w:r>
        <w:t>Respektera allmänna principer (inbegripet grundläggande rättigheter, värden och etiska principer, miljö- och arbetsrättsliga normer, regler om säkerhetsskyddsklassificerade uppgifter, immateriella rättigheter, finansieringens synlighet och skydd av personuppgifter).</w:t>
      </w:r>
    </w:p>
    <w:p w14:paraId="19A79190" w14:textId="77777777" w:rsidR="000E4A3C" w:rsidRPr="002778A3" w:rsidRDefault="000E4A3C" w:rsidP="00A15B01">
      <w:pPr>
        <w:numPr>
          <w:ilvl w:val="0"/>
          <w:numId w:val="12"/>
        </w:numPr>
        <w:rPr>
          <w:rFonts w:eastAsia="Calibri" w:cs="Times New Roman"/>
          <w:szCs w:val="24"/>
        </w:rPr>
      </w:pPr>
      <w:r>
        <w:t>För intyg som ska lämnas in enligt artikel 24: använda sig av kvalificerade externa revisorer som är oberoende och uppfyller standarder som är jämförbara med dem som fastställs i direktiv 2006/43/EG</w:t>
      </w:r>
      <w:r>
        <w:rPr>
          <w:rFonts w:cs="Times New Roman"/>
          <w:vertAlign w:val="superscript"/>
        </w:rPr>
        <w:footnoteReference w:id="12"/>
      </w:r>
      <w:r>
        <w:t>.</w:t>
      </w:r>
    </w:p>
    <w:p w14:paraId="4C880413" w14:textId="77777777" w:rsidR="000E4A3C" w:rsidRPr="002778A3" w:rsidRDefault="000E4A3C" w:rsidP="00A15B01">
      <w:pPr>
        <w:numPr>
          <w:ilvl w:val="0"/>
          <w:numId w:val="12"/>
        </w:numPr>
        <w:rPr>
          <w:rFonts w:eastAsia="Calibri" w:cs="Times New Roman"/>
          <w:szCs w:val="24"/>
        </w:rPr>
      </w:pPr>
      <w:r>
        <w:t>För kontroller enligt artikel 25: möjliggöra kontroller, granskningar, revisioner och utredningar (inklusive kontroller på plats, besök och inspektioner) av de organ som nämns i den artikeln (t.ex. den beviljande myndigheten, Olaf, Europeiska unionens revisionsrätt).</w:t>
      </w:r>
    </w:p>
    <w:p w14:paraId="191120AD" w14:textId="77777777" w:rsidR="000E4A3C" w:rsidRPr="002778A3" w:rsidRDefault="000E4A3C" w:rsidP="000E4A3C">
      <w:pPr>
        <w:autoSpaceDE w:val="0"/>
        <w:autoSpaceDN w:val="0"/>
        <w:adjustRightInd w:val="0"/>
        <w:rPr>
          <w:rFonts w:cs="Times New Roman"/>
          <w:iCs/>
          <w:szCs w:val="24"/>
        </w:rPr>
      </w:pPr>
      <w:r>
        <w:t>Särskilda regler för tvistlösning gäller (se punkt 5 i specifikationen).</w:t>
      </w:r>
    </w:p>
    <w:p w14:paraId="0D030CB6" w14:textId="77777777" w:rsidR="000E4A3C" w:rsidRPr="002778A3" w:rsidRDefault="000E4A3C" w:rsidP="000E4A3C">
      <w:pPr>
        <w:pStyle w:val="Heading2"/>
        <w:rPr>
          <w:rFonts w:ascii="Times New Roman" w:eastAsia="Times New Roman" w:hAnsi="Times New Roman" w:cs="Times New Roman"/>
          <w:szCs w:val="20"/>
        </w:rPr>
      </w:pPr>
      <w:bookmarkStart w:id="218" w:name="_Toc530035888"/>
      <w:bookmarkStart w:id="219" w:name="_Toc24116077"/>
      <w:bookmarkStart w:id="220" w:name="_Toc24126554"/>
      <w:bookmarkStart w:id="221" w:name="_Toc88829357"/>
      <w:bookmarkStart w:id="222" w:name="_Toc90290897"/>
      <w:bookmarkStart w:id="223" w:name="_Toc198136424"/>
      <w:bookmarkEnd w:id="217"/>
      <w:r>
        <w:rPr>
          <w:rFonts w:ascii="Times New Roman" w:hAnsi="Times New Roman"/>
        </w:rPr>
        <w:t>AVSNITT 2</w:t>
      </w:r>
      <w:r>
        <w:tab/>
      </w:r>
      <w:r>
        <w:rPr>
          <w:rFonts w:ascii="Times New Roman" w:hAnsi="Times New Roman"/>
        </w:rPr>
        <w:t>BESTÄMMELSER OM GENOMFÖRANDET AV ÅTGÄRDEN</w:t>
      </w:r>
      <w:bookmarkEnd w:id="218"/>
      <w:bookmarkEnd w:id="219"/>
      <w:bookmarkEnd w:id="220"/>
      <w:bookmarkEnd w:id="221"/>
      <w:bookmarkEnd w:id="222"/>
      <w:bookmarkEnd w:id="223"/>
    </w:p>
    <w:p w14:paraId="490B4A0E" w14:textId="77777777" w:rsidR="000E4A3C" w:rsidRPr="002778A3" w:rsidRDefault="000E4A3C" w:rsidP="000E4A3C">
      <w:pPr>
        <w:pStyle w:val="Heading4"/>
        <w:rPr>
          <w:rFonts w:ascii="Times New Roman" w:hAnsi="Times New Roman" w:cs="Times New Roman"/>
        </w:rPr>
      </w:pPr>
      <w:bookmarkStart w:id="224" w:name="_Toc431302908"/>
      <w:bookmarkStart w:id="225" w:name="_Toc433729023"/>
      <w:bookmarkStart w:id="226" w:name="_Toc435778908"/>
      <w:bookmarkStart w:id="227" w:name="_Toc505285881"/>
      <w:bookmarkStart w:id="228" w:name="_Toc529197673"/>
      <w:bookmarkStart w:id="229" w:name="_Toc530035889"/>
      <w:bookmarkStart w:id="230" w:name="_Toc24116079"/>
      <w:bookmarkStart w:id="231" w:name="_Toc24126556"/>
      <w:bookmarkStart w:id="232" w:name="_Toc88829358"/>
      <w:bookmarkStart w:id="233" w:name="_Toc90290898"/>
      <w:bookmarkStart w:id="234" w:name="_Toc198136425"/>
      <w:r>
        <w:rPr>
          <w:rFonts w:ascii="Times New Roman" w:hAnsi="Times New Roman"/>
        </w:rPr>
        <w:t>ARTIKEL 11 —</w:t>
      </w:r>
      <w:bookmarkEnd w:id="224"/>
      <w:bookmarkEnd w:id="225"/>
      <w:bookmarkEnd w:id="226"/>
      <w:bookmarkEnd w:id="227"/>
      <w:r>
        <w:rPr>
          <w:rFonts w:ascii="Times New Roman" w:hAnsi="Times New Roman"/>
        </w:rPr>
        <w:t xml:space="preserve"> KORREKT GENOMFÖRANDE AV ÅTGÄRDEN</w:t>
      </w:r>
      <w:bookmarkEnd w:id="228"/>
      <w:bookmarkEnd w:id="229"/>
      <w:bookmarkEnd w:id="230"/>
      <w:bookmarkEnd w:id="231"/>
      <w:bookmarkEnd w:id="232"/>
      <w:bookmarkEnd w:id="233"/>
      <w:bookmarkEnd w:id="234"/>
      <w:r>
        <w:rPr>
          <w:rFonts w:ascii="Times New Roman" w:hAnsi="Times New Roman"/>
        </w:rPr>
        <w:t xml:space="preserve"> </w:t>
      </w:r>
    </w:p>
    <w:p w14:paraId="5124CDCE" w14:textId="77777777" w:rsidR="000E4A3C" w:rsidRPr="002778A3" w:rsidRDefault="000E4A3C" w:rsidP="000E4A3C">
      <w:pPr>
        <w:pStyle w:val="Heading5"/>
        <w:rPr>
          <w:rFonts w:cs="Times New Roman"/>
        </w:rPr>
      </w:pPr>
      <w:bookmarkStart w:id="235" w:name="_Toc431302909"/>
      <w:bookmarkStart w:id="236" w:name="_Toc433729024"/>
      <w:bookmarkStart w:id="237" w:name="_Toc435778909"/>
      <w:bookmarkStart w:id="238" w:name="_Toc505285882"/>
      <w:bookmarkStart w:id="239" w:name="_Toc529197674"/>
      <w:bookmarkStart w:id="240" w:name="_Toc24116080"/>
      <w:bookmarkStart w:id="241" w:name="_Toc24126557"/>
      <w:bookmarkStart w:id="242" w:name="_Toc88829359"/>
      <w:bookmarkStart w:id="243" w:name="_Toc90290899"/>
      <w:bookmarkStart w:id="244" w:name="_Toc198136426"/>
      <w:r>
        <w:t>11.1</w:t>
      </w:r>
      <w:r>
        <w:tab/>
        <w:t>Skyldighet att genomföra åtgärden korrekt</w:t>
      </w:r>
      <w:bookmarkEnd w:id="235"/>
      <w:bookmarkEnd w:id="236"/>
      <w:bookmarkEnd w:id="237"/>
      <w:bookmarkEnd w:id="238"/>
      <w:bookmarkEnd w:id="239"/>
      <w:bookmarkEnd w:id="240"/>
      <w:bookmarkEnd w:id="241"/>
      <w:bookmarkEnd w:id="242"/>
      <w:bookmarkEnd w:id="243"/>
      <w:bookmarkEnd w:id="244"/>
    </w:p>
    <w:p w14:paraId="0BF8460F" w14:textId="4BD4B01A" w:rsidR="000E4A3C" w:rsidRPr="002778A3" w:rsidRDefault="71FDAC11" w:rsidP="0EE083ED">
      <w:pPr>
        <w:adjustRightInd w:val="0"/>
        <w:rPr>
          <w:rFonts w:eastAsia="Times New Roman" w:cs="Times New Roman"/>
        </w:rPr>
      </w:pPr>
      <w:r>
        <w:t xml:space="preserve">Bidragsmottagaren ska genomföra åtgärden i enlighet med beskrivningen i bilaga 1 och med bestämmelserna i avtalet, villkoren i ansökningsomgången, de tillämpliga kvalitetsnormerna för kvalitetsmärkning och de rättsliga skyldigheter som följer av tillämplig EU-rätt, internationell rätt och nationell rätt. </w:t>
      </w:r>
    </w:p>
    <w:p w14:paraId="4EA46858" w14:textId="77777777" w:rsidR="000E4A3C" w:rsidRPr="002778A3" w:rsidRDefault="000E4A3C" w:rsidP="000E4A3C">
      <w:pPr>
        <w:pStyle w:val="Heading5"/>
        <w:rPr>
          <w:rFonts w:cs="Times New Roman"/>
        </w:rPr>
      </w:pPr>
      <w:bookmarkStart w:id="245" w:name="_Toc440644771"/>
      <w:bookmarkStart w:id="246" w:name="_Toc474224138"/>
      <w:bookmarkStart w:id="247" w:name="_Toc529197675"/>
      <w:bookmarkStart w:id="248" w:name="_Toc24116081"/>
      <w:bookmarkStart w:id="249" w:name="_Toc24126558"/>
      <w:bookmarkStart w:id="250" w:name="_Toc88829360"/>
      <w:bookmarkStart w:id="251" w:name="_Toc90290900"/>
      <w:bookmarkStart w:id="252" w:name="_Toc198136427"/>
      <w:r>
        <w:t>11.2</w:t>
      </w:r>
      <w:r>
        <w:tab/>
        <w:t>Konsekvenser vid bristande efterlevnad</w:t>
      </w:r>
      <w:bookmarkEnd w:id="245"/>
      <w:bookmarkEnd w:id="246"/>
      <w:bookmarkEnd w:id="247"/>
      <w:bookmarkEnd w:id="248"/>
      <w:bookmarkEnd w:id="249"/>
      <w:bookmarkEnd w:id="250"/>
      <w:bookmarkEnd w:id="251"/>
      <w:bookmarkEnd w:id="252"/>
      <w:r>
        <w:t xml:space="preserve"> </w:t>
      </w:r>
    </w:p>
    <w:p w14:paraId="1443C8F8" w14:textId="3974ABC3" w:rsidR="000E4A3C" w:rsidRPr="002778A3" w:rsidRDefault="000E4A3C" w:rsidP="000E4A3C">
      <w:pPr>
        <w:rPr>
          <w:rFonts w:eastAsia="Calibri" w:cs="Times New Roman"/>
          <w:bCs/>
          <w:szCs w:val="24"/>
        </w:rPr>
      </w:pPr>
      <w:r>
        <w:t xml:space="preserve">Om bidragsmottagaren åsidosätter någon av sina skyldigheter enligt denna artikel får bidraget minskas (se artikel 28). </w:t>
      </w:r>
    </w:p>
    <w:p w14:paraId="07819323" w14:textId="77777777" w:rsidR="000E4A3C" w:rsidRPr="002778A3" w:rsidRDefault="000E4A3C" w:rsidP="000E4A3C">
      <w:pPr>
        <w:adjustRightInd w:val="0"/>
        <w:rPr>
          <w:rFonts w:eastAsia="Calibri" w:cs="Times New Roman"/>
          <w:szCs w:val="24"/>
        </w:rPr>
      </w:pPr>
      <w:r>
        <w:t xml:space="preserve">Sådana åsidosättanden kan också leda till andra åtgärder som beskrivs i kapitel 5. </w:t>
      </w:r>
      <w:bookmarkStart w:id="253" w:name="_Toc524697211"/>
      <w:bookmarkStart w:id="254" w:name="_Toc529197676"/>
      <w:bookmarkStart w:id="255" w:name="_Toc530035890"/>
    </w:p>
    <w:p w14:paraId="10F64C4E" w14:textId="77777777" w:rsidR="000E4A3C" w:rsidRPr="002778A3" w:rsidRDefault="000E4A3C" w:rsidP="000E4A3C">
      <w:pPr>
        <w:pStyle w:val="Heading4"/>
        <w:rPr>
          <w:rFonts w:ascii="Times New Roman" w:eastAsia="Times New Roman" w:hAnsi="Times New Roman" w:cs="Times New Roman"/>
        </w:rPr>
      </w:pPr>
      <w:bookmarkStart w:id="256" w:name="_Toc524697220"/>
      <w:bookmarkStart w:id="257" w:name="_Toc529197700"/>
      <w:bookmarkStart w:id="258" w:name="_Toc530035906"/>
      <w:bookmarkStart w:id="259" w:name="_Toc24116094"/>
      <w:bookmarkStart w:id="260" w:name="_Toc24126571"/>
      <w:bookmarkStart w:id="261" w:name="_Toc88829361"/>
      <w:bookmarkStart w:id="262" w:name="_Toc90290901"/>
      <w:bookmarkStart w:id="263" w:name="_Toc198136428"/>
      <w:bookmarkEnd w:id="253"/>
      <w:bookmarkEnd w:id="254"/>
      <w:bookmarkEnd w:id="255"/>
      <w:r>
        <w:rPr>
          <w:rFonts w:ascii="Times New Roman" w:hAnsi="Times New Roman"/>
        </w:rPr>
        <w:lastRenderedPageBreak/>
        <w:t>ARTIKEL 12 — INTRESSEKONFLIKT</w:t>
      </w:r>
      <w:bookmarkEnd w:id="256"/>
      <w:bookmarkEnd w:id="257"/>
      <w:bookmarkEnd w:id="258"/>
      <w:bookmarkEnd w:id="259"/>
      <w:bookmarkEnd w:id="260"/>
      <w:bookmarkEnd w:id="261"/>
      <w:bookmarkEnd w:id="262"/>
      <w:bookmarkEnd w:id="263"/>
      <w:r>
        <w:rPr>
          <w:rFonts w:ascii="Times New Roman" w:hAnsi="Times New Roman"/>
        </w:rPr>
        <w:t xml:space="preserve"> </w:t>
      </w:r>
    </w:p>
    <w:p w14:paraId="53DA14B7" w14:textId="77777777" w:rsidR="000E4A3C" w:rsidRPr="002778A3" w:rsidRDefault="000E4A3C" w:rsidP="000E4A3C">
      <w:pPr>
        <w:pStyle w:val="Heading5"/>
        <w:rPr>
          <w:rFonts w:cs="Times New Roman"/>
        </w:rPr>
      </w:pPr>
      <w:bookmarkStart w:id="264" w:name="_Toc529197701"/>
      <w:bookmarkStart w:id="265" w:name="_Toc24116095"/>
      <w:bookmarkStart w:id="266" w:name="_Toc24126572"/>
      <w:bookmarkStart w:id="267" w:name="_Toc88829362"/>
      <w:bookmarkStart w:id="268" w:name="_Toc90290902"/>
      <w:bookmarkStart w:id="269" w:name="_Toc198136429"/>
      <w:r>
        <w:t>12.1</w:t>
      </w:r>
      <w:r>
        <w:tab/>
        <w:t>Intressekonflikt</w:t>
      </w:r>
      <w:bookmarkEnd w:id="264"/>
      <w:bookmarkEnd w:id="265"/>
      <w:bookmarkEnd w:id="266"/>
      <w:bookmarkEnd w:id="267"/>
      <w:bookmarkEnd w:id="268"/>
      <w:bookmarkEnd w:id="269"/>
    </w:p>
    <w:p w14:paraId="70599C26" w14:textId="4BEE3B45" w:rsidR="000E4A3C" w:rsidRPr="002778A3" w:rsidRDefault="000E4A3C" w:rsidP="000E4A3C">
      <w:pPr>
        <w:rPr>
          <w:rFonts w:eastAsia="Times New Roman" w:cs="Times New Roman"/>
          <w:szCs w:val="24"/>
        </w:rPr>
      </w:pPr>
      <w:r>
        <w:t>Bidragsmottagaren ska vidta alla åtgärder för att förebygga situationer där det opartiska och objektiva genomförandet av avtalet kan äventyras av familjeskäl, känslomässiga skäl, skäl som hänger samman med politisk eller nationell koppling, ekonomiskt intresse eller något annat direkt eller indirekt personligt intresse (</w:t>
      </w:r>
      <w:r>
        <w:rPr>
          <w:i/>
        </w:rPr>
        <w:t>intressekonflikt</w:t>
      </w:r>
      <w:r>
        <w:t>).</w:t>
      </w:r>
    </w:p>
    <w:p w14:paraId="38C85EAF" w14:textId="0D64A155" w:rsidR="000E4A3C" w:rsidRPr="002778A3" w:rsidRDefault="00E14ECD" w:rsidP="000E4A3C">
      <w:pPr>
        <w:rPr>
          <w:rFonts w:eastAsia="Times New Roman" w:cs="Times New Roman"/>
          <w:szCs w:val="24"/>
        </w:rPr>
      </w:pPr>
      <w:r>
        <w:t xml:space="preserve">Bidragsmottagaren ska utan dröjsmål formellt underrätta den beviljande myndigheten om alla situationer som utgör eller kan leda till intressekonflikt samt omedelbart vidta alla nödvändiga åtgärder för att avhjälpa situationen. </w:t>
      </w:r>
    </w:p>
    <w:p w14:paraId="79E5233B" w14:textId="77777777" w:rsidR="000E4A3C" w:rsidRPr="002778A3" w:rsidRDefault="000E4A3C" w:rsidP="000E4A3C">
      <w:pPr>
        <w:rPr>
          <w:rFonts w:eastAsia="Times New Roman" w:cs="Times New Roman"/>
          <w:szCs w:val="24"/>
        </w:rPr>
      </w:pPr>
      <w:r>
        <w:t>Den beviljande myndigheten har rätt att kontrollera att åtgärderna har avsedd effekt och får kräva att ytterligare åtgärder vidtas inom en viss tidsfrist.</w:t>
      </w:r>
    </w:p>
    <w:p w14:paraId="66858F75" w14:textId="77777777" w:rsidR="000E4A3C" w:rsidRPr="002778A3" w:rsidRDefault="000E4A3C" w:rsidP="000E4A3C">
      <w:pPr>
        <w:pStyle w:val="Heading5"/>
        <w:rPr>
          <w:rFonts w:cs="Times New Roman"/>
        </w:rPr>
      </w:pPr>
      <w:bookmarkStart w:id="270" w:name="_Toc529197702"/>
      <w:bookmarkStart w:id="271" w:name="_Toc24116096"/>
      <w:bookmarkStart w:id="272" w:name="_Toc24126573"/>
      <w:bookmarkStart w:id="273" w:name="_Toc88829363"/>
      <w:bookmarkStart w:id="274" w:name="_Toc90290903"/>
      <w:bookmarkStart w:id="275" w:name="_Toc198136430"/>
      <w:r>
        <w:t>12.2</w:t>
      </w:r>
      <w:r>
        <w:tab/>
        <w:t>Konsekvenser vid bristande efterlevnad</w:t>
      </w:r>
      <w:bookmarkEnd w:id="270"/>
      <w:bookmarkEnd w:id="271"/>
      <w:bookmarkEnd w:id="272"/>
      <w:bookmarkEnd w:id="273"/>
      <w:bookmarkEnd w:id="274"/>
      <w:bookmarkEnd w:id="275"/>
      <w:r>
        <w:t xml:space="preserve"> </w:t>
      </w:r>
    </w:p>
    <w:p w14:paraId="2CDD739E" w14:textId="29363DF4" w:rsidR="000E4A3C" w:rsidRPr="002778A3" w:rsidRDefault="000E4A3C" w:rsidP="000E4A3C">
      <w:pPr>
        <w:autoSpaceDE w:val="0"/>
        <w:autoSpaceDN w:val="0"/>
        <w:adjustRightInd w:val="0"/>
        <w:rPr>
          <w:rFonts w:cs="Times New Roman"/>
          <w:color w:val="000000"/>
          <w:szCs w:val="24"/>
        </w:rPr>
      </w:pPr>
      <w:r>
        <w:t>Om bidragsmottagaren åsidosätter någon av sina skyldigheter enligt denna artikel får bidraget minskas (se artikel 28) och bidragsavtalet får sägas upp (se artikel 32).</w:t>
      </w:r>
    </w:p>
    <w:p w14:paraId="46A92E65" w14:textId="77777777" w:rsidR="000E4A3C" w:rsidRPr="002778A3" w:rsidRDefault="000E4A3C" w:rsidP="000E4A3C">
      <w:pPr>
        <w:rPr>
          <w:rFonts w:cs="Times New Roman"/>
          <w:color w:val="000000"/>
          <w:szCs w:val="24"/>
        </w:rPr>
      </w:pPr>
      <w:r>
        <w:rPr>
          <w:color w:val="000000"/>
        </w:rPr>
        <w:t>Sådana åsidosättanden kan också leda till andra åtgärder som beskrivs i kapitel 5.</w:t>
      </w:r>
    </w:p>
    <w:p w14:paraId="6365A2CB" w14:textId="77777777" w:rsidR="000E4A3C" w:rsidRPr="002778A3" w:rsidRDefault="000E4A3C" w:rsidP="000E4A3C">
      <w:pPr>
        <w:pStyle w:val="Heading4"/>
        <w:rPr>
          <w:rFonts w:ascii="Times New Roman" w:hAnsi="Times New Roman" w:cs="Times New Roman"/>
          <w:shd w:val="clear" w:color="auto" w:fill="FFCCFF"/>
        </w:rPr>
      </w:pPr>
      <w:bookmarkStart w:id="276" w:name="_Toc524697221"/>
      <w:bookmarkStart w:id="277" w:name="_Toc529197703"/>
      <w:bookmarkStart w:id="278" w:name="_Toc530035907"/>
      <w:bookmarkStart w:id="279" w:name="_Toc24116097"/>
      <w:bookmarkStart w:id="280" w:name="_Toc24126574"/>
      <w:bookmarkStart w:id="281" w:name="_Toc88829364"/>
      <w:bookmarkStart w:id="282" w:name="_Toc90290904"/>
      <w:bookmarkStart w:id="283" w:name="_Toc198136431"/>
      <w:r>
        <w:rPr>
          <w:rFonts w:ascii="Times New Roman" w:hAnsi="Times New Roman"/>
        </w:rPr>
        <w:t>ARTIKEL 13 —</w:t>
      </w:r>
      <w:bookmarkEnd w:id="276"/>
      <w:bookmarkEnd w:id="277"/>
      <w:bookmarkEnd w:id="278"/>
      <w:r>
        <w:rPr>
          <w:rFonts w:ascii="Times New Roman" w:hAnsi="Times New Roman"/>
        </w:rPr>
        <w:t xml:space="preserve"> KONFIDENTIALITET OCH SÄKERHET</w:t>
      </w:r>
      <w:bookmarkEnd w:id="279"/>
      <w:bookmarkEnd w:id="280"/>
      <w:bookmarkEnd w:id="281"/>
      <w:bookmarkEnd w:id="282"/>
      <w:bookmarkEnd w:id="283"/>
    </w:p>
    <w:p w14:paraId="4D23383C" w14:textId="77777777" w:rsidR="000E4A3C" w:rsidRPr="002778A3" w:rsidRDefault="000E4A3C" w:rsidP="000E4A3C">
      <w:pPr>
        <w:pStyle w:val="Heading5"/>
        <w:rPr>
          <w:rFonts w:cs="Times New Roman"/>
        </w:rPr>
      </w:pPr>
      <w:bookmarkStart w:id="284" w:name="_Toc529197704"/>
      <w:bookmarkStart w:id="285" w:name="_Toc24116098"/>
      <w:bookmarkStart w:id="286" w:name="_Toc24126575"/>
      <w:bookmarkStart w:id="287" w:name="_Toc88829365"/>
      <w:bookmarkStart w:id="288" w:name="_Toc90290905"/>
      <w:bookmarkStart w:id="289" w:name="_Toc198136432"/>
      <w:r>
        <w:t>13.1</w:t>
      </w:r>
      <w:r>
        <w:tab/>
      </w:r>
      <w:bookmarkEnd w:id="284"/>
      <w:r>
        <w:t>Känsliga uppgifter</w:t>
      </w:r>
      <w:bookmarkEnd w:id="285"/>
      <w:bookmarkEnd w:id="286"/>
      <w:bookmarkEnd w:id="287"/>
      <w:bookmarkEnd w:id="288"/>
      <w:bookmarkEnd w:id="289"/>
    </w:p>
    <w:p w14:paraId="5B31449D" w14:textId="7B19F6D3" w:rsidR="000E4A3C" w:rsidRPr="002778A3" w:rsidRDefault="000E4A3C" w:rsidP="000E4A3C">
      <w:pPr>
        <w:rPr>
          <w:rFonts w:eastAsia="Times New Roman" w:cs="Times New Roman"/>
          <w:szCs w:val="24"/>
        </w:rPr>
      </w:pPr>
      <w:r>
        <w:t>Alla uppgifter och handlingar eller annat material (oavsett format) som skriftligen betecknats som känsliga (</w:t>
      </w:r>
      <w:r>
        <w:rPr>
          <w:i/>
        </w:rPr>
        <w:t>känsliga uppgifter</w:t>
      </w:r>
      <w:r>
        <w:t>) ska behandlas konfidentiellt av parterna – under genomförandet av åtgärden och åtminstone fram till den tidsfrist som anges i specifikationen (se punkt 6).</w:t>
      </w:r>
    </w:p>
    <w:p w14:paraId="0C222DAE" w14:textId="20F38EFC" w:rsidR="000E4A3C" w:rsidRPr="002778A3" w:rsidRDefault="000E4A3C" w:rsidP="000E4A3C">
      <w:pPr>
        <w:rPr>
          <w:rFonts w:eastAsia="Calibri" w:cs="Times New Roman"/>
          <w:szCs w:val="24"/>
        </w:rPr>
      </w:pPr>
      <w:r>
        <w:t>På bidragsmottagarens begäran kan den beviljande myndigheten samtycka till konfidentiell behandling av sådana uppgifter under längre tid än så.</w:t>
      </w:r>
    </w:p>
    <w:p w14:paraId="163F1C3E" w14:textId="77777777" w:rsidR="000E4A3C" w:rsidRPr="002778A3" w:rsidRDefault="000E4A3C" w:rsidP="000E4A3C">
      <w:pPr>
        <w:rPr>
          <w:rFonts w:cs="Times New Roman"/>
          <w:szCs w:val="24"/>
        </w:rPr>
      </w:pPr>
      <w:r>
        <w:t xml:space="preserve">Om inget annat avtalats mellan parterna får dessa använda känsliga uppgifter endast för att genomföra avtalet. </w:t>
      </w:r>
    </w:p>
    <w:p w14:paraId="0E2B3A90" w14:textId="3AC12F1E" w:rsidR="000E4A3C" w:rsidRPr="002778A3" w:rsidRDefault="000E4A3C" w:rsidP="000E4A3C">
      <w:pPr>
        <w:rPr>
          <w:rFonts w:eastAsia="Calibri" w:cs="Times New Roman"/>
          <w:szCs w:val="24"/>
        </w:rPr>
      </w:pPr>
      <w:r>
        <w:t>Bidragsmottagaren får lämna ut känsliga uppgifter till sin personal eller till andra deltagande enheter i åtgärden endast om dessa</w:t>
      </w:r>
    </w:p>
    <w:p w14:paraId="2B725718" w14:textId="77777777" w:rsidR="000E4A3C" w:rsidRPr="002778A3" w:rsidRDefault="000E4A3C" w:rsidP="005938A0">
      <w:pPr>
        <w:numPr>
          <w:ilvl w:val="0"/>
          <w:numId w:val="41"/>
        </w:numPr>
        <w:ind w:left="714" w:hanging="357"/>
        <w:rPr>
          <w:rFonts w:eastAsia="Calibri" w:cs="Times New Roman"/>
          <w:szCs w:val="24"/>
        </w:rPr>
      </w:pPr>
      <w:r>
        <w:t>behöver få tillgång till uppgifterna för att genomföra avtalet och</w:t>
      </w:r>
    </w:p>
    <w:p w14:paraId="5C83F0B5" w14:textId="77777777" w:rsidR="000E4A3C" w:rsidRPr="002778A3" w:rsidRDefault="000E4A3C" w:rsidP="005938A0">
      <w:pPr>
        <w:numPr>
          <w:ilvl w:val="0"/>
          <w:numId w:val="41"/>
        </w:numPr>
        <w:ind w:left="714" w:hanging="357"/>
        <w:rPr>
          <w:rFonts w:eastAsia="Calibri" w:cs="Times New Roman"/>
          <w:szCs w:val="24"/>
        </w:rPr>
      </w:pPr>
      <w:r>
        <w:t>omfattas av skyldigheten att iaktta konfidentialitet.</w:t>
      </w:r>
    </w:p>
    <w:p w14:paraId="4CB64A69" w14:textId="77777777" w:rsidR="000E4A3C" w:rsidRPr="002778A3" w:rsidRDefault="000E4A3C" w:rsidP="000E4A3C">
      <w:pPr>
        <w:rPr>
          <w:rFonts w:eastAsia="Calibri" w:cs="Times New Roman"/>
          <w:szCs w:val="24"/>
        </w:rPr>
      </w:pPr>
      <w:r>
        <w:t xml:space="preserve">Den beviljande myndigheten får lämna ut känsliga uppgifter till sin personal och till unionens andra institutioner och organ. </w:t>
      </w:r>
    </w:p>
    <w:p w14:paraId="08518540" w14:textId="77777777" w:rsidR="000E4A3C" w:rsidRPr="002778A3" w:rsidRDefault="000E4A3C" w:rsidP="000E4A3C">
      <w:pPr>
        <w:rPr>
          <w:rFonts w:eastAsia="Calibri" w:cs="Times New Roman"/>
          <w:szCs w:val="24"/>
        </w:rPr>
      </w:pPr>
      <w:r>
        <w:t>Den får även lämna ut känsliga uppgifter till tredje part, om</w:t>
      </w:r>
    </w:p>
    <w:p w14:paraId="3A719954" w14:textId="77777777" w:rsidR="000E4A3C" w:rsidRPr="002778A3" w:rsidRDefault="000E4A3C" w:rsidP="005938A0">
      <w:pPr>
        <w:numPr>
          <w:ilvl w:val="0"/>
          <w:numId w:val="66"/>
        </w:numPr>
        <w:rPr>
          <w:rFonts w:eastAsia="Calibri" w:cs="Times New Roman"/>
          <w:szCs w:val="24"/>
        </w:rPr>
      </w:pPr>
      <w:r>
        <w:t xml:space="preserve">detta krävs för genomförandet av avtalet eller för skydd av EU:s ekonomiska intressen, och </w:t>
      </w:r>
    </w:p>
    <w:p w14:paraId="33140462" w14:textId="77777777" w:rsidR="000E4A3C" w:rsidRPr="002778A3" w:rsidRDefault="000E4A3C" w:rsidP="005938A0">
      <w:pPr>
        <w:numPr>
          <w:ilvl w:val="0"/>
          <w:numId w:val="66"/>
        </w:numPr>
        <w:rPr>
          <w:rFonts w:eastAsia="Calibri" w:cs="Times New Roman"/>
          <w:szCs w:val="24"/>
        </w:rPr>
      </w:pPr>
      <w:r>
        <w:lastRenderedPageBreak/>
        <w:t xml:space="preserve">mottagarna av uppgifterna omfattas av skyldigheten att iaktta konfidentialitet. </w:t>
      </w:r>
    </w:p>
    <w:p w14:paraId="21F8E76A" w14:textId="77777777" w:rsidR="000E4A3C" w:rsidRPr="002778A3" w:rsidRDefault="000E4A3C" w:rsidP="000E4A3C">
      <w:pPr>
        <w:rPr>
          <w:rFonts w:eastAsia="Times New Roman" w:cs="Times New Roman"/>
          <w:szCs w:val="24"/>
        </w:rPr>
      </w:pPr>
      <w:r>
        <w:t>Skyldigheten att iaktta konfidentialitet upphör att gälla</w:t>
      </w:r>
    </w:p>
    <w:p w14:paraId="64D28FBE" w14:textId="77777777" w:rsidR="000E4A3C" w:rsidRPr="002778A3" w:rsidRDefault="000E4A3C" w:rsidP="005938A0">
      <w:pPr>
        <w:numPr>
          <w:ilvl w:val="0"/>
          <w:numId w:val="67"/>
        </w:numPr>
        <w:rPr>
          <w:rFonts w:eastAsia="Times New Roman" w:cs="Times New Roman"/>
          <w:szCs w:val="24"/>
        </w:rPr>
      </w:pPr>
      <w:r>
        <w:t>om den part som lämnar ut uppgifterna befriar den andra parten från denna skyldighet,</w:t>
      </w:r>
    </w:p>
    <w:p w14:paraId="7CE15BBD" w14:textId="77777777" w:rsidR="000E4A3C" w:rsidRPr="002778A3" w:rsidRDefault="000E4A3C" w:rsidP="005938A0">
      <w:pPr>
        <w:numPr>
          <w:ilvl w:val="0"/>
          <w:numId w:val="67"/>
        </w:numPr>
        <w:rPr>
          <w:rFonts w:eastAsia="Times New Roman" w:cs="Times New Roman"/>
          <w:szCs w:val="24"/>
        </w:rPr>
      </w:pPr>
      <w:r>
        <w:t>om uppgifterna blir offentligt tillgängliga utan att någon skyldighet att iaktta konfidentialitet åsidosätts,</w:t>
      </w:r>
    </w:p>
    <w:p w14:paraId="6C895B31" w14:textId="77777777" w:rsidR="000E4A3C" w:rsidRPr="002778A3" w:rsidRDefault="000E4A3C" w:rsidP="005938A0">
      <w:pPr>
        <w:numPr>
          <w:ilvl w:val="0"/>
          <w:numId w:val="67"/>
        </w:numPr>
        <w:rPr>
          <w:rFonts w:eastAsia="Times New Roman" w:cs="Times New Roman"/>
          <w:szCs w:val="24"/>
        </w:rPr>
      </w:pPr>
      <w:r>
        <w:t>om de känsliga uppgifterna måste lämnas ut enligt EU-rätt, internationell rätt eller nationell rätt.</w:t>
      </w:r>
    </w:p>
    <w:p w14:paraId="6C7C589D" w14:textId="77777777" w:rsidR="000E4A3C" w:rsidRPr="002778A3" w:rsidRDefault="000E4A3C" w:rsidP="000E4A3C">
      <w:pPr>
        <w:rPr>
          <w:rFonts w:eastAsia="Times New Roman" w:cs="Times New Roman"/>
          <w:szCs w:val="24"/>
        </w:rPr>
      </w:pPr>
      <w:r>
        <w:t>Särskilda bestämmelser om konfidentialitet (om tillämpligt) fastställs i bilaga 5.</w:t>
      </w:r>
    </w:p>
    <w:p w14:paraId="79607BF0" w14:textId="77777777" w:rsidR="000E4A3C" w:rsidRPr="002778A3" w:rsidRDefault="000E4A3C" w:rsidP="000E4A3C">
      <w:pPr>
        <w:pStyle w:val="Heading5"/>
        <w:rPr>
          <w:rFonts w:cs="Times New Roman"/>
        </w:rPr>
      </w:pPr>
      <w:bookmarkStart w:id="290" w:name="_Toc24116099"/>
      <w:bookmarkStart w:id="291" w:name="_Toc24126576"/>
      <w:bookmarkStart w:id="292" w:name="_Toc88829366"/>
      <w:bookmarkStart w:id="293" w:name="_Toc90290906"/>
      <w:bookmarkStart w:id="294" w:name="_Toc198136433"/>
      <w:bookmarkStart w:id="295" w:name="_Toc529197705"/>
      <w:r>
        <w:t>13.2</w:t>
      </w:r>
      <w:r>
        <w:tab/>
        <w:t>Säkerhetsskyddsklassificerade uppgifter</w:t>
      </w:r>
      <w:bookmarkEnd w:id="290"/>
      <w:bookmarkEnd w:id="291"/>
      <w:bookmarkEnd w:id="292"/>
      <w:bookmarkEnd w:id="293"/>
      <w:bookmarkEnd w:id="294"/>
    </w:p>
    <w:p w14:paraId="057F9E9A" w14:textId="77777777" w:rsidR="000E4A3C" w:rsidRPr="002778A3" w:rsidRDefault="000E4A3C" w:rsidP="000E4A3C">
      <w:pPr>
        <w:rPr>
          <w:rFonts w:eastAsia="Calibri" w:cs="Times New Roman"/>
          <w:szCs w:val="24"/>
        </w:rPr>
      </w:pPr>
      <w:r>
        <w:t>Parterna ska hantera säkerhetsskyddsklassificerade uppgifter i enlighet med tillämplig EU-rätt, internationell rätt eller nationell rätt om säkerhetsskyddsklassificerade uppgifter (särskilt kommissionens beslut 2015/444</w:t>
      </w:r>
      <w:r>
        <w:rPr>
          <w:rFonts w:eastAsia="Calibri" w:cs="Times New Roman"/>
          <w:szCs w:val="24"/>
          <w:vertAlign w:val="superscript"/>
        </w:rPr>
        <w:footnoteReference w:id="13"/>
      </w:r>
      <w:r>
        <w:t xml:space="preserve"> och dess genomförandebestämmelser).</w:t>
      </w:r>
    </w:p>
    <w:p w14:paraId="0BF42987" w14:textId="77777777" w:rsidR="000E4A3C" w:rsidRPr="002778A3" w:rsidRDefault="000E4A3C" w:rsidP="000E4A3C">
      <w:pPr>
        <w:rPr>
          <w:rFonts w:eastAsia="Calibri" w:cs="Times New Roman"/>
          <w:szCs w:val="24"/>
        </w:rPr>
      </w:pPr>
      <w:r>
        <w:t>Produkter som innehåller säkerhetsskyddsklassificerade uppgifter ska lämnas in i enlighet med särskilda förfaranden som överenskommits med den beviljande myndigheten.</w:t>
      </w:r>
    </w:p>
    <w:p w14:paraId="30E9E0A2" w14:textId="77777777" w:rsidR="000E4A3C" w:rsidRPr="002778A3" w:rsidRDefault="000E4A3C" w:rsidP="000E4A3C">
      <w:pPr>
        <w:rPr>
          <w:rFonts w:cs="Times New Roman"/>
        </w:rPr>
      </w:pPr>
      <w:r>
        <w:t>Sådana uppgifter som ingår i åtgärden och som inbegriper säkerhetsskyddsklassificerade uppgifter får läggas ut på underentreprenad först efter ett uttryckligt (skriftligt) godkännande från den beviljande myndigheten.</w:t>
      </w:r>
    </w:p>
    <w:p w14:paraId="175B705C" w14:textId="0FC49F93" w:rsidR="000E4A3C" w:rsidRPr="002778A3" w:rsidRDefault="000E4A3C" w:rsidP="000E4A3C">
      <w:pPr>
        <w:rPr>
          <w:rFonts w:eastAsia="Calibri" w:cs="Times New Roman"/>
          <w:szCs w:val="24"/>
        </w:rPr>
      </w:pPr>
      <w:r>
        <w:t>Säkerhetsskyddsklassificerade uppgifter får inte lämnas ut till tredje part (inte heller till deltagande enheter som deltar i genomförandet av åtgärden) utan uttryckligt skriftligt förhandsgodkännande från den beviljande myndigheten.</w:t>
      </w:r>
    </w:p>
    <w:p w14:paraId="29F2342B" w14:textId="77777777" w:rsidR="000E4A3C" w:rsidRPr="002778A3" w:rsidRDefault="000E4A3C" w:rsidP="000E4A3C">
      <w:pPr>
        <w:rPr>
          <w:rFonts w:eastAsia="Calibri" w:cs="Times New Roman"/>
          <w:szCs w:val="24"/>
        </w:rPr>
      </w:pPr>
      <w:r>
        <w:t>Särskilda säkerhetsbestämmelser (om tillämpligt) fastställs i bilaga 5.</w:t>
      </w:r>
    </w:p>
    <w:p w14:paraId="4BC818AE" w14:textId="77777777" w:rsidR="000E4A3C" w:rsidRPr="002778A3" w:rsidRDefault="000E4A3C" w:rsidP="000E4A3C">
      <w:pPr>
        <w:pStyle w:val="Heading5"/>
        <w:rPr>
          <w:rFonts w:cs="Times New Roman"/>
        </w:rPr>
      </w:pPr>
      <w:bookmarkStart w:id="296" w:name="_Toc24116100"/>
      <w:bookmarkStart w:id="297" w:name="_Toc24126577"/>
      <w:bookmarkStart w:id="298" w:name="_Toc88829367"/>
      <w:bookmarkStart w:id="299" w:name="_Toc90290907"/>
      <w:bookmarkStart w:id="300" w:name="_Toc198136434"/>
      <w:r>
        <w:t>13.3</w:t>
      </w:r>
      <w:r>
        <w:tab/>
        <w:t>Konsekvenser vid bristande efterlevnad</w:t>
      </w:r>
      <w:bookmarkEnd w:id="295"/>
      <w:bookmarkEnd w:id="296"/>
      <w:bookmarkEnd w:id="297"/>
      <w:bookmarkEnd w:id="298"/>
      <w:bookmarkEnd w:id="299"/>
      <w:bookmarkEnd w:id="300"/>
    </w:p>
    <w:p w14:paraId="5667BADA" w14:textId="20395603" w:rsidR="000E4A3C" w:rsidRPr="002778A3" w:rsidRDefault="000E4A3C" w:rsidP="000E4A3C">
      <w:pPr>
        <w:rPr>
          <w:rFonts w:cs="Times New Roman"/>
          <w:bCs/>
          <w:szCs w:val="24"/>
        </w:rPr>
      </w:pPr>
      <w:r>
        <w:t xml:space="preserve">Om bidragsmottagaren åsidosätter någon av sina skyldigheter enligt denna artikel får bidraget minskas (se artikel 28). </w:t>
      </w:r>
    </w:p>
    <w:p w14:paraId="64782FC2" w14:textId="77777777" w:rsidR="000E4A3C" w:rsidRPr="002778A3" w:rsidRDefault="000E4A3C" w:rsidP="000E4A3C">
      <w:pPr>
        <w:rPr>
          <w:rFonts w:cs="Times New Roman"/>
          <w:szCs w:val="24"/>
        </w:rPr>
      </w:pPr>
      <w:r>
        <w:t>Sådana åsidosättanden kan också leda till andra åtgärder som beskrivs i kapitel 5.</w:t>
      </w:r>
    </w:p>
    <w:p w14:paraId="71CD1B43" w14:textId="77777777" w:rsidR="000E4A3C" w:rsidRPr="002778A3" w:rsidRDefault="000E4A3C" w:rsidP="000E4A3C">
      <w:pPr>
        <w:pStyle w:val="Heading4"/>
        <w:rPr>
          <w:rFonts w:ascii="Times New Roman" w:eastAsia="Times New Roman" w:hAnsi="Times New Roman" w:cs="Times New Roman"/>
        </w:rPr>
      </w:pPr>
      <w:bookmarkStart w:id="301" w:name="_Toc24116101"/>
      <w:bookmarkStart w:id="302" w:name="_Toc24126578"/>
      <w:bookmarkStart w:id="303" w:name="_Toc88829368"/>
      <w:bookmarkStart w:id="304" w:name="_Toc90290908"/>
      <w:bookmarkStart w:id="305" w:name="_Toc198136435"/>
      <w:bookmarkStart w:id="306" w:name="_Toc435109044"/>
      <w:bookmarkStart w:id="307" w:name="_Toc524697223"/>
      <w:bookmarkStart w:id="308" w:name="_Toc529197710"/>
      <w:bookmarkStart w:id="309" w:name="_Toc530035909"/>
      <w:r>
        <w:rPr>
          <w:rFonts w:ascii="Times New Roman" w:hAnsi="Times New Roman"/>
        </w:rPr>
        <w:t>ARTIKEL 14 — ETISKA REGLER OCH VÄRDEN</w:t>
      </w:r>
      <w:bookmarkEnd w:id="301"/>
      <w:bookmarkEnd w:id="302"/>
      <w:bookmarkEnd w:id="303"/>
      <w:bookmarkEnd w:id="304"/>
      <w:bookmarkEnd w:id="305"/>
    </w:p>
    <w:p w14:paraId="649BC7DB" w14:textId="77777777" w:rsidR="000E4A3C" w:rsidRPr="002778A3" w:rsidRDefault="000E4A3C" w:rsidP="000E4A3C">
      <w:pPr>
        <w:pStyle w:val="Heading5"/>
        <w:rPr>
          <w:rFonts w:cs="Times New Roman"/>
        </w:rPr>
      </w:pPr>
      <w:bookmarkStart w:id="310" w:name="_Toc24116102"/>
      <w:bookmarkStart w:id="311" w:name="_Toc24126579"/>
      <w:bookmarkStart w:id="312" w:name="_Toc88829369"/>
      <w:bookmarkStart w:id="313" w:name="_Toc90290909"/>
      <w:bookmarkStart w:id="314" w:name="_Toc198136436"/>
      <w:r>
        <w:t>14.1</w:t>
      </w:r>
      <w:r>
        <w:tab/>
        <w:t>Etiska regler</w:t>
      </w:r>
      <w:bookmarkEnd w:id="310"/>
      <w:bookmarkEnd w:id="311"/>
      <w:bookmarkEnd w:id="312"/>
      <w:bookmarkEnd w:id="313"/>
      <w:bookmarkEnd w:id="314"/>
    </w:p>
    <w:p w14:paraId="474F19C3" w14:textId="77777777" w:rsidR="000E4A3C" w:rsidRPr="002778A3" w:rsidRDefault="000E4A3C" w:rsidP="000E4A3C">
      <w:pPr>
        <w:rPr>
          <w:rFonts w:eastAsia="Calibri" w:cs="Times New Roman"/>
          <w:color w:val="000000"/>
          <w:szCs w:val="24"/>
        </w:rPr>
      </w:pPr>
      <w:r>
        <w:t>Åtgärden ska genomföras i enlighet med strikta etiska normer och med tillämplig EU-rätt, internationell rätt och nationell rätt om etiska principer.</w:t>
      </w:r>
      <w:r>
        <w:rPr>
          <w:color w:val="000000"/>
        </w:rPr>
        <w:t xml:space="preserve"> </w:t>
      </w:r>
    </w:p>
    <w:p w14:paraId="44AA8D5A" w14:textId="1BD430EB" w:rsidR="000E4A3C" w:rsidRPr="002778A3" w:rsidRDefault="000E4A3C" w:rsidP="000E4A3C">
      <w:pPr>
        <w:pStyle w:val="Heading5"/>
        <w:rPr>
          <w:rFonts w:cs="Times New Roman"/>
        </w:rPr>
      </w:pPr>
      <w:bookmarkStart w:id="315" w:name="_Toc24116103"/>
      <w:bookmarkStart w:id="316" w:name="_Toc24126580"/>
      <w:bookmarkStart w:id="317" w:name="_Toc88829370"/>
      <w:bookmarkStart w:id="318" w:name="_Toc90290910"/>
      <w:bookmarkStart w:id="319" w:name="_Toc198136437"/>
      <w:r>
        <w:lastRenderedPageBreak/>
        <w:t>14.2</w:t>
      </w:r>
      <w:r>
        <w:tab/>
        <w:t>Värden</w:t>
      </w:r>
      <w:bookmarkEnd w:id="315"/>
      <w:bookmarkEnd w:id="316"/>
      <w:bookmarkEnd w:id="317"/>
      <w:bookmarkEnd w:id="318"/>
      <w:bookmarkEnd w:id="319"/>
    </w:p>
    <w:p w14:paraId="5DFD9B4C" w14:textId="52A568D6" w:rsidR="000E4A3C" w:rsidRPr="002778A3" w:rsidRDefault="000E4A3C" w:rsidP="000E4A3C">
      <w:pPr>
        <w:rPr>
          <w:rFonts w:eastAsia="Calibri" w:cs="Times New Roman"/>
          <w:color w:val="000000"/>
          <w:szCs w:val="24"/>
        </w:rPr>
      </w:pPr>
      <w:r>
        <w:rPr>
          <w:color w:val="000000"/>
        </w:rPr>
        <w:t>Bidragsmottagaren ska förbinda sig till och säkerställa respekten för EU:s grundläggande värden (såsom respekt för människans värdighet, frihet, demokrati, jämlikhet, rättsstatsprincipen och mänskliga rättigheter, inbegripet minoriteters rättigheter).</w:t>
      </w:r>
    </w:p>
    <w:p w14:paraId="3A485546" w14:textId="77777777" w:rsidR="000E4A3C" w:rsidRPr="002778A3" w:rsidRDefault="000E4A3C" w:rsidP="000E4A3C">
      <w:pPr>
        <w:pStyle w:val="Heading5"/>
        <w:rPr>
          <w:rFonts w:cs="Times New Roman"/>
        </w:rPr>
      </w:pPr>
      <w:bookmarkStart w:id="320" w:name="_Toc24116104"/>
      <w:bookmarkStart w:id="321" w:name="_Toc24126581"/>
      <w:bookmarkStart w:id="322" w:name="_Toc88829371"/>
      <w:bookmarkStart w:id="323" w:name="_Toc90290911"/>
      <w:bookmarkStart w:id="324" w:name="_Toc198136438"/>
      <w:r>
        <w:t>14.3</w:t>
      </w:r>
      <w:r>
        <w:tab/>
        <w:t>Konsekvenser vid bristande efterlevnad</w:t>
      </w:r>
      <w:bookmarkEnd w:id="320"/>
      <w:bookmarkEnd w:id="321"/>
      <w:bookmarkEnd w:id="322"/>
      <w:bookmarkEnd w:id="323"/>
      <w:bookmarkEnd w:id="324"/>
    </w:p>
    <w:p w14:paraId="03FC411D" w14:textId="2EB3B8FA" w:rsidR="000E4A3C" w:rsidRPr="002778A3" w:rsidRDefault="000E4A3C" w:rsidP="000E4A3C">
      <w:pPr>
        <w:rPr>
          <w:rFonts w:cs="Times New Roman"/>
          <w:bCs/>
          <w:szCs w:val="24"/>
        </w:rPr>
      </w:pPr>
      <w:r>
        <w:t xml:space="preserve">Om bidragsmottagaren åsidosätter någon av sina skyldigheter enligt denna artikel får bidraget minskas (se artikel 28). </w:t>
      </w:r>
    </w:p>
    <w:p w14:paraId="7F5AB179" w14:textId="77777777" w:rsidR="000E4A3C" w:rsidRPr="002778A3" w:rsidRDefault="000E4A3C" w:rsidP="000E4A3C">
      <w:pPr>
        <w:rPr>
          <w:rFonts w:cs="Times New Roman"/>
        </w:rPr>
      </w:pPr>
      <w:r>
        <w:t xml:space="preserve">Sådana åsidosättanden kan också leda till andra åtgärder som beskrivs i kapitel 5. </w:t>
      </w:r>
    </w:p>
    <w:p w14:paraId="55577B26" w14:textId="77777777" w:rsidR="000E4A3C" w:rsidRPr="002778A3" w:rsidRDefault="000E4A3C" w:rsidP="000E4A3C">
      <w:pPr>
        <w:pStyle w:val="Heading4"/>
        <w:rPr>
          <w:rFonts w:ascii="Times New Roman" w:hAnsi="Times New Roman" w:cs="Times New Roman"/>
        </w:rPr>
      </w:pPr>
      <w:bookmarkStart w:id="325" w:name="_Toc24116105"/>
      <w:bookmarkStart w:id="326" w:name="_Toc24126582"/>
      <w:bookmarkStart w:id="327" w:name="_Toc88829372"/>
      <w:bookmarkStart w:id="328" w:name="_Toc90290912"/>
      <w:bookmarkStart w:id="329" w:name="_Toc198136439"/>
      <w:r>
        <w:rPr>
          <w:rFonts w:ascii="Times New Roman" w:hAnsi="Times New Roman"/>
        </w:rPr>
        <w:t>ARTIKEL 15 — SKYDD AV PERSONUPPGIFTER</w:t>
      </w:r>
      <w:bookmarkEnd w:id="306"/>
      <w:bookmarkEnd w:id="307"/>
      <w:bookmarkEnd w:id="308"/>
      <w:bookmarkEnd w:id="309"/>
      <w:bookmarkEnd w:id="325"/>
      <w:bookmarkEnd w:id="326"/>
      <w:bookmarkEnd w:id="327"/>
      <w:bookmarkEnd w:id="328"/>
      <w:bookmarkEnd w:id="329"/>
    </w:p>
    <w:p w14:paraId="1F8B8745" w14:textId="1D9D640F" w:rsidR="00253485" w:rsidRPr="00C46A83" w:rsidRDefault="000E4A3C" w:rsidP="00253485">
      <w:pPr>
        <w:pStyle w:val="Heading5"/>
      </w:pPr>
      <w:bookmarkStart w:id="330" w:name="_Toc391557654"/>
      <w:bookmarkStart w:id="331" w:name="_Toc435109045"/>
      <w:bookmarkStart w:id="332" w:name="_Toc529197711"/>
      <w:bookmarkStart w:id="333" w:name="_Toc24116106"/>
      <w:bookmarkStart w:id="334" w:name="_Toc24126583"/>
      <w:bookmarkStart w:id="335" w:name="_Toc88829373"/>
      <w:bookmarkStart w:id="336" w:name="_Toc198136440"/>
      <w:bookmarkStart w:id="337" w:name="_Toc90290913"/>
      <w:r>
        <w:t>15.1</w:t>
      </w:r>
      <w:r>
        <w:tab/>
      </w:r>
      <w:bookmarkEnd w:id="330"/>
      <w:bookmarkEnd w:id="331"/>
      <w:bookmarkEnd w:id="332"/>
      <w:bookmarkEnd w:id="333"/>
      <w:bookmarkEnd w:id="334"/>
      <w:bookmarkEnd w:id="335"/>
      <w:r>
        <w:t>Den beviljande myndighetens behandling av personuppgifter</w:t>
      </w:r>
      <w:bookmarkEnd w:id="336"/>
      <w:r>
        <w:t xml:space="preserve"> </w:t>
      </w:r>
      <w:bookmarkEnd w:id="337"/>
    </w:p>
    <w:p w14:paraId="75C6D84E" w14:textId="20A770EA" w:rsidR="007E5F92" w:rsidRPr="007E5F92" w:rsidRDefault="000E4A3C" w:rsidP="007E5F92">
      <w:pPr>
        <w:rPr>
          <w:rFonts w:eastAsia="Times New Roman" w:cs="Times New Roman"/>
          <w:szCs w:val="24"/>
        </w:rPr>
      </w:pPr>
      <w:r>
        <w:t xml:space="preserve">Personuppgifter inom ramen för detta avtal ska behandlas under ansvar av den personuppgiftsansvariga som fastställs i meddelandet om skydd av personuppgifter på </w:t>
      </w:r>
      <w:hyperlink r:id="rId11" w:history="1">
        <w:r>
          <w:rPr>
            <w:rStyle w:val="Hyperlink"/>
          </w:rPr>
          <w:t>https://ec.europa.eu/erasmus-esc-personal-data</w:t>
        </w:r>
      </w:hyperlink>
      <w:r>
        <w:t>. Behandlingen ska ske i enlighet med tillämplig lagstiftning om skydd av personuppgifter, särskilt förordning (EU) 2018/1725</w:t>
      </w:r>
      <w:r>
        <w:rPr>
          <w:szCs w:val="24"/>
          <w:vertAlign w:val="superscript"/>
        </w:rPr>
        <w:footnoteReference w:id="14"/>
      </w:r>
      <w:r>
        <w:t xml:space="preserve"> och därmed relaterade nationella lagar, och för de ändamål som anges i meddelandet om skydd av personuppgifter. </w:t>
      </w:r>
    </w:p>
    <w:p w14:paraId="73E27969" w14:textId="52A37335" w:rsidR="000E4A3C" w:rsidRPr="002778A3" w:rsidRDefault="000E4A3C" w:rsidP="000E4A3C">
      <w:pPr>
        <w:pStyle w:val="Heading5"/>
        <w:rPr>
          <w:rFonts w:cs="Times New Roman"/>
        </w:rPr>
      </w:pPr>
      <w:bookmarkStart w:id="338" w:name="_Toc367187735"/>
      <w:bookmarkStart w:id="339" w:name="_Toc391557655"/>
      <w:bookmarkStart w:id="340" w:name="_Toc435109046"/>
      <w:bookmarkStart w:id="341" w:name="_Toc529197712"/>
      <w:bookmarkStart w:id="342" w:name="_Toc24116107"/>
      <w:bookmarkStart w:id="343" w:name="_Toc24126584"/>
      <w:bookmarkStart w:id="344" w:name="_Toc88829374"/>
      <w:bookmarkStart w:id="345" w:name="_Toc90290914"/>
      <w:bookmarkStart w:id="346" w:name="_Toc198136441"/>
      <w:r>
        <w:t>15.2</w:t>
      </w:r>
      <w:r>
        <w:tab/>
        <w:t>Bidragsmottagarens behandling av personuppgifter</w:t>
      </w:r>
      <w:bookmarkEnd w:id="338"/>
      <w:bookmarkEnd w:id="339"/>
      <w:bookmarkEnd w:id="340"/>
      <w:bookmarkEnd w:id="341"/>
      <w:bookmarkEnd w:id="342"/>
      <w:bookmarkEnd w:id="343"/>
      <w:bookmarkEnd w:id="344"/>
      <w:bookmarkEnd w:id="345"/>
      <w:bookmarkEnd w:id="346"/>
      <w:r>
        <w:t xml:space="preserve"> </w:t>
      </w:r>
    </w:p>
    <w:p w14:paraId="5258A25C" w14:textId="40820E93" w:rsidR="000E4A3C" w:rsidRPr="002778A3" w:rsidRDefault="000E4A3C" w:rsidP="725E7784">
      <w:pPr>
        <w:rPr>
          <w:rFonts w:eastAsia="Times New Roman" w:cs="Times New Roman"/>
        </w:rPr>
      </w:pPr>
      <w:r>
        <w:t>Bidragsmottagaren ska behandla personuppgifter inom ramen för detta avtal i enlighet med tillämplig EU-rätt, internationell rätt och nationell rätt om skydd av personuppgifter (särskilt förordning 2016/679</w:t>
      </w:r>
      <w:r>
        <w:rPr>
          <w:rStyle w:val="FootnoteReference"/>
          <w:rFonts w:eastAsia="Times New Roman"/>
          <w:lang w:eastAsia="en-GB"/>
        </w:rPr>
        <w:footnoteReference w:id="15"/>
      </w:r>
      <w:r>
        <w:t xml:space="preserve"> och förordning (EU) 2018/1725</w:t>
      </w:r>
      <w:r>
        <w:rPr>
          <w:rStyle w:val="FootnoteReference"/>
          <w:rFonts w:eastAsia="Times New Roman"/>
          <w:lang w:eastAsia="en-GB"/>
        </w:rPr>
        <w:footnoteReference w:id="16"/>
      </w:r>
      <w:r>
        <w:t>). Bidragsmottagaren fungerar som personuppgiftsbiträde vid behandlingen.</w:t>
      </w:r>
    </w:p>
    <w:p w14:paraId="2D598EF2" w14:textId="304083E3" w:rsidR="000E4A3C" w:rsidRPr="002778A3" w:rsidRDefault="005E5575" w:rsidP="000E4A3C">
      <w:pPr>
        <w:rPr>
          <w:rFonts w:cs="Times New Roman"/>
        </w:rPr>
      </w:pPr>
      <w:r>
        <w:t>Bidragsmottagaren ska säkerställa att personuppgifterna</w:t>
      </w:r>
    </w:p>
    <w:p w14:paraId="5FCDA67D" w14:textId="77777777" w:rsidR="000E4A3C" w:rsidRPr="002778A3" w:rsidRDefault="000E4A3C" w:rsidP="005938A0">
      <w:pPr>
        <w:pStyle w:val="ListParagraph"/>
        <w:numPr>
          <w:ilvl w:val="0"/>
          <w:numId w:val="47"/>
        </w:numPr>
        <w:spacing w:line="276" w:lineRule="auto"/>
      </w:pPr>
      <w:r>
        <w:t>behandlas på ett lagligt, korrekt och öppet sätt i förhållande till den registrerade,</w:t>
      </w:r>
    </w:p>
    <w:p w14:paraId="6F78FBAC" w14:textId="77777777" w:rsidR="000E4A3C" w:rsidRPr="002778A3" w:rsidRDefault="000E4A3C" w:rsidP="005938A0">
      <w:pPr>
        <w:pStyle w:val="ListParagraph"/>
        <w:numPr>
          <w:ilvl w:val="0"/>
          <w:numId w:val="47"/>
        </w:numPr>
        <w:spacing w:line="276" w:lineRule="auto"/>
      </w:pPr>
      <w:r>
        <w:t>samlas in för särskilda, uttryckligt angivna och berättigade ändamål och inte senare behandlas på ett sätt som är oförenligt med dessa ändamål,</w:t>
      </w:r>
    </w:p>
    <w:p w14:paraId="0F5BF5C4" w14:textId="77777777" w:rsidR="000E4A3C" w:rsidRPr="002778A3" w:rsidRDefault="000E4A3C" w:rsidP="005938A0">
      <w:pPr>
        <w:pStyle w:val="ListParagraph"/>
        <w:numPr>
          <w:ilvl w:val="0"/>
          <w:numId w:val="47"/>
        </w:numPr>
        <w:spacing w:line="276" w:lineRule="auto"/>
      </w:pPr>
      <w:r>
        <w:lastRenderedPageBreak/>
        <w:t>är adekvata, relevanta och inte för omfattande i förhållande till de ändamål för vilka de behandlas,</w:t>
      </w:r>
    </w:p>
    <w:p w14:paraId="55F0127B" w14:textId="77777777" w:rsidR="000E4A3C" w:rsidRPr="002778A3" w:rsidRDefault="000E4A3C" w:rsidP="005938A0">
      <w:pPr>
        <w:pStyle w:val="ListParagraph"/>
        <w:numPr>
          <w:ilvl w:val="0"/>
          <w:numId w:val="47"/>
        </w:numPr>
        <w:spacing w:line="276" w:lineRule="auto"/>
      </w:pPr>
      <w:r>
        <w:t>är riktiga och om nödvändigt uppdaterade,</w:t>
      </w:r>
    </w:p>
    <w:p w14:paraId="7601CDF3" w14:textId="77777777" w:rsidR="000E4A3C" w:rsidRPr="002778A3" w:rsidRDefault="000E4A3C" w:rsidP="005938A0">
      <w:pPr>
        <w:pStyle w:val="ListParagraph"/>
        <w:numPr>
          <w:ilvl w:val="0"/>
          <w:numId w:val="47"/>
        </w:numPr>
        <w:spacing w:line="276" w:lineRule="auto"/>
      </w:pPr>
      <w:r>
        <w:t>inte förvaras i en form som möjliggör identifiering av den registrerade under en längre tid än vad som är nödvändigt för de ändamål för vilka personuppgifterna behandlas,</w:t>
      </w:r>
    </w:p>
    <w:p w14:paraId="3E46D83E" w14:textId="77777777" w:rsidR="000E4A3C" w:rsidRPr="002778A3" w:rsidRDefault="000E4A3C" w:rsidP="005938A0">
      <w:pPr>
        <w:pStyle w:val="ListParagraph"/>
        <w:numPr>
          <w:ilvl w:val="0"/>
          <w:numId w:val="47"/>
        </w:numPr>
        <w:spacing w:line="276" w:lineRule="auto"/>
      </w:pPr>
      <w:r>
        <w:t>behandlas på ett sätt som säkerställer lämplig säkerhet för personuppgifterna.</w:t>
      </w:r>
    </w:p>
    <w:p w14:paraId="3EE28AD4" w14:textId="1C76DC98" w:rsidR="000E4A3C" w:rsidRPr="002778A3" w:rsidRDefault="000E4A3C" w:rsidP="000E4A3C">
      <w:pPr>
        <w:rPr>
          <w:rFonts w:eastAsia="Times New Roman" w:cs="Times New Roman"/>
          <w:color w:val="000000"/>
          <w:szCs w:val="24"/>
        </w:rPr>
      </w:pPr>
      <w:r>
        <w:t>Bidragsmottagaren får ge sin personal tillgång till personuppgifter endast om det är absolut nödvändigt för genomförandet, förvaltningen och övervakningen av avtalet. Bidragsmottagaren ska säkerställa att personalen är bunden av skyldigheten att iaktta konfidentialitet.</w:t>
      </w:r>
    </w:p>
    <w:p w14:paraId="13F4CBB9" w14:textId="16F976E2" w:rsidR="000E4A3C" w:rsidRPr="002778A3" w:rsidRDefault="000E4A3C" w:rsidP="000E4A3C">
      <w:pPr>
        <w:rPr>
          <w:rFonts w:cs="Times New Roman"/>
          <w:strike/>
        </w:rPr>
      </w:pPr>
      <w:r>
        <w:t xml:space="preserve">Bidragsmottagaren ska informera de registrerade om behandlingen och tillhandahålla dem det meddelande om skydd av personuppgifter som finns på </w:t>
      </w:r>
      <w:hyperlink r:id="rId12" w:tgtFrame="_blank" w:tooltip="Klicka på länken" w:history="1">
        <w:r>
          <w:rPr>
            <w:rStyle w:val="Hyperlink"/>
          </w:rPr>
          <w:t>https://ec.europa.eu/erasmus-esc-personal-data</w:t>
        </w:r>
      </w:hyperlink>
      <w:r>
        <w:t>.</w:t>
      </w:r>
    </w:p>
    <w:p w14:paraId="3138307B" w14:textId="77777777" w:rsidR="000E4A3C" w:rsidRPr="002778A3" w:rsidRDefault="000E4A3C" w:rsidP="000E4A3C">
      <w:pPr>
        <w:pStyle w:val="Heading5"/>
        <w:rPr>
          <w:rFonts w:cs="Times New Roman"/>
        </w:rPr>
      </w:pPr>
      <w:bookmarkStart w:id="347" w:name="_Toc367187736"/>
      <w:bookmarkStart w:id="348" w:name="_Toc435109047"/>
      <w:bookmarkStart w:id="349" w:name="_Toc529197713"/>
      <w:bookmarkStart w:id="350" w:name="_Toc24116108"/>
      <w:bookmarkStart w:id="351" w:name="_Toc24126585"/>
      <w:bookmarkStart w:id="352" w:name="_Toc88829375"/>
      <w:bookmarkStart w:id="353" w:name="_Toc90290915"/>
      <w:bookmarkStart w:id="354" w:name="_Toc198136442"/>
      <w:r>
        <w:t>15.3</w:t>
      </w:r>
      <w:r>
        <w:tab/>
        <w:t>Konsekvenser vid bristande efterlevnad</w:t>
      </w:r>
      <w:bookmarkEnd w:id="347"/>
      <w:bookmarkEnd w:id="348"/>
      <w:bookmarkEnd w:id="349"/>
      <w:bookmarkEnd w:id="350"/>
      <w:bookmarkEnd w:id="351"/>
      <w:bookmarkEnd w:id="352"/>
      <w:bookmarkEnd w:id="353"/>
      <w:bookmarkEnd w:id="354"/>
    </w:p>
    <w:p w14:paraId="53A8A1F8" w14:textId="7B527066" w:rsidR="000E4A3C" w:rsidRPr="002778A3" w:rsidRDefault="000E4A3C" w:rsidP="000E4A3C">
      <w:pPr>
        <w:rPr>
          <w:rFonts w:cs="Times New Roman"/>
          <w:bCs/>
          <w:szCs w:val="24"/>
        </w:rPr>
      </w:pPr>
      <w:r>
        <w:t xml:space="preserve">Om bidragsmottagaren åsidosätter någon av sina skyldigheter enligt denna artikel får bidraget minskas (se artikel 28). </w:t>
      </w:r>
    </w:p>
    <w:p w14:paraId="075A8548" w14:textId="77777777" w:rsidR="000E4A3C" w:rsidRPr="002778A3" w:rsidRDefault="000E4A3C" w:rsidP="000E4A3C">
      <w:pPr>
        <w:rPr>
          <w:rFonts w:cs="Times New Roman"/>
          <w:szCs w:val="24"/>
        </w:rPr>
      </w:pPr>
      <w:r>
        <w:t>Sådana åsidosättanden kan också leda till andra åtgärder som beskrivs i kapitel 5.</w:t>
      </w:r>
    </w:p>
    <w:p w14:paraId="36B7DAFF" w14:textId="77777777" w:rsidR="000E4A3C" w:rsidRPr="002778A3" w:rsidRDefault="000E4A3C" w:rsidP="000E4A3C">
      <w:pPr>
        <w:pStyle w:val="Heading4"/>
        <w:rPr>
          <w:rFonts w:ascii="Times New Roman" w:hAnsi="Times New Roman" w:cs="Times New Roman"/>
        </w:rPr>
      </w:pPr>
      <w:bookmarkStart w:id="355" w:name="_Toc530035904"/>
      <w:bookmarkStart w:id="356" w:name="_Toc524697218"/>
      <w:bookmarkStart w:id="357" w:name="_Toc529197695"/>
      <w:bookmarkStart w:id="358" w:name="_Toc24126587"/>
      <w:bookmarkStart w:id="359" w:name="_Toc88829376"/>
      <w:bookmarkStart w:id="360" w:name="_Toc90290916"/>
      <w:bookmarkStart w:id="361" w:name="_Toc198136443"/>
      <w:bookmarkStart w:id="362" w:name="_Toc24116110"/>
      <w:r>
        <w:rPr>
          <w:rFonts w:ascii="Times New Roman" w:hAnsi="Times New Roman"/>
        </w:rPr>
        <w:t>ARTIKEL 16 —</w:t>
      </w:r>
      <w:r>
        <w:tab/>
      </w:r>
      <w:r>
        <w:rPr>
          <w:rFonts w:ascii="Times New Roman" w:hAnsi="Times New Roman"/>
        </w:rPr>
        <w:t>IMMATERIELLA RÄTTIGHETER — BAKGRUNDSINFORMATION OCH RESULTAT — ÅTKOMSTRÄTT OCH NYTTJANDERÄTT</w:t>
      </w:r>
      <w:bookmarkEnd w:id="355"/>
      <w:bookmarkEnd w:id="356"/>
      <w:bookmarkEnd w:id="357"/>
      <w:bookmarkEnd w:id="358"/>
      <w:bookmarkEnd w:id="359"/>
      <w:bookmarkEnd w:id="360"/>
      <w:bookmarkEnd w:id="361"/>
      <w:r>
        <w:rPr>
          <w:rFonts w:ascii="Times New Roman" w:hAnsi="Times New Roman"/>
        </w:rPr>
        <w:t xml:space="preserve"> </w:t>
      </w:r>
      <w:bookmarkEnd w:id="362"/>
    </w:p>
    <w:p w14:paraId="4659392F" w14:textId="77777777" w:rsidR="000E4A3C" w:rsidRPr="002778A3" w:rsidRDefault="000E4A3C" w:rsidP="000E4A3C">
      <w:pPr>
        <w:pStyle w:val="Heading5"/>
        <w:rPr>
          <w:rFonts w:cs="Times New Roman"/>
        </w:rPr>
      </w:pPr>
      <w:bookmarkStart w:id="363" w:name="_Toc529197696"/>
      <w:bookmarkStart w:id="364" w:name="_Toc24116111"/>
      <w:bookmarkStart w:id="365" w:name="_Toc24126588"/>
      <w:bookmarkStart w:id="366" w:name="_Toc88829377"/>
      <w:bookmarkStart w:id="367" w:name="_Toc90290917"/>
      <w:bookmarkStart w:id="368" w:name="_Toc198136444"/>
      <w:r>
        <w:t>16.1</w:t>
      </w:r>
      <w:r>
        <w:tab/>
      </w:r>
      <w:bookmarkEnd w:id="363"/>
      <w:bookmarkEnd w:id="364"/>
      <w:bookmarkEnd w:id="365"/>
      <w:r>
        <w:t>Bakgrundsinformation och åtkomsträtt till sådan information</w:t>
      </w:r>
      <w:bookmarkEnd w:id="366"/>
      <w:bookmarkEnd w:id="367"/>
      <w:bookmarkEnd w:id="368"/>
    </w:p>
    <w:p w14:paraId="67F3A407" w14:textId="6660F8F2" w:rsidR="000E4A3C" w:rsidRPr="002778A3" w:rsidRDefault="000E4A3C" w:rsidP="000E4A3C">
      <w:pPr>
        <w:adjustRightInd w:val="0"/>
        <w:rPr>
          <w:rFonts w:cs="Times New Roman"/>
          <w:szCs w:val="24"/>
        </w:rPr>
      </w:pPr>
      <w:r>
        <w:t>Bidragsmottagaren ska ge de övriga deltagande enheterna (om tillämpligt) åtkomst till sådan bakgrundsinformation som behövs för genomförandet av åtgärden, om inte annat följer av de särskilda bestämmelserna i bilaga 5.</w:t>
      </w:r>
    </w:p>
    <w:p w14:paraId="08E88639" w14:textId="77777777" w:rsidR="000E4A3C" w:rsidRPr="002778A3" w:rsidRDefault="000E4A3C" w:rsidP="000E4A3C">
      <w:pPr>
        <w:rPr>
          <w:rFonts w:cs="Times New Roman"/>
          <w:szCs w:val="24"/>
        </w:rPr>
      </w:pPr>
      <w:r>
        <w:t xml:space="preserve">Med </w:t>
      </w:r>
      <w:r>
        <w:rPr>
          <w:i/>
        </w:rPr>
        <w:t>bakgrundsinformation</w:t>
      </w:r>
      <w:r>
        <w:t xml:space="preserve"> avses data och know-how eller information – oavsett form eller typ (materiell eller immateriell), inbegripet immateriella och andra rättigheter – som </w:t>
      </w:r>
    </w:p>
    <w:p w14:paraId="5B71FED7" w14:textId="1CE72132" w:rsidR="000E4A3C" w:rsidRPr="002778A3" w:rsidRDefault="000E4A3C" w:rsidP="005938A0">
      <w:pPr>
        <w:numPr>
          <w:ilvl w:val="0"/>
          <w:numId w:val="68"/>
        </w:numPr>
        <w:ind w:left="717"/>
        <w:rPr>
          <w:rFonts w:cs="Times New Roman"/>
          <w:szCs w:val="24"/>
        </w:rPr>
      </w:pPr>
      <w:r>
        <w:t>innehas av bidragsmottagaren innan denne undertecknar avtalet, och som</w:t>
      </w:r>
    </w:p>
    <w:p w14:paraId="3F4A588B" w14:textId="77777777" w:rsidR="000E4A3C" w:rsidRPr="002778A3" w:rsidRDefault="000E4A3C" w:rsidP="005938A0">
      <w:pPr>
        <w:numPr>
          <w:ilvl w:val="0"/>
          <w:numId w:val="68"/>
        </w:numPr>
        <w:adjustRightInd w:val="0"/>
        <w:rPr>
          <w:rFonts w:eastAsia="Times New Roman" w:cs="Times New Roman"/>
          <w:szCs w:val="24"/>
        </w:rPr>
      </w:pPr>
      <w:r>
        <w:t>är nödvändiga för genomförande av åtgärden eller nyttjande av resultaten.</w:t>
      </w:r>
    </w:p>
    <w:p w14:paraId="2233AF8E" w14:textId="69F146C4" w:rsidR="000E4A3C" w:rsidRPr="002778A3" w:rsidRDefault="000E4A3C" w:rsidP="000E4A3C">
      <w:pPr>
        <w:adjustRightInd w:val="0"/>
        <w:rPr>
          <w:rFonts w:cs="Times New Roman"/>
          <w:szCs w:val="24"/>
        </w:rPr>
      </w:pPr>
      <w:r>
        <w:t xml:space="preserve">Om en tredje part innehar rättigheterna till bakgrundsinformationen ska bidragsmottagaren säkerställa att de avtalsenliga skyldigheterna kan fullgöras. </w:t>
      </w:r>
    </w:p>
    <w:p w14:paraId="33E29302" w14:textId="77777777" w:rsidR="000E4A3C" w:rsidRPr="002778A3" w:rsidRDefault="000E4A3C" w:rsidP="000E4A3C">
      <w:pPr>
        <w:pStyle w:val="Heading5"/>
        <w:rPr>
          <w:rFonts w:cs="Times New Roman"/>
        </w:rPr>
      </w:pPr>
      <w:bookmarkStart w:id="369" w:name="_Toc24116112"/>
      <w:bookmarkStart w:id="370" w:name="_Toc24126589"/>
      <w:bookmarkStart w:id="371" w:name="_Toc529197697"/>
      <w:bookmarkStart w:id="372" w:name="_Toc88829378"/>
      <w:bookmarkStart w:id="373" w:name="_Toc90290918"/>
      <w:bookmarkStart w:id="374" w:name="_Toc198136445"/>
      <w:r>
        <w:t>16.2</w:t>
      </w:r>
      <w:r>
        <w:tab/>
        <w:t>Äganderätt till resultat</w:t>
      </w:r>
      <w:bookmarkEnd w:id="369"/>
      <w:bookmarkEnd w:id="370"/>
      <w:bookmarkEnd w:id="371"/>
      <w:bookmarkEnd w:id="372"/>
      <w:bookmarkEnd w:id="373"/>
      <w:bookmarkEnd w:id="374"/>
    </w:p>
    <w:p w14:paraId="162E84F4" w14:textId="77777777" w:rsidR="000E4A3C" w:rsidRPr="002778A3" w:rsidRDefault="000E4A3C" w:rsidP="000E4A3C">
      <w:pPr>
        <w:adjustRightInd w:val="0"/>
        <w:rPr>
          <w:rFonts w:cs="Times New Roman"/>
          <w:szCs w:val="24"/>
        </w:rPr>
      </w:pPr>
      <w:r>
        <w:t>Den beviljande myndigheten erhåller inte äganderätten till de resultat som har framställts inom ramen för åtgärden.</w:t>
      </w:r>
    </w:p>
    <w:p w14:paraId="11AF3439" w14:textId="77777777" w:rsidR="000E4A3C" w:rsidRPr="002778A3" w:rsidRDefault="000E4A3C" w:rsidP="000E4A3C">
      <w:pPr>
        <w:adjustRightInd w:val="0"/>
        <w:rPr>
          <w:rFonts w:cs="Times New Roman"/>
          <w:szCs w:val="24"/>
        </w:rPr>
      </w:pPr>
      <w:r>
        <w:lastRenderedPageBreak/>
        <w:t xml:space="preserve">Med </w:t>
      </w:r>
      <w:r>
        <w:rPr>
          <w:i/>
        </w:rPr>
        <w:t>resultat</w:t>
      </w:r>
      <w:r>
        <w:t xml:space="preserve"> avses alla materiella eller immateriella resultat av åtgärden, t.ex. data, know-how eller information, oberoende av form eller typ och oavsett om de kan skyddas eller ej, samt alla tillhörande rättigheter, inbegripet immateriella rättigheter.</w:t>
      </w:r>
    </w:p>
    <w:p w14:paraId="09732F4D" w14:textId="77777777" w:rsidR="000E4A3C" w:rsidRPr="002778A3" w:rsidRDefault="000E4A3C" w:rsidP="000E4A3C">
      <w:pPr>
        <w:pStyle w:val="Heading5"/>
        <w:rPr>
          <w:rFonts w:cs="Times New Roman"/>
        </w:rPr>
      </w:pPr>
      <w:bookmarkStart w:id="375" w:name="_Toc24116113"/>
      <w:bookmarkStart w:id="376" w:name="_Toc24126590"/>
      <w:bookmarkStart w:id="377" w:name="_Toc88829379"/>
      <w:bookmarkStart w:id="378" w:name="_Toc90290919"/>
      <w:bookmarkStart w:id="379" w:name="_Toc198136446"/>
      <w:bookmarkStart w:id="380" w:name="_Toc529197698"/>
      <w:r>
        <w:t>16.3</w:t>
      </w:r>
      <w:r>
        <w:tab/>
        <w:t>Den beviljande myndighetens nyttjanderätt till material, handlingar och information som den mottagit för politikutveckling, information, kommunikation, spridning och marknadsföring</w:t>
      </w:r>
      <w:bookmarkEnd w:id="375"/>
      <w:bookmarkEnd w:id="376"/>
      <w:bookmarkEnd w:id="377"/>
      <w:bookmarkEnd w:id="378"/>
      <w:bookmarkEnd w:id="379"/>
    </w:p>
    <w:p w14:paraId="22EA401E" w14:textId="6834B19B" w:rsidR="000E4A3C" w:rsidRPr="002778A3" w:rsidRDefault="000E4A3C" w:rsidP="000E4A3C">
      <w:pPr>
        <w:rPr>
          <w:rFonts w:cs="Times New Roman"/>
          <w:szCs w:val="24"/>
        </w:rPr>
      </w:pPr>
      <w:r>
        <w:t>Den beviljande myndigheten och Europeiska kommissionen har nyttjanderätt till icke-känsliga uppgifter som rör åtgärden samt till material och handlingar som den mottagit från bidragsmottagaren (särskilt sammanfattningar avsedda för offentliggörande, produkter och annat material såsom bilder eller audiovisuellt material, i pappersform eller elektroniskt) för politikutveckling, information, kommunikation, spridning och marknadsföring – såväl under pågående åtgärd som därefter.</w:t>
      </w:r>
    </w:p>
    <w:p w14:paraId="0FAA79A5" w14:textId="488E706F" w:rsidR="000E4A3C" w:rsidRPr="002778A3" w:rsidRDefault="000E4A3C" w:rsidP="000E4A3C">
      <w:pPr>
        <w:rPr>
          <w:rFonts w:cs="Times New Roman"/>
          <w:szCs w:val="24"/>
        </w:rPr>
      </w:pPr>
      <w:r>
        <w:t>Nyttjanderätten till bidragsmottagarens material, handlingar och information beviljas genom en avgiftsfri, icke-exklusiv och oåterkallelig licens, som omfattar följande rättigheter:</w:t>
      </w:r>
    </w:p>
    <w:p w14:paraId="1A097201" w14:textId="7F1CB905" w:rsidR="000E4A3C" w:rsidRPr="002778A3" w:rsidRDefault="000E4A3C" w:rsidP="00A15B01">
      <w:pPr>
        <w:pStyle w:val="Style1"/>
        <w:numPr>
          <w:ilvl w:val="0"/>
          <w:numId w:val="8"/>
        </w:numPr>
        <w:spacing w:line="240" w:lineRule="auto"/>
        <w:contextualSpacing w:val="0"/>
      </w:pPr>
      <w:r>
        <w:rPr>
          <w:b/>
        </w:rPr>
        <w:t>Nyttjande för egna ändamål</w:t>
      </w:r>
      <w:r>
        <w:t xml:space="preserve"> (särskilt tillhandahållande för personer som arbetar för dem eller för någon av unionens andra institutioner, organ, kontor eller byråer, eller för en institution eller ett organ i en medlemsstat, kopiering eller mångfaldigande, helt eller delvis och utan begränsning av antalet exemplar, samt kommunikation via presstalespersoner).</w:t>
      </w:r>
    </w:p>
    <w:p w14:paraId="776759A4" w14:textId="77777777" w:rsidR="000E4A3C" w:rsidRPr="002778A3" w:rsidRDefault="000E4A3C" w:rsidP="00A15B01">
      <w:pPr>
        <w:pStyle w:val="Style1"/>
        <w:numPr>
          <w:ilvl w:val="0"/>
          <w:numId w:val="8"/>
        </w:numPr>
        <w:spacing w:line="240" w:lineRule="auto"/>
        <w:contextualSpacing w:val="0"/>
      </w:pPr>
      <w:r>
        <w:rPr>
          <w:b/>
        </w:rPr>
        <w:t>Spridning till allmänheten</w:t>
      </w:r>
      <w:r>
        <w:t xml:space="preserve"> (i synnerhet publicering i pappersform, elektroniskt eller digitalt, på internet, som nerladdningsbar eller ej nerladdningsbar fil, utsändning i vilken kanal som helst, visning eller framförande för allmänheten, kommunikation via presstalespersoner eller införlivande med allmänt tillgängliga databaser eller index).</w:t>
      </w:r>
    </w:p>
    <w:p w14:paraId="52E6DB25" w14:textId="77777777" w:rsidR="000E4A3C" w:rsidRPr="002778A3" w:rsidRDefault="000E4A3C" w:rsidP="00A15B01">
      <w:pPr>
        <w:pStyle w:val="Style1"/>
        <w:numPr>
          <w:ilvl w:val="0"/>
          <w:numId w:val="8"/>
        </w:numPr>
        <w:spacing w:line="240" w:lineRule="auto"/>
        <w:contextualSpacing w:val="0"/>
      </w:pPr>
      <w:r>
        <w:rPr>
          <w:b/>
        </w:rPr>
        <w:t>Redigering eller omarbetning</w:t>
      </w:r>
      <w:r>
        <w:t xml:space="preserve"> (till exempel nedkortning, sammanfattning, införande av metadata, bildtexter, andra grafiska eller visuella inslag, ljudinslag eller text, utdrag i form av ljud- eller videofiler, uppdelning eller användning i sammanställningar). </w:t>
      </w:r>
    </w:p>
    <w:p w14:paraId="7D71E9F0" w14:textId="77777777" w:rsidR="000E4A3C" w:rsidRPr="002778A3" w:rsidRDefault="000E4A3C" w:rsidP="00A15B01">
      <w:pPr>
        <w:pStyle w:val="Style1"/>
        <w:numPr>
          <w:ilvl w:val="0"/>
          <w:numId w:val="8"/>
        </w:numPr>
        <w:spacing w:line="240" w:lineRule="auto"/>
        <w:contextualSpacing w:val="0"/>
      </w:pPr>
      <w:r>
        <w:rPr>
          <w:b/>
        </w:rPr>
        <w:t>Översättning.</w:t>
      </w:r>
      <w:r>
        <w:t xml:space="preserve"> </w:t>
      </w:r>
    </w:p>
    <w:p w14:paraId="162891AE" w14:textId="77777777" w:rsidR="000E4A3C" w:rsidRPr="002778A3" w:rsidRDefault="000E4A3C" w:rsidP="00A15B01">
      <w:pPr>
        <w:pStyle w:val="Style1"/>
        <w:numPr>
          <w:ilvl w:val="0"/>
          <w:numId w:val="8"/>
        </w:numPr>
        <w:spacing w:line="240" w:lineRule="auto"/>
        <w:contextualSpacing w:val="0"/>
      </w:pPr>
      <w:r>
        <w:rPr>
          <w:b/>
        </w:rPr>
        <w:t>Lagring</w:t>
      </w:r>
      <w:r>
        <w:t xml:space="preserve"> i pappersform, elektroniskt eller i annat format.</w:t>
      </w:r>
    </w:p>
    <w:p w14:paraId="2D696C7F" w14:textId="77777777" w:rsidR="000E4A3C" w:rsidRPr="002778A3" w:rsidRDefault="000E4A3C" w:rsidP="00A15B01">
      <w:pPr>
        <w:pStyle w:val="Style1"/>
        <w:numPr>
          <w:ilvl w:val="0"/>
          <w:numId w:val="8"/>
        </w:numPr>
        <w:spacing w:line="240" w:lineRule="auto"/>
        <w:contextualSpacing w:val="0"/>
      </w:pPr>
      <w:r>
        <w:rPr>
          <w:b/>
        </w:rPr>
        <w:t>Arkivering</w:t>
      </w:r>
      <w:r>
        <w:t xml:space="preserve"> i enlighet med tillämpliga bestämmelser om dokumenthantering.</w:t>
      </w:r>
    </w:p>
    <w:p w14:paraId="40740506" w14:textId="1E5EFEC8" w:rsidR="000E4A3C" w:rsidRPr="002778A3" w:rsidRDefault="000E4A3C" w:rsidP="00A15B01">
      <w:pPr>
        <w:pStyle w:val="Style1"/>
        <w:numPr>
          <w:ilvl w:val="0"/>
          <w:numId w:val="8"/>
        </w:numPr>
        <w:spacing w:line="240" w:lineRule="auto"/>
        <w:contextualSpacing w:val="0"/>
      </w:pPr>
      <w:r>
        <w:t xml:space="preserve">Rätt att bevilja </w:t>
      </w:r>
      <w:r>
        <w:rPr>
          <w:b/>
        </w:rPr>
        <w:t>tredje part</w:t>
      </w:r>
      <w:r>
        <w:t xml:space="preserve"> tillstånd att agera på den beviljande myndighetens vägnar eller att vidarelicensiera de användningssätt som avses i leden b, c, d och f till tredje part, om det krävs för den beviljande myndighetens kommunikations- och marknadsföringsverksamhet.</w:t>
      </w:r>
    </w:p>
    <w:p w14:paraId="3DF19C8F" w14:textId="1B7C2619" w:rsidR="000E4A3C" w:rsidRDefault="000E4A3C" w:rsidP="00A15B01">
      <w:pPr>
        <w:pStyle w:val="Style1"/>
        <w:numPr>
          <w:ilvl w:val="0"/>
          <w:numId w:val="8"/>
        </w:numPr>
        <w:spacing w:line="240" w:lineRule="auto"/>
        <w:contextualSpacing w:val="0"/>
      </w:pPr>
      <w:r>
        <w:rPr>
          <w:b/>
        </w:rPr>
        <w:t>Bearbetning</w:t>
      </w:r>
      <w:r>
        <w:t xml:space="preserve">, analys eller sammanställning av material, handlingar och information som mottagits samt </w:t>
      </w:r>
      <w:r>
        <w:rPr>
          <w:b/>
        </w:rPr>
        <w:t>utarbetande av härledda verk</w:t>
      </w:r>
      <w:r>
        <w:t>.</w:t>
      </w:r>
      <w:r>
        <w:rPr>
          <w:b/>
        </w:rPr>
        <w:t xml:space="preserve"> </w:t>
      </w:r>
    </w:p>
    <w:p w14:paraId="43528966" w14:textId="359387FF" w:rsidR="003334E6" w:rsidRPr="003334E6" w:rsidRDefault="003334E6" w:rsidP="00E14ECD">
      <w:pPr>
        <w:pStyle w:val="Bodytext10"/>
        <w:tabs>
          <w:tab w:val="left" w:pos="738"/>
        </w:tabs>
        <w:ind w:left="720"/>
        <w:jc w:val="both"/>
        <w:rPr>
          <w:rFonts w:cs="Times New Roman"/>
          <w:szCs w:val="24"/>
        </w:rPr>
      </w:pPr>
    </w:p>
    <w:p w14:paraId="790FEA92" w14:textId="77777777" w:rsidR="000E4A3C" w:rsidRPr="002778A3" w:rsidRDefault="000E4A3C" w:rsidP="000E4A3C">
      <w:pPr>
        <w:rPr>
          <w:rFonts w:cs="Times New Roman"/>
          <w:szCs w:val="24"/>
        </w:rPr>
      </w:pPr>
      <w:r>
        <w:t>Nyttjanderätten ska beviljas för de berörda immateriella rättigheternas hela giltighetstid.</w:t>
      </w:r>
    </w:p>
    <w:p w14:paraId="72A6CDF5" w14:textId="77D51E2C" w:rsidR="000E4A3C" w:rsidRPr="002778A3" w:rsidRDefault="000E4A3C" w:rsidP="000E4A3C">
      <w:pPr>
        <w:rPr>
          <w:rFonts w:cs="Times New Roman"/>
          <w:szCs w:val="24"/>
        </w:rPr>
      </w:pPr>
      <w:r>
        <w:lastRenderedPageBreak/>
        <w:t>Om materialet eller handlingarna omfattas av bestämmelser om ideella rättigheter eller tredje parts rättigheter (exempelvis immateriella rättigheter eller fysiska personers rättigheter till bild- och röstupptagning) ska bidragsmottagaren säkerställa att den fullgör sina avtalsenliga skyldigheter (särskilt genom att inhämta nödvändiga licenser och tillstånd från rättsinnehavarna).</w:t>
      </w:r>
    </w:p>
    <w:p w14:paraId="04383801" w14:textId="77777777" w:rsidR="000E4A3C" w:rsidRPr="002778A3" w:rsidRDefault="000E4A3C" w:rsidP="000E4A3C">
      <w:pPr>
        <w:rPr>
          <w:rFonts w:cs="Times New Roman"/>
          <w:szCs w:val="24"/>
        </w:rPr>
      </w:pPr>
      <w:r>
        <w:t xml:space="preserve">I tillämpliga fall kommer den beviljande myndigheten att infoga följande information: </w:t>
      </w:r>
    </w:p>
    <w:p w14:paraId="2A9005FA" w14:textId="71DE34D1" w:rsidR="00175320" w:rsidRPr="002778A3" w:rsidRDefault="000E4A3C" w:rsidP="00175320">
      <w:pPr>
        <w:ind w:left="360" w:right="486"/>
        <w:rPr>
          <w:rFonts w:cs="Times New Roman"/>
          <w:sz w:val="20"/>
          <w:szCs w:val="20"/>
        </w:rPr>
      </w:pPr>
      <w:r>
        <w:rPr>
          <w:sz w:val="20"/>
        </w:rPr>
        <w:t xml:space="preserve">”© – [år] – [upphovsrättsinnehavarens namn]. Med ensamrätt. Licensierad till [den beviljande myndighetens namn] [Europeiska kommissionen] på vissa villkor.” </w:t>
      </w:r>
    </w:p>
    <w:p w14:paraId="6EB26BFC" w14:textId="77777777" w:rsidR="000E4A3C" w:rsidRPr="002778A3" w:rsidRDefault="000E4A3C" w:rsidP="000E4A3C">
      <w:pPr>
        <w:pStyle w:val="Heading5"/>
        <w:rPr>
          <w:rFonts w:cs="Times New Roman"/>
        </w:rPr>
      </w:pPr>
      <w:bookmarkStart w:id="381" w:name="_Toc24126591"/>
      <w:bookmarkStart w:id="382" w:name="_Toc88829380"/>
      <w:bookmarkStart w:id="383" w:name="_Toc90290920"/>
      <w:bookmarkStart w:id="384" w:name="_Toc198136447"/>
      <w:r>
        <w:t>16.4</w:t>
      </w:r>
      <w:r>
        <w:tab/>
      </w:r>
      <w:bookmarkEnd w:id="381"/>
      <w:r>
        <w:t>Särskilda bestämmelser om immateriella rättigheter, resultat och bakgrundsinformation</w:t>
      </w:r>
      <w:bookmarkEnd w:id="382"/>
      <w:bookmarkEnd w:id="383"/>
      <w:bookmarkEnd w:id="384"/>
    </w:p>
    <w:p w14:paraId="4DE593C3" w14:textId="77777777" w:rsidR="000E4A3C" w:rsidRPr="002778A3" w:rsidRDefault="000E4A3C" w:rsidP="000E4A3C">
      <w:pPr>
        <w:rPr>
          <w:rFonts w:eastAsia="Calibri" w:cs="Times New Roman"/>
          <w:i/>
          <w:szCs w:val="24"/>
        </w:rPr>
      </w:pPr>
      <w:r>
        <w:t>Särskilda bestämmelser om immateriella rättigheter, resultat och bakgrundsinformation (om tillämpligt) fastställs i bilaga 5.</w:t>
      </w:r>
    </w:p>
    <w:p w14:paraId="7B628B5C" w14:textId="77777777" w:rsidR="000E4A3C" w:rsidRPr="002778A3" w:rsidRDefault="000E4A3C" w:rsidP="000E4A3C">
      <w:pPr>
        <w:pStyle w:val="Heading5"/>
        <w:rPr>
          <w:rFonts w:cs="Times New Roman"/>
        </w:rPr>
      </w:pPr>
      <w:bookmarkStart w:id="385" w:name="_Toc24116114"/>
      <w:bookmarkStart w:id="386" w:name="_Toc24126592"/>
      <w:bookmarkStart w:id="387" w:name="_Toc88829381"/>
      <w:bookmarkStart w:id="388" w:name="_Toc90290921"/>
      <w:bookmarkStart w:id="389" w:name="_Toc198136448"/>
      <w:r>
        <w:t>16.5</w:t>
      </w:r>
      <w:r>
        <w:tab/>
        <w:t>Konsekvenser vid bristande efterlevnad</w:t>
      </w:r>
      <w:bookmarkEnd w:id="380"/>
      <w:bookmarkEnd w:id="385"/>
      <w:bookmarkEnd w:id="386"/>
      <w:bookmarkEnd w:id="387"/>
      <w:bookmarkEnd w:id="388"/>
      <w:bookmarkEnd w:id="389"/>
    </w:p>
    <w:p w14:paraId="0E893B5D" w14:textId="45F36456" w:rsidR="000E4A3C" w:rsidRPr="002778A3" w:rsidRDefault="000E4A3C" w:rsidP="000E4A3C">
      <w:pPr>
        <w:pStyle w:val="Style2"/>
        <w:rPr>
          <w:bCs/>
        </w:rPr>
      </w:pPr>
      <w:r>
        <w:t xml:space="preserve">Om bidragsmottagaren åsidosätter någon av sina skyldigheter enligt denna artikel får bidraget minskas (se artikel 28). </w:t>
      </w:r>
    </w:p>
    <w:p w14:paraId="41B72AD6" w14:textId="77777777" w:rsidR="000E4A3C" w:rsidRPr="002778A3" w:rsidRDefault="000E4A3C" w:rsidP="000E4A3C">
      <w:pPr>
        <w:autoSpaceDE w:val="0"/>
        <w:autoSpaceDN w:val="0"/>
        <w:adjustRightInd w:val="0"/>
        <w:rPr>
          <w:rFonts w:cs="Times New Roman"/>
        </w:rPr>
      </w:pPr>
      <w:r>
        <w:t xml:space="preserve">Sådana åsidosättanden kan också leda till andra åtgärder som beskrivs i kapitel 5. </w:t>
      </w:r>
    </w:p>
    <w:p w14:paraId="2AF33B98" w14:textId="77777777" w:rsidR="000E4A3C" w:rsidRPr="002778A3" w:rsidRDefault="000E4A3C" w:rsidP="000E4A3C">
      <w:pPr>
        <w:pStyle w:val="Heading4"/>
        <w:rPr>
          <w:rFonts w:ascii="Times New Roman" w:hAnsi="Times New Roman" w:cs="Times New Roman"/>
        </w:rPr>
      </w:pPr>
      <w:bookmarkStart w:id="390" w:name="_Toc524697222"/>
      <w:bookmarkStart w:id="391" w:name="_Toc529197706"/>
      <w:bookmarkStart w:id="392" w:name="_Toc24116116"/>
      <w:bookmarkStart w:id="393" w:name="_Toc24126594"/>
      <w:bookmarkStart w:id="394" w:name="_Toc88829382"/>
      <w:bookmarkStart w:id="395" w:name="_Toc90290922"/>
      <w:bookmarkStart w:id="396" w:name="_Toc198136449"/>
      <w:bookmarkStart w:id="397" w:name="_Toc530035908"/>
      <w:r>
        <w:rPr>
          <w:rFonts w:ascii="Times New Roman" w:hAnsi="Times New Roman"/>
        </w:rPr>
        <w:t>ARTIKEL 17 —</w:t>
      </w:r>
      <w:bookmarkEnd w:id="390"/>
      <w:bookmarkEnd w:id="391"/>
      <w:bookmarkEnd w:id="392"/>
      <w:bookmarkEnd w:id="393"/>
      <w:r>
        <w:rPr>
          <w:rFonts w:ascii="Times New Roman" w:hAnsi="Times New Roman"/>
        </w:rPr>
        <w:t xml:space="preserve"> KOMMUNIKATION, SPRIDNING OCH SYNLIGHET</w:t>
      </w:r>
      <w:bookmarkEnd w:id="394"/>
      <w:bookmarkEnd w:id="395"/>
      <w:bookmarkEnd w:id="396"/>
      <w:r>
        <w:rPr>
          <w:rFonts w:ascii="Times New Roman" w:hAnsi="Times New Roman"/>
        </w:rPr>
        <w:t xml:space="preserve">  </w:t>
      </w:r>
      <w:bookmarkEnd w:id="397"/>
    </w:p>
    <w:p w14:paraId="5042069E" w14:textId="77777777" w:rsidR="000E4A3C" w:rsidRPr="002778A3" w:rsidRDefault="000E4A3C" w:rsidP="000E4A3C">
      <w:pPr>
        <w:pStyle w:val="Heading5"/>
        <w:rPr>
          <w:rFonts w:cs="Times New Roman"/>
        </w:rPr>
      </w:pPr>
      <w:bookmarkStart w:id="398" w:name="_Toc24116117"/>
      <w:bookmarkStart w:id="399" w:name="_Toc24126595"/>
      <w:bookmarkStart w:id="400" w:name="_Toc88829383"/>
      <w:bookmarkStart w:id="401" w:name="_Toc90290923"/>
      <w:bookmarkStart w:id="402" w:name="_Toc198136450"/>
      <w:r>
        <w:t>17.1</w:t>
      </w:r>
      <w:r>
        <w:tab/>
        <w:t>Kommunikation – Spridning – Främjande av åtgärden</w:t>
      </w:r>
      <w:bookmarkEnd w:id="398"/>
      <w:bookmarkEnd w:id="399"/>
      <w:bookmarkEnd w:id="400"/>
      <w:bookmarkEnd w:id="401"/>
      <w:bookmarkEnd w:id="402"/>
    </w:p>
    <w:p w14:paraId="1004B16B" w14:textId="255D15E1" w:rsidR="000E4A3C" w:rsidRPr="002778A3" w:rsidRDefault="000E4A3C" w:rsidP="000E4A3C">
      <w:pPr>
        <w:rPr>
          <w:rFonts w:cs="Times New Roman"/>
          <w:szCs w:val="24"/>
        </w:rPr>
      </w:pPr>
      <w:r>
        <w:t>Om inget annat avtalats med den beviljande myndigheten ska bidragsmottagaren främja åtgärden och dess resultat genom riktad information till olika målgrupper (inbegripet medier och allmänheten), i enlighet med bilaga 1 och på ett strategiskt, konsekvent och ändamålsenligt sätt.</w:t>
      </w:r>
    </w:p>
    <w:p w14:paraId="1F171D6E" w14:textId="7F1D1C05" w:rsidR="000E4A3C" w:rsidRPr="002778A3" w:rsidRDefault="000E4A3C" w:rsidP="000E4A3C">
      <w:pPr>
        <w:rPr>
          <w:rFonts w:cs="Times New Roman"/>
          <w:szCs w:val="24"/>
        </w:rPr>
      </w:pPr>
      <w:r>
        <w:t>Innan bidragsmottagaren inleder kommunikations- eller spridningsinsatser som förväntas få stort genomslag i medierna ska bidragsmottagaren informera den beviljande myndigheten.</w:t>
      </w:r>
    </w:p>
    <w:p w14:paraId="54D0CA58" w14:textId="77777777" w:rsidR="000E4A3C" w:rsidRPr="002778A3" w:rsidRDefault="000E4A3C" w:rsidP="000E4A3C">
      <w:pPr>
        <w:pStyle w:val="Heading5"/>
        <w:rPr>
          <w:rFonts w:cs="Times New Roman"/>
          <w:shd w:val="clear" w:color="auto" w:fill="FFC5E2"/>
        </w:rPr>
      </w:pPr>
      <w:bookmarkStart w:id="403" w:name="_Toc24116118"/>
      <w:bookmarkStart w:id="404" w:name="_Toc24126596"/>
      <w:bookmarkStart w:id="405" w:name="_Toc88829384"/>
      <w:bookmarkStart w:id="406" w:name="_Toc90290924"/>
      <w:bookmarkStart w:id="407" w:name="_Toc198136451"/>
      <w:r>
        <w:t>17.2</w:t>
      </w:r>
      <w:r>
        <w:tab/>
        <w:t>Synlighet –</w:t>
      </w:r>
      <w:bookmarkEnd w:id="403"/>
      <w:bookmarkEnd w:id="404"/>
      <w:r>
        <w:t xml:space="preserve"> EU-flaggan och meddelande om finansieringen</w:t>
      </w:r>
      <w:bookmarkEnd w:id="405"/>
      <w:bookmarkEnd w:id="406"/>
      <w:bookmarkEnd w:id="407"/>
    </w:p>
    <w:p w14:paraId="68EF7373" w14:textId="1AC8F05E" w:rsidR="000E4A3C" w:rsidRPr="002778A3" w:rsidRDefault="000E4A3C" w:rsidP="000E4A3C">
      <w:pPr>
        <w:adjustRightInd w:val="0"/>
        <w:rPr>
          <w:rFonts w:eastAsia="Times New Roman" w:cs="Times New Roman"/>
          <w:szCs w:val="24"/>
        </w:rPr>
      </w:pPr>
      <w:r>
        <w:t>Om inget annat avtalats med den beviljande myndigheten ska bidragsmottagaren i kommunikationsinsatser som gäller åtgärden (kontakter med media, konferenser, seminarier, informationsmaterial som broschyrer, informationsblad och affischer, presentationer m.m. i elektroniskt format, i traditionella eller sociala medier osv.), vid spridningsinsatser och när det gäller infrastruktur, utrustning, fordon, material eller större resultat som finansieras genom bidraget, ange att åtgärden har beviljats EU-stöd och använda EU-flaggan (EU-emblemet) tillsammans med ett meddelande om finansieringen (översatt till lokala språk, om tillämpligt).</w:t>
      </w:r>
    </w:p>
    <w:p w14:paraId="452CE8AE" w14:textId="77777777" w:rsidR="000E4A3C" w:rsidRPr="002778A3" w:rsidRDefault="000E4A3C" w:rsidP="000E4A3C">
      <w:pPr>
        <w:adjustRightInd w:val="0"/>
        <w:ind w:left="1134"/>
        <w:rPr>
          <w:rFonts w:eastAsia="Times New Roman" w:cs="Times New Roman"/>
          <w:szCs w:val="24"/>
        </w:rPr>
      </w:pPr>
      <w:r>
        <w:rPr>
          <w:noProof/>
        </w:rPr>
        <w:lastRenderedPageBreak/>
        <w:drawing>
          <wp:inline distT="0" distB="0" distL="0" distR="0" wp14:anchorId="5E10FCFF" wp14:editId="4CC6A76A">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67025" cy="1181100"/>
                    </a:xfrm>
                    <a:prstGeom prst="rect">
                      <a:avLst/>
                    </a:prstGeom>
                  </pic:spPr>
                </pic:pic>
              </a:graphicData>
            </a:graphic>
          </wp:inline>
        </w:drawing>
      </w:r>
    </w:p>
    <w:p w14:paraId="66E7363F" w14:textId="77777777" w:rsidR="000E4A3C" w:rsidRPr="002778A3" w:rsidRDefault="000E4A3C" w:rsidP="000E4A3C">
      <w:pPr>
        <w:adjustRightInd w:val="0"/>
        <w:ind w:left="1134"/>
        <w:rPr>
          <w:rFonts w:eastAsia="Times New Roman" w:cs="Times New Roman"/>
          <w:szCs w:val="24"/>
        </w:rPr>
      </w:pPr>
      <w:r>
        <w:rPr>
          <w:noProof/>
        </w:rPr>
        <w:drawing>
          <wp:inline distT="0" distB="0" distL="0" distR="0" wp14:anchorId="7C11731B" wp14:editId="4479DEB3">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95625" cy="1038225"/>
                    </a:xfrm>
                    <a:prstGeom prst="rect">
                      <a:avLst/>
                    </a:prstGeom>
                  </pic:spPr>
                </pic:pic>
              </a:graphicData>
            </a:graphic>
          </wp:inline>
        </w:drawing>
      </w:r>
    </w:p>
    <w:p w14:paraId="4F190353" w14:textId="77777777" w:rsidR="000E4A3C" w:rsidRPr="002778A3" w:rsidRDefault="000E4A3C" w:rsidP="000E4A3C">
      <w:pPr>
        <w:tabs>
          <w:tab w:val="left" w:pos="993"/>
        </w:tabs>
        <w:adjustRightInd w:val="0"/>
        <w:ind w:left="993"/>
        <w:rPr>
          <w:rFonts w:eastAsia="Times New Roman" w:cs="Times New Roman"/>
          <w:szCs w:val="24"/>
        </w:rPr>
      </w:pPr>
      <w:r>
        <w:rPr>
          <w:noProof/>
        </w:rPr>
        <w:drawing>
          <wp:inline distT="0" distB="0" distL="0" distR="0" wp14:anchorId="126157AA" wp14:editId="3B6CD80B">
            <wp:extent cx="1625600" cy="15722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625600" cy="1572260"/>
                    </a:xfrm>
                    <a:prstGeom prst="rect">
                      <a:avLst/>
                    </a:prstGeom>
                  </pic:spPr>
                </pic:pic>
              </a:graphicData>
            </a:graphic>
          </wp:inline>
        </w:drawing>
      </w:r>
      <w:r>
        <w:rPr>
          <w:noProof/>
        </w:rPr>
        <w:drawing>
          <wp:inline distT="0" distB="0" distL="0" distR="0" wp14:anchorId="59A8FC2E" wp14:editId="42DF56EA">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0DA16B56" w14:textId="77777777" w:rsidR="000E4A3C" w:rsidRPr="002778A3" w:rsidRDefault="000E4A3C" w:rsidP="000E4A3C">
      <w:pPr>
        <w:adjustRightInd w:val="0"/>
        <w:rPr>
          <w:rFonts w:eastAsia="Times New Roman" w:cs="Times New Roman"/>
          <w:szCs w:val="24"/>
        </w:rPr>
      </w:pPr>
      <w:r>
        <w:t xml:space="preserve">EU-emblemet ska synas tydligt och vara separat, och det får inte ändras genom tillägg av andra visuella markeringar, varumärken eller text. </w:t>
      </w:r>
    </w:p>
    <w:p w14:paraId="049F701A" w14:textId="77777777" w:rsidR="000E4A3C" w:rsidRPr="002778A3" w:rsidRDefault="000E4A3C" w:rsidP="000E4A3C">
      <w:pPr>
        <w:adjustRightInd w:val="0"/>
        <w:rPr>
          <w:rFonts w:eastAsia="Times New Roman" w:cs="Times New Roman"/>
          <w:szCs w:val="24"/>
        </w:rPr>
      </w:pPr>
      <w:r>
        <w:t>Förutom EU-emblemet får inga andra visuella identifikationer eller logotyper användas för att dra uppmärksamhet till EU-stödet.</w:t>
      </w:r>
    </w:p>
    <w:p w14:paraId="739C4F36" w14:textId="29BA0610" w:rsidR="000E4A3C" w:rsidRDefault="000E4A3C" w:rsidP="000E4A3C">
      <w:pPr>
        <w:adjustRightInd w:val="0"/>
        <w:rPr>
          <w:rFonts w:eastAsia="Times New Roman" w:cs="Times New Roman"/>
          <w:szCs w:val="24"/>
        </w:rPr>
      </w:pPr>
      <w:r>
        <w:t xml:space="preserve">När EU-emblemet används tillsammans med andra logotyper (t.ex. bidragsmottagarens eller sponsorers logotyp) ska emblemet ha en minst lika framträdande plats och samma synlighet som de andra logotyperna. </w:t>
      </w:r>
    </w:p>
    <w:p w14:paraId="4E97CC8B" w14:textId="54301D62" w:rsidR="000E4A3C" w:rsidRPr="002778A3" w:rsidRDefault="000E4A3C" w:rsidP="000E4A3C">
      <w:pPr>
        <w:adjustRightInd w:val="0"/>
        <w:rPr>
          <w:rFonts w:eastAsia="Times New Roman" w:cs="Times New Roman"/>
          <w:szCs w:val="24"/>
        </w:rPr>
      </w:pPr>
      <w:r>
        <w:t>Bidragsmottagaren får i syfte att fullgöra sina skyldigheter enligt denna artikel använda EU-emblemet utan att först inhämta den beviljande myndighetens godkännande. Detta ger dock inte ensamrätt till användningen. Bidragsmottagaren får inte heller tillskansa sig EU-emblemet eller liknande varumärken eller logotyper, varken genom registrering eller på något annat sätt.</w:t>
      </w:r>
    </w:p>
    <w:p w14:paraId="308EC923" w14:textId="77777777" w:rsidR="000E4A3C" w:rsidRPr="002778A3" w:rsidRDefault="000E4A3C" w:rsidP="000E4A3C">
      <w:pPr>
        <w:pStyle w:val="Heading5"/>
        <w:rPr>
          <w:rFonts w:cs="Times New Roman"/>
        </w:rPr>
      </w:pPr>
      <w:bookmarkStart w:id="408" w:name="_Toc24116119"/>
      <w:bookmarkStart w:id="409" w:name="_Toc24126597"/>
      <w:bookmarkStart w:id="410" w:name="_Toc88829385"/>
      <w:bookmarkStart w:id="411" w:name="_Toc90290925"/>
      <w:bookmarkStart w:id="412" w:name="_Toc198136452"/>
      <w:r>
        <w:t>17.3</w:t>
      </w:r>
      <w:r>
        <w:tab/>
        <w:t>Informationens kvalitet – Ansvarsfriskrivning</w:t>
      </w:r>
      <w:bookmarkEnd w:id="408"/>
      <w:bookmarkEnd w:id="409"/>
      <w:bookmarkEnd w:id="410"/>
      <w:bookmarkEnd w:id="411"/>
      <w:bookmarkEnd w:id="412"/>
    </w:p>
    <w:p w14:paraId="70C718FB" w14:textId="77777777" w:rsidR="000E4A3C" w:rsidRPr="002778A3" w:rsidRDefault="000E4A3C" w:rsidP="000E4A3C">
      <w:pPr>
        <w:adjustRightInd w:val="0"/>
        <w:rPr>
          <w:rFonts w:cs="Times New Roman"/>
        </w:rPr>
      </w:pPr>
      <w:r>
        <w:t>Alla kommunikations- och spridningsinsatser som gäller åtgärden ska innehålla objektivt korrekt information.</w:t>
      </w:r>
    </w:p>
    <w:p w14:paraId="21164A26" w14:textId="77777777" w:rsidR="000E4A3C" w:rsidRPr="002778A3" w:rsidRDefault="000E4A3C" w:rsidP="000E4A3C">
      <w:pPr>
        <w:adjustRightInd w:val="0"/>
        <w:rPr>
          <w:rFonts w:eastAsia="Times New Roman" w:cs="Times New Roman"/>
          <w:szCs w:val="24"/>
        </w:rPr>
      </w:pPr>
      <w:r>
        <w:t>Vidare ska följande ansvarsfriskrivning användas (översatt till lokala språk, om tillämpligt):</w:t>
      </w:r>
    </w:p>
    <w:p w14:paraId="6F275C1C" w14:textId="77777777" w:rsidR="000E4A3C" w:rsidRPr="002778A3" w:rsidRDefault="000E4A3C" w:rsidP="000E4A3C">
      <w:pPr>
        <w:tabs>
          <w:tab w:val="left" w:pos="567"/>
        </w:tabs>
        <w:autoSpaceDE w:val="0"/>
        <w:autoSpaceDN w:val="0"/>
        <w:adjustRightInd w:val="0"/>
        <w:ind w:left="426" w:right="261"/>
        <w:rPr>
          <w:rFonts w:cs="Times New Roman"/>
          <w:iCs/>
          <w:sz w:val="20"/>
          <w:szCs w:val="20"/>
        </w:rPr>
      </w:pPr>
      <w:r>
        <w:rPr>
          <w:sz w:val="20"/>
        </w:rPr>
        <w:t xml:space="preserve">”Finansierat av Europeiska unionen. De synpunkter och åsikter som uttrycks är endast upphovsmannens [upphovsmännens] och utgör inte Europeiska unionens eller [den beviljande myndighetens namn] </w:t>
      </w:r>
      <w:r>
        <w:rPr>
          <w:sz w:val="20"/>
        </w:rPr>
        <w:lastRenderedPageBreak/>
        <w:t>officiella ståndpunkt. Varken Europeiska unionen eller den beviljande myndigheten tar något ansvar för dessa.”</w:t>
      </w:r>
    </w:p>
    <w:p w14:paraId="540582E0" w14:textId="77777777" w:rsidR="000E4A3C" w:rsidRPr="002778A3" w:rsidRDefault="000E4A3C" w:rsidP="000E4A3C">
      <w:pPr>
        <w:pStyle w:val="Heading5"/>
        <w:rPr>
          <w:rFonts w:cs="Times New Roman"/>
        </w:rPr>
      </w:pPr>
      <w:bookmarkStart w:id="413" w:name="_Toc530036475"/>
      <w:bookmarkStart w:id="414" w:name="_Toc530036661"/>
      <w:bookmarkStart w:id="415" w:name="_Toc530396599"/>
      <w:bookmarkStart w:id="416" w:name="_Toc530396794"/>
      <w:bookmarkStart w:id="417" w:name="_Toc530397176"/>
      <w:bookmarkStart w:id="418" w:name="_Toc532247853"/>
      <w:bookmarkStart w:id="419" w:name="_Toc529197708"/>
      <w:bookmarkStart w:id="420" w:name="_Toc24126598"/>
      <w:bookmarkStart w:id="421" w:name="_Toc88829386"/>
      <w:bookmarkStart w:id="422" w:name="_Toc90290926"/>
      <w:bookmarkStart w:id="423" w:name="_Toc198136453"/>
      <w:bookmarkStart w:id="424" w:name="_Toc529197709"/>
      <w:bookmarkEnd w:id="413"/>
      <w:bookmarkEnd w:id="414"/>
      <w:bookmarkEnd w:id="415"/>
      <w:bookmarkEnd w:id="416"/>
      <w:bookmarkEnd w:id="417"/>
      <w:bookmarkEnd w:id="418"/>
      <w:bookmarkEnd w:id="419"/>
      <w:r>
        <w:t>17.4</w:t>
      </w:r>
      <w:r>
        <w:tab/>
        <w:t>Särskilda bestämmelser om kommunikation, spridning och synlighet</w:t>
      </w:r>
      <w:bookmarkEnd w:id="420"/>
      <w:bookmarkEnd w:id="421"/>
      <w:bookmarkEnd w:id="422"/>
      <w:bookmarkEnd w:id="423"/>
    </w:p>
    <w:p w14:paraId="727AAA02" w14:textId="77777777" w:rsidR="000E4A3C" w:rsidRPr="002778A3" w:rsidRDefault="000E4A3C" w:rsidP="000E4A3C">
      <w:pPr>
        <w:rPr>
          <w:rFonts w:eastAsia="Calibri" w:cs="Times New Roman"/>
          <w:i/>
          <w:szCs w:val="24"/>
        </w:rPr>
      </w:pPr>
      <w:r>
        <w:t>Särskilda bestämmelser om kommunikation, spridning och synlighet (om tillämpligt) fastställs i bilaga 5.</w:t>
      </w:r>
    </w:p>
    <w:p w14:paraId="66D8F860" w14:textId="77777777" w:rsidR="000E4A3C" w:rsidRPr="002778A3" w:rsidRDefault="000E4A3C" w:rsidP="000E4A3C">
      <w:pPr>
        <w:pStyle w:val="Heading5"/>
        <w:rPr>
          <w:rFonts w:cs="Times New Roman"/>
        </w:rPr>
      </w:pPr>
      <w:bookmarkStart w:id="425" w:name="_Toc24116120"/>
      <w:bookmarkStart w:id="426" w:name="_Toc24126599"/>
      <w:bookmarkStart w:id="427" w:name="_Toc88829387"/>
      <w:bookmarkStart w:id="428" w:name="_Toc90290927"/>
      <w:bookmarkStart w:id="429" w:name="_Toc198136454"/>
      <w:r>
        <w:t>17.5</w:t>
      </w:r>
      <w:r>
        <w:tab/>
        <w:t>Konsekvenser vid bristande efterlevnad</w:t>
      </w:r>
      <w:bookmarkEnd w:id="424"/>
      <w:bookmarkEnd w:id="425"/>
      <w:bookmarkEnd w:id="426"/>
      <w:bookmarkEnd w:id="427"/>
      <w:bookmarkEnd w:id="428"/>
      <w:bookmarkEnd w:id="429"/>
    </w:p>
    <w:p w14:paraId="2CBD5936" w14:textId="54E42193" w:rsidR="000E4A3C" w:rsidRPr="002778A3" w:rsidRDefault="000E4A3C" w:rsidP="000E4A3C">
      <w:pPr>
        <w:rPr>
          <w:rFonts w:cs="Times New Roman"/>
          <w:bCs/>
          <w:szCs w:val="24"/>
        </w:rPr>
      </w:pPr>
      <w:r>
        <w:t xml:space="preserve">Om bidragsmottagaren åsidosätter någon av sina skyldigheter enligt denna artikel får bidraget minskas (se artikel 28). </w:t>
      </w:r>
    </w:p>
    <w:p w14:paraId="77143A64" w14:textId="77777777" w:rsidR="000E4A3C" w:rsidRPr="002778A3" w:rsidRDefault="000E4A3C" w:rsidP="000E4A3C">
      <w:pPr>
        <w:rPr>
          <w:rFonts w:cs="Times New Roman"/>
        </w:rPr>
      </w:pPr>
      <w:r>
        <w:t>Sådana åsidosättanden kan också leda till andra åtgärder som beskrivs i kapitel 5.</w:t>
      </w:r>
      <w:r>
        <w:rPr>
          <w:color w:val="FF0000"/>
        </w:rPr>
        <w:t xml:space="preserve"> </w:t>
      </w:r>
    </w:p>
    <w:p w14:paraId="41A9E254" w14:textId="77777777" w:rsidR="000E4A3C" w:rsidRPr="002778A3" w:rsidRDefault="000E4A3C" w:rsidP="000E4A3C">
      <w:pPr>
        <w:pStyle w:val="Heading4"/>
        <w:rPr>
          <w:rFonts w:ascii="Times New Roman" w:hAnsi="Times New Roman" w:cs="Times New Roman"/>
        </w:rPr>
      </w:pPr>
      <w:bookmarkStart w:id="430" w:name="_Toc88829388"/>
      <w:bookmarkStart w:id="431" w:name="_Toc90290928"/>
      <w:bookmarkStart w:id="432" w:name="_Toc198136455"/>
      <w:bookmarkEnd w:id="140"/>
      <w:bookmarkEnd w:id="141"/>
      <w:bookmarkEnd w:id="142"/>
      <w:bookmarkEnd w:id="143"/>
      <w:r>
        <w:rPr>
          <w:rFonts w:ascii="Times New Roman" w:hAnsi="Times New Roman"/>
        </w:rPr>
        <w:t>ARTIKEL 18 — SÄRSKILDA BESTÄMMELSER OM GENOMFÖRANDET AV ÅTGÄRDEN</w:t>
      </w:r>
      <w:bookmarkEnd w:id="430"/>
      <w:bookmarkEnd w:id="431"/>
      <w:bookmarkEnd w:id="432"/>
      <w:r>
        <w:rPr>
          <w:rFonts w:ascii="Times New Roman" w:hAnsi="Times New Roman"/>
        </w:rPr>
        <w:t xml:space="preserve"> </w:t>
      </w:r>
    </w:p>
    <w:p w14:paraId="2D5C8171" w14:textId="77777777" w:rsidR="000E4A3C" w:rsidRPr="002778A3" w:rsidRDefault="000E4A3C" w:rsidP="000E4A3C">
      <w:pPr>
        <w:pStyle w:val="Heading5"/>
        <w:rPr>
          <w:rFonts w:cs="Times New Roman"/>
          <w:i/>
        </w:rPr>
      </w:pPr>
      <w:bookmarkStart w:id="433" w:name="_Toc24116122"/>
      <w:bookmarkStart w:id="434" w:name="_Toc24126601"/>
      <w:bookmarkStart w:id="435" w:name="_Toc88829389"/>
      <w:bookmarkStart w:id="436" w:name="_Toc90290929"/>
      <w:bookmarkStart w:id="437" w:name="_Toc198136456"/>
      <w:bookmarkStart w:id="438" w:name="_Toc447191982"/>
      <w:bookmarkStart w:id="439" w:name="_Toc456340311"/>
      <w:bookmarkStart w:id="440" w:name="_Toc529197692"/>
      <w:r>
        <w:t xml:space="preserve">18.1 </w:t>
      </w:r>
      <w:r>
        <w:tab/>
        <w:t>Särskilda bestämmelser om genomförandet av åtgärden</w:t>
      </w:r>
      <w:bookmarkEnd w:id="433"/>
      <w:bookmarkEnd w:id="434"/>
      <w:bookmarkEnd w:id="435"/>
      <w:bookmarkEnd w:id="436"/>
      <w:bookmarkEnd w:id="437"/>
      <w:r>
        <w:t xml:space="preserve"> </w:t>
      </w:r>
      <w:bookmarkEnd w:id="438"/>
      <w:bookmarkEnd w:id="439"/>
      <w:bookmarkEnd w:id="440"/>
    </w:p>
    <w:p w14:paraId="50DE861F" w14:textId="77777777" w:rsidR="000E4A3C" w:rsidRPr="002778A3" w:rsidRDefault="000E4A3C" w:rsidP="000E4A3C">
      <w:pPr>
        <w:rPr>
          <w:rFonts w:eastAsia="Calibri" w:cs="Times New Roman"/>
          <w:i/>
          <w:szCs w:val="24"/>
        </w:rPr>
      </w:pPr>
      <w:bookmarkStart w:id="441" w:name="_Toc447191983"/>
      <w:bookmarkStart w:id="442" w:name="_Toc456340312"/>
      <w:bookmarkStart w:id="443" w:name="_Toc529197693"/>
      <w:r>
        <w:t>Särskilda bestämmelser om genomförandet av åtgärden (om tillämpligt) fastställs i bilaga 5.</w:t>
      </w:r>
    </w:p>
    <w:p w14:paraId="03CC2457" w14:textId="77777777" w:rsidR="000E4A3C" w:rsidRPr="002778A3" w:rsidRDefault="000E4A3C" w:rsidP="000E4A3C">
      <w:pPr>
        <w:pStyle w:val="Heading5"/>
        <w:rPr>
          <w:rFonts w:cs="Times New Roman"/>
        </w:rPr>
      </w:pPr>
      <w:bookmarkStart w:id="444" w:name="_Toc24116123"/>
      <w:bookmarkStart w:id="445" w:name="_Toc24126602"/>
      <w:bookmarkStart w:id="446" w:name="_Toc88829390"/>
      <w:bookmarkStart w:id="447" w:name="_Toc90290930"/>
      <w:bookmarkStart w:id="448" w:name="_Toc198136457"/>
      <w:r>
        <w:t>18.2</w:t>
      </w:r>
      <w:r>
        <w:tab/>
        <w:t>Konsekvenser vid bristande efterlevnad</w:t>
      </w:r>
      <w:bookmarkEnd w:id="441"/>
      <w:bookmarkEnd w:id="442"/>
      <w:bookmarkEnd w:id="443"/>
      <w:bookmarkEnd w:id="444"/>
      <w:bookmarkEnd w:id="445"/>
      <w:bookmarkEnd w:id="446"/>
      <w:bookmarkEnd w:id="447"/>
      <w:bookmarkEnd w:id="448"/>
    </w:p>
    <w:p w14:paraId="499ABF3F" w14:textId="3812966B" w:rsidR="000E4A3C" w:rsidRPr="002778A3" w:rsidRDefault="000E4A3C" w:rsidP="000E4A3C">
      <w:pPr>
        <w:rPr>
          <w:rFonts w:cs="Times New Roman"/>
        </w:rPr>
      </w:pPr>
      <w:r>
        <w:t>Om bidragsmottagaren åsidosätter någon av sina skyldigheter enligt denna artikel får bidraget minskas (se artikel 28).</w:t>
      </w:r>
    </w:p>
    <w:p w14:paraId="50A7C314" w14:textId="77777777" w:rsidR="000E4A3C" w:rsidRPr="002778A3" w:rsidRDefault="000E4A3C" w:rsidP="000E4A3C">
      <w:pPr>
        <w:rPr>
          <w:rFonts w:cs="Times New Roman"/>
          <w:i/>
          <w:highlight w:val="yellow"/>
        </w:rPr>
      </w:pPr>
      <w:r>
        <w:t>Sådana åsidosättanden kan också leda till andra åtgärder som beskrivs i kapitel 5.</w:t>
      </w:r>
    </w:p>
    <w:p w14:paraId="4EF3C562" w14:textId="77777777" w:rsidR="000E4A3C" w:rsidRPr="00380466" w:rsidRDefault="000E4A3C" w:rsidP="000E4A3C">
      <w:pPr>
        <w:pStyle w:val="Heading2"/>
        <w:rPr>
          <w:rFonts w:ascii="Times New Roman" w:hAnsi="Times New Roman" w:cs="Times New Roman"/>
        </w:rPr>
      </w:pPr>
      <w:bookmarkStart w:id="449" w:name="_Toc530035910"/>
      <w:bookmarkStart w:id="450" w:name="_Toc24116124"/>
      <w:bookmarkStart w:id="451" w:name="_Toc24126603"/>
      <w:bookmarkStart w:id="452" w:name="_Toc88829391"/>
      <w:bookmarkStart w:id="453" w:name="_Toc90290931"/>
      <w:bookmarkStart w:id="454" w:name="_Toc198136458"/>
      <w:r>
        <w:rPr>
          <w:rFonts w:ascii="Times New Roman" w:hAnsi="Times New Roman"/>
        </w:rPr>
        <w:t>AVSNITT 3</w:t>
      </w:r>
      <w:r>
        <w:tab/>
      </w:r>
      <w:r>
        <w:rPr>
          <w:rFonts w:ascii="Times New Roman" w:hAnsi="Times New Roman"/>
        </w:rPr>
        <w:t>FÖRVALTNING AV BIDRAGET</w:t>
      </w:r>
      <w:bookmarkEnd w:id="449"/>
      <w:bookmarkEnd w:id="450"/>
      <w:bookmarkEnd w:id="451"/>
      <w:bookmarkEnd w:id="452"/>
      <w:bookmarkEnd w:id="453"/>
      <w:bookmarkEnd w:id="454"/>
    </w:p>
    <w:p w14:paraId="78E828C0" w14:textId="77777777" w:rsidR="000E4A3C" w:rsidRPr="00380466" w:rsidRDefault="000E4A3C" w:rsidP="000E4A3C">
      <w:pPr>
        <w:pStyle w:val="Heading4"/>
        <w:rPr>
          <w:rFonts w:ascii="Times New Roman" w:hAnsi="Times New Roman" w:cs="Times New Roman"/>
        </w:rPr>
      </w:pPr>
      <w:bookmarkStart w:id="455" w:name="_Toc530035911"/>
      <w:bookmarkStart w:id="456" w:name="_Toc435108988"/>
      <w:bookmarkStart w:id="457" w:name="_Toc524697225"/>
      <w:bookmarkStart w:id="458" w:name="_Toc529197715"/>
      <w:bookmarkStart w:id="459" w:name="_Toc24116125"/>
      <w:bookmarkStart w:id="460" w:name="_Toc24126604"/>
      <w:bookmarkStart w:id="461" w:name="_Toc88829392"/>
      <w:bookmarkStart w:id="462" w:name="_Toc90290932"/>
      <w:bookmarkStart w:id="463" w:name="_Toc198136459"/>
      <w:r>
        <w:rPr>
          <w:rFonts w:ascii="Times New Roman" w:hAnsi="Times New Roman"/>
        </w:rPr>
        <w:t>ARTIKEL 19 — ALLMÄNNA INFORMATIONSSKYLDIGHETER</w:t>
      </w:r>
      <w:bookmarkEnd w:id="455"/>
      <w:bookmarkEnd w:id="456"/>
      <w:bookmarkEnd w:id="457"/>
      <w:bookmarkEnd w:id="458"/>
      <w:bookmarkEnd w:id="459"/>
      <w:bookmarkEnd w:id="460"/>
      <w:bookmarkEnd w:id="461"/>
      <w:bookmarkEnd w:id="462"/>
      <w:bookmarkEnd w:id="463"/>
    </w:p>
    <w:p w14:paraId="7D703A05" w14:textId="77777777" w:rsidR="000E4A3C" w:rsidRPr="002778A3" w:rsidRDefault="000E4A3C" w:rsidP="000E4A3C">
      <w:pPr>
        <w:pStyle w:val="Heading5"/>
        <w:rPr>
          <w:rFonts w:cs="Times New Roman"/>
        </w:rPr>
      </w:pPr>
      <w:bookmarkStart w:id="464" w:name="_Toc435108989"/>
      <w:bookmarkStart w:id="465" w:name="_Toc529197716"/>
      <w:bookmarkStart w:id="466" w:name="_Toc28806479"/>
      <w:bookmarkStart w:id="467" w:name="_Toc88829393"/>
      <w:bookmarkStart w:id="468" w:name="_Toc90290933"/>
      <w:bookmarkStart w:id="469" w:name="_Toc198136460"/>
      <w:r>
        <w:t>19.1</w:t>
      </w:r>
      <w:r>
        <w:tab/>
      </w:r>
      <w:bookmarkEnd w:id="464"/>
      <w:bookmarkEnd w:id="465"/>
      <w:r>
        <w:t>Begäran om information</w:t>
      </w:r>
      <w:bookmarkEnd w:id="466"/>
      <w:bookmarkEnd w:id="467"/>
      <w:bookmarkEnd w:id="468"/>
      <w:bookmarkEnd w:id="469"/>
    </w:p>
    <w:p w14:paraId="556EBDC9" w14:textId="3C216A27" w:rsidR="000E4A3C" w:rsidRPr="002778A3" w:rsidRDefault="000E4A3C" w:rsidP="000E4A3C">
      <w:pPr>
        <w:tabs>
          <w:tab w:val="left" w:pos="851"/>
        </w:tabs>
        <w:rPr>
          <w:rFonts w:cs="Times New Roman"/>
          <w:szCs w:val="24"/>
        </w:rPr>
      </w:pPr>
      <w:r>
        <w:t xml:space="preserve">Bidragsmottagaren ska – under pågående åtgärd eller därefter, och i enlighet med artikel 7 – lämna alla uppgifter som begärs för kontroll av att de redovisade kostnaderna eller bidragen är stödberättigande, att åtgärden har genomförts korrekt och att de övriga avtalsenliga skyldigheterna har fullgjorts. </w:t>
      </w:r>
    </w:p>
    <w:p w14:paraId="1473BE7C" w14:textId="77777777" w:rsidR="000E4A3C" w:rsidRPr="002778A3" w:rsidRDefault="000E4A3C" w:rsidP="000E4A3C">
      <w:pPr>
        <w:tabs>
          <w:tab w:val="left" w:pos="851"/>
        </w:tabs>
        <w:rPr>
          <w:rFonts w:cs="Times New Roman"/>
          <w:szCs w:val="24"/>
        </w:rPr>
      </w:pPr>
      <w:r>
        <w:t>De uppgifter som lämnas ska vara korrekta, exakta och fullständiga och i begärt format, inklusive elektroniskt.</w:t>
      </w:r>
    </w:p>
    <w:p w14:paraId="375F5531" w14:textId="4BFCD221" w:rsidR="000E4A3C" w:rsidRPr="002778A3" w:rsidRDefault="3E1B2003" w:rsidP="000E4A3C">
      <w:pPr>
        <w:pStyle w:val="Heading5"/>
        <w:rPr>
          <w:rFonts w:cs="Times New Roman"/>
        </w:rPr>
      </w:pPr>
      <w:bookmarkStart w:id="470" w:name="_Toc435108990"/>
      <w:bookmarkStart w:id="471" w:name="_Toc529197717"/>
      <w:bookmarkStart w:id="472" w:name="_Toc28806480"/>
      <w:bookmarkStart w:id="473" w:name="_Toc88829394"/>
      <w:bookmarkStart w:id="474" w:name="_Toc90290934"/>
      <w:bookmarkStart w:id="475" w:name="_Toc198136461"/>
      <w:r>
        <w:t>19.2</w:t>
      </w:r>
      <w:r>
        <w:tab/>
        <w:t>Uppdatering av uppgifter</w:t>
      </w:r>
      <w:bookmarkEnd w:id="470"/>
      <w:bookmarkEnd w:id="471"/>
      <w:bookmarkEnd w:id="472"/>
      <w:bookmarkEnd w:id="473"/>
      <w:bookmarkEnd w:id="474"/>
      <w:r>
        <w:t xml:space="preserve"> i Europeiska solidaritetskårens rapporterings- och förvaltningsverktyg</w:t>
      </w:r>
      <w:bookmarkEnd w:id="475"/>
    </w:p>
    <w:p w14:paraId="5F5410D7" w14:textId="2CE1F7FF" w:rsidR="000E4A3C" w:rsidRPr="002778A3" w:rsidRDefault="663E0A28" w:rsidP="08D1D862">
      <w:pPr>
        <w:widowControl w:val="0"/>
        <w:rPr>
          <w:rFonts w:eastAsia="Times New Roman" w:cs="Times New Roman"/>
        </w:rPr>
      </w:pPr>
      <w:r>
        <w:t>Bidragsmottagaren ska – under hela den pågående åtgärden – säkerställa att de uppgifter som är lagrade i Europeiska solidaritetskårens rapporterings- och förvaltningsverktyg (modulen för bidragsmottagare) och registreringssystemet för organisationer alltid är aktuella, i synnerhet namn, adress, juridiskt ombud, rättslig form och typ av organisation.</w:t>
      </w:r>
    </w:p>
    <w:p w14:paraId="3716F25B" w14:textId="77777777" w:rsidR="000E4A3C" w:rsidRPr="002778A3" w:rsidRDefault="000E4A3C" w:rsidP="000E4A3C">
      <w:pPr>
        <w:pStyle w:val="Heading5"/>
        <w:rPr>
          <w:rFonts w:cs="Times New Roman"/>
        </w:rPr>
      </w:pPr>
      <w:bookmarkStart w:id="476" w:name="_Toc88829395"/>
      <w:bookmarkStart w:id="477" w:name="_Toc90290935"/>
      <w:bookmarkStart w:id="478" w:name="_Toc198136462"/>
      <w:r>
        <w:t>19.3</w:t>
      </w:r>
      <w:r>
        <w:tab/>
        <w:t>Information om händelser och omständigheter som påverkar åtgärden</w:t>
      </w:r>
      <w:bookmarkEnd w:id="476"/>
      <w:bookmarkEnd w:id="477"/>
      <w:bookmarkEnd w:id="478"/>
    </w:p>
    <w:p w14:paraId="065C5644" w14:textId="6A677DC6" w:rsidR="000E4A3C" w:rsidRPr="002778A3" w:rsidRDefault="000E4A3C" w:rsidP="000E4A3C">
      <w:pPr>
        <w:widowControl w:val="0"/>
        <w:rPr>
          <w:rFonts w:eastAsia="Times New Roman" w:cs="Times New Roman"/>
          <w:szCs w:val="24"/>
        </w:rPr>
      </w:pPr>
      <w:r>
        <w:t xml:space="preserve">Bidragsmottagaren ska omedelbart informera den beviljande myndigheten om följande: </w:t>
      </w:r>
    </w:p>
    <w:p w14:paraId="118657FD" w14:textId="77777777" w:rsidR="00C30BAD" w:rsidRDefault="000E4A3C" w:rsidP="000E4A3C">
      <w:pPr>
        <w:widowControl w:val="0"/>
        <w:numPr>
          <w:ilvl w:val="0"/>
          <w:numId w:val="2"/>
        </w:numPr>
        <w:ind w:left="720" w:hanging="404"/>
        <w:rPr>
          <w:rFonts w:eastAsia="Times New Roman" w:cs="Times New Roman"/>
          <w:szCs w:val="24"/>
        </w:rPr>
      </w:pPr>
      <w:r>
        <w:rPr>
          <w:b/>
        </w:rPr>
        <w:lastRenderedPageBreak/>
        <w:t>Händelser</w:t>
      </w:r>
      <w:r>
        <w:t xml:space="preserve"> som kan påverka eller fördröja genomförandet av åtgärden eller påverka EU:s ekonomiska intressen, i synnerhet</w:t>
      </w:r>
    </w:p>
    <w:p w14:paraId="2FEE7611" w14:textId="77777777" w:rsidR="00C30BAD" w:rsidRDefault="000E4A3C" w:rsidP="005938A0">
      <w:pPr>
        <w:pStyle w:val="ListParagraph"/>
        <w:widowControl w:val="0"/>
        <w:numPr>
          <w:ilvl w:val="0"/>
          <w:numId w:val="55"/>
        </w:numPr>
        <w:ind w:left="1560" w:hanging="426"/>
        <w:rPr>
          <w:szCs w:val="24"/>
        </w:rPr>
      </w:pPr>
      <w:r>
        <w:t xml:space="preserve">förändringar i deras rättsliga, ekonomiska, tekniska, organisatoriska eller äganderättsliga situation (inbegripet förändringar avseende någon av de grunder för uteslutning som anges i den försäkran på heder och samvete som ska undertecknas innan bidragsavtalet undertecknas).  </w:t>
      </w:r>
    </w:p>
    <w:p w14:paraId="1F70168E" w14:textId="33F244E9" w:rsidR="000E4A3C" w:rsidRPr="00C30BAD" w:rsidRDefault="00C30BAD" w:rsidP="00C30BAD">
      <w:pPr>
        <w:widowControl w:val="0"/>
        <w:ind w:left="851" w:hanging="567"/>
        <w:rPr>
          <w:szCs w:val="24"/>
        </w:rPr>
      </w:pPr>
      <w:r>
        <w:t xml:space="preserve">b) </w:t>
      </w:r>
      <w:r>
        <w:rPr>
          <w:b/>
        </w:rPr>
        <w:t>Omständigheter</w:t>
      </w:r>
      <w:r>
        <w:t xml:space="preserve"> som påverkar</w:t>
      </w:r>
    </w:p>
    <w:p w14:paraId="2A1E1AB5" w14:textId="77777777" w:rsidR="000E4A3C" w:rsidRPr="002778A3" w:rsidRDefault="000E4A3C" w:rsidP="005938A0">
      <w:pPr>
        <w:numPr>
          <w:ilvl w:val="0"/>
          <w:numId w:val="55"/>
        </w:numPr>
        <w:ind w:left="1560"/>
        <w:rPr>
          <w:rFonts w:eastAsia="Times New Roman" w:cs="Times New Roman"/>
          <w:szCs w:val="24"/>
        </w:rPr>
      </w:pPr>
      <w:r>
        <w:t>beslutet om tilldelning av bidraget eller</w:t>
      </w:r>
    </w:p>
    <w:p w14:paraId="5FF3526A" w14:textId="77777777" w:rsidR="000E4A3C" w:rsidRPr="002778A3" w:rsidRDefault="000E4A3C" w:rsidP="005938A0">
      <w:pPr>
        <w:numPr>
          <w:ilvl w:val="0"/>
          <w:numId w:val="55"/>
        </w:numPr>
        <w:ind w:left="1560"/>
        <w:rPr>
          <w:rFonts w:eastAsia="Times New Roman" w:cs="Times New Roman"/>
          <w:szCs w:val="24"/>
        </w:rPr>
      </w:pPr>
      <w:r>
        <w:t xml:space="preserve">fullgörandet av de avtalsenliga skyldigheterna. </w:t>
      </w:r>
    </w:p>
    <w:p w14:paraId="14ADA359" w14:textId="77777777" w:rsidR="000E4A3C" w:rsidRPr="002778A3" w:rsidRDefault="000E4A3C" w:rsidP="000E4A3C">
      <w:pPr>
        <w:pStyle w:val="Heading5"/>
        <w:rPr>
          <w:rFonts w:cs="Times New Roman"/>
        </w:rPr>
      </w:pPr>
      <w:bookmarkStart w:id="479" w:name="_Toc435108991"/>
      <w:bookmarkStart w:id="480" w:name="_Toc529197718"/>
      <w:bookmarkStart w:id="481" w:name="_Toc28806481"/>
      <w:bookmarkStart w:id="482" w:name="_Toc88829396"/>
      <w:bookmarkStart w:id="483" w:name="_Toc90290936"/>
      <w:bookmarkStart w:id="484" w:name="_Toc198136463"/>
      <w:r>
        <w:t>19.4</w:t>
      </w:r>
      <w:r>
        <w:tab/>
        <w:t>Konsekvenser vid bristande efterlevnad</w:t>
      </w:r>
      <w:bookmarkEnd w:id="479"/>
      <w:bookmarkEnd w:id="480"/>
      <w:bookmarkEnd w:id="481"/>
      <w:bookmarkEnd w:id="482"/>
      <w:bookmarkEnd w:id="483"/>
      <w:bookmarkEnd w:id="484"/>
      <w:r>
        <w:t xml:space="preserve"> </w:t>
      </w:r>
    </w:p>
    <w:p w14:paraId="646043F4" w14:textId="1F5113C9" w:rsidR="000E4A3C" w:rsidRPr="002778A3" w:rsidRDefault="000E4A3C" w:rsidP="000E4A3C">
      <w:pPr>
        <w:rPr>
          <w:rFonts w:cs="Times New Roman"/>
          <w:bCs/>
          <w:szCs w:val="24"/>
        </w:rPr>
      </w:pPr>
      <w:r>
        <w:t xml:space="preserve">Om bidragsmottagaren åsidosätter någon av sina skyldigheter enligt denna artikel får bidraget minskas (se artikel 28). </w:t>
      </w:r>
    </w:p>
    <w:p w14:paraId="5C1BD170" w14:textId="77777777" w:rsidR="000E4A3C" w:rsidRPr="002778A3" w:rsidRDefault="000E4A3C" w:rsidP="000E4A3C">
      <w:pPr>
        <w:rPr>
          <w:rFonts w:cs="Times New Roman"/>
          <w:szCs w:val="24"/>
        </w:rPr>
      </w:pPr>
      <w:r>
        <w:t>Sådana åsidosättanden kan också leda till andra åtgärder som beskrivs i kapitel 5.</w:t>
      </w:r>
    </w:p>
    <w:p w14:paraId="323EA1CF" w14:textId="77777777" w:rsidR="000E4A3C" w:rsidRPr="002778A3" w:rsidRDefault="000E4A3C" w:rsidP="000E4A3C">
      <w:pPr>
        <w:pStyle w:val="Heading4"/>
        <w:rPr>
          <w:rFonts w:ascii="Times New Roman" w:hAnsi="Times New Roman" w:cs="Times New Roman"/>
        </w:rPr>
      </w:pPr>
      <w:bookmarkStart w:id="485" w:name="_Toc24116129"/>
      <w:bookmarkStart w:id="486" w:name="_Toc24126608"/>
      <w:bookmarkStart w:id="487" w:name="_Toc88829397"/>
      <w:bookmarkStart w:id="488" w:name="_Toc90290937"/>
      <w:bookmarkStart w:id="489" w:name="_Toc198136464"/>
      <w:r>
        <w:rPr>
          <w:rFonts w:ascii="Times New Roman" w:hAnsi="Times New Roman"/>
        </w:rPr>
        <w:t>ARTIKEL 20 — BEVARANDE AV DOKUMENTATION</w:t>
      </w:r>
      <w:bookmarkEnd w:id="485"/>
      <w:bookmarkEnd w:id="486"/>
      <w:bookmarkEnd w:id="487"/>
      <w:bookmarkEnd w:id="488"/>
      <w:bookmarkEnd w:id="489"/>
    </w:p>
    <w:p w14:paraId="27D26029" w14:textId="77777777" w:rsidR="000E4A3C" w:rsidRPr="002778A3" w:rsidRDefault="000E4A3C" w:rsidP="000E4A3C">
      <w:pPr>
        <w:pStyle w:val="Heading5"/>
        <w:rPr>
          <w:rFonts w:eastAsia="Calibri" w:cs="Times New Roman"/>
          <w:szCs w:val="24"/>
        </w:rPr>
      </w:pPr>
      <w:bookmarkStart w:id="490" w:name="_Toc24116130"/>
      <w:bookmarkStart w:id="491" w:name="_Toc24126609"/>
      <w:bookmarkStart w:id="492" w:name="_Toc88829398"/>
      <w:bookmarkStart w:id="493" w:name="_Toc90290938"/>
      <w:bookmarkStart w:id="494" w:name="_Toc198136465"/>
      <w:r>
        <w:t>20.1</w:t>
      </w:r>
      <w:r>
        <w:tab/>
        <w:t>Bevarande av dokumentation och styrkande handlingar</w:t>
      </w:r>
      <w:bookmarkEnd w:id="490"/>
      <w:bookmarkEnd w:id="491"/>
      <w:bookmarkEnd w:id="492"/>
      <w:bookmarkEnd w:id="493"/>
      <w:bookmarkEnd w:id="494"/>
    </w:p>
    <w:p w14:paraId="4CBFD631" w14:textId="0470CD5B" w:rsidR="000E4A3C" w:rsidRPr="002778A3" w:rsidRDefault="000E4A3C" w:rsidP="000E4A3C">
      <w:pPr>
        <w:autoSpaceDE w:val="0"/>
        <w:autoSpaceDN w:val="0"/>
        <w:adjustRightInd w:val="0"/>
        <w:rPr>
          <w:rFonts w:eastAsia="Calibri" w:cs="Times New Roman"/>
          <w:szCs w:val="24"/>
        </w:rPr>
      </w:pPr>
      <w:r>
        <w:t xml:space="preserve">Bidragsmottagaren ska – åtminstone fram till den tidsfrist som anges i specifikationen (se punkt 6) – bevara dokumentation och styrkande handlingar som visar att åtgärden har genomförts korrekt, i linje med godkända normer inom respektive område (om tillämpligt). </w:t>
      </w:r>
    </w:p>
    <w:p w14:paraId="7688F2B5" w14:textId="7682CC89" w:rsidR="000E4A3C" w:rsidRPr="002778A3" w:rsidRDefault="000E4A3C" w:rsidP="000E4A3C">
      <w:pPr>
        <w:autoSpaceDE w:val="0"/>
        <w:autoSpaceDN w:val="0"/>
        <w:adjustRightInd w:val="0"/>
        <w:rPr>
          <w:rFonts w:eastAsia="Calibri" w:cs="Times New Roman"/>
          <w:szCs w:val="24"/>
        </w:rPr>
      </w:pPr>
      <w:r>
        <w:t xml:space="preserve">Bidragsmottagaren ska även – under samma period – bevara följande för att styrka de redovisade kostnaderna: </w:t>
      </w:r>
    </w:p>
    <w:p w14:paraId="15801839" w14:textId="12ED919E" w:rsidR="00166F3C" w:rsidRDefault="000E4A3C" w:rsidP="005938A0">
      <w:pPr>
        <w:pStyle w:val="ListParagraph"/>
        <w:numPr>
          <w:ilvl w:val="0"/>
          <w:numId w:val="36"/>
        </w:numPr>
        <w:rPr>
          <w:rFonts w:eastAsia="Calibri"/>
          <w:szCs w:val="24"/>
        </w:rPr>
      </w:pPr>
      <w:r>
        <w:t xml:space="preserve">För faktiska kostnader: Lämplig dokumentation och lämpliga styrkande handlingar för de redovisade kostnaderna (t.ex. kontrakt, underleverantörsavtal, fakturor och räkenskaper). Dessutom ska bidragsmottagarens normala rutiner för redovisning och intern kontroll möjliggöra direkt avstämning mellan redovisade belopp, belopp i räkenskaperna samt belopp i de styrkande handlingarna. </w:t>
      </w:r>
    </w:p>
    <w:p w14:paraId="71C11C18" w14:textId="2F8860D3" w:rsidR="0027056F" w:rsidRPr="00BC6DE9" w:rsidRDefault="000E4A3C" w:rsidP="005938A0">
      <w:pPr>
        <w:pStyle w:val="ListParagraph"/>
        <w:numPr>
          <w:ilvl w:val="0"/>
          <w:numId w:val="36"/>
        </w:numPr>
        <w:rPr>
          <w:rFonts w:eastAsia="Calibri"/>
          <w:szCs w:val="24"/>
        </w:rPr>
      </w:pPr>
      <w:r>
        <w:t xml:space="preserve">För enhetskostnader och enhetsbidrag: Bidragsmottagaren behöver inte bevara särskilda styrkande handlingar över de faktiska kostnader som uppstått men måste bevara lämplig dokumentation och lämpliga styrkande handlingar som visar att det redovisade antalet enheter är korrekt. </w:t>
      </w:r>
    </w:p>
    <w:p w14:paraId="531DAA9D" w14:textId="77777777" w:rsidR="000E4A3C" w:rsidRPr="002778A3" w:rsidRDefault="000E4A3C" w:rsidP="000E4A3C">
      <w:pPr>
        <w:autoSpaceDE w:val="0"/>
        <w:autoSpaceDN w:val="0"/>
        <w:adjustRightInd w:val="0"/>
        <w:rPr>
          <w:rFonts w:eastAsia="Calibri" w:cs="Times New Roman"/>
          <w:szCs w:val="24"/>
        </w:rPr>
      </w:pPr>
      <w:r>
        <w:t xml:space="preserve">Dokumentationen och de styrkande handlingarna ska tillhandahållas på begäran (se artikel 19) eller i samband med kontroller, granskningar, revisioner eller utredningar (se artikel 25). </w:t>
      </w:r>
    </w:p>
    <w:p w14:paraId="34271D8E" w14:textId="1DF74F0E" w:rsidR="000E4A3C" w:rsidRPr="002778A3" w:rsidRDefault="000E4A3C" w:rsidP="000E4A3C">
      <w:pPr>
        <w:autoSpaceDE w:val="0"/>
        <w:autoSpaceDN w:val="0"/>
        <w:adjustRightInd w:val="0"/>
        <w:rPr>
          <w:rFonts w:eastAsia="Calibri" w:cs="Times New Roman"/>
          <w:szCs w:val="24"/>
        </w:rPr>
      </w:pPr>
      <w:r>
        <w:t>Om kontroller, granskningar, revisioner, utredningar, tvister eller skadeståndsanspråk med anledning av avtalet pågår ska bidragsmottagaren bevara dokumentationen och de styrkande handlingarna till dess att förfarandena har avslutats.</w:t>
      </w:r>
    </w:p>
    <w:p w14:paraId="5BA5A63A" w14:textId="33A07BBE" w:rsidR="000E4A3C" w:rsidRPr="002778A3" w:rsidRDefault="000E4A3C" w:rsidP="000E4A3C">
      <w:pPr>
        <w:autoSpaceDE w:val="0"/>
        <w:autoSpaceDN w:val="0"/>
        <w:adjustRightInd w:val="0"/>
        <w:rPr>
          <w:rFonts w:eastAsia="Calibri" w:cs="Times New Roman"/>
          <w:szCs w:val="24"/>
        </w:rPr>
      </w:pPr>
      <w:r>
        <w:t xml:space="preserve">Bidragsmottagaren ska bevara handlingarna i original. Digitala och digitaliserade handlingar ska betraktas som original om de är godkända enligt tillämplig nationell rätt. Den beviljande myndigheten kan godta handlingar som inte är original om tillförlitligheten är jämförbar.  </w:t>
      </w:r>
    </w:p>
    <w:p w14:paraId="7CE6F082" w14:textId="77777777" w:rsidR="000E4A3C" w:rsidRPr="002778A3" w:rsidRDefault="000E4A3C" w:rsidP="000E4A3C">
      <w:pPr>
        <w:pStyle w:val="Heading5"/>
        <w:rPr>
          <w:rFonts w:cs="Times New Roman"/>
        </w:rPr>
      </w:pPr>
      <w:bookmarkStart w:id="495" w:name="_Toc24116131"/>
      <w:bookmarkStart w:id="496" w:name="_Toc24126610"/>
      <w:bookmarkStart w:id="497" w:name="_Toc88829399"/>
      <w:bookmarkStart w:id="498" w:name="_Toc90290939"/>
      <w:bookmarkStart w:id="499" w:name="_Toc198136466"/>
      <w:r>
        <w:lastRenderedPageBreak/>
        <w:t>20.2</w:t>
      </w:r>
      <w:r>
        <w:tab/>
        <w:t>Konsekvenser vid bristande efterlevnad</w:t>
      </w:r>
      <w:bookmarkEnd w:id="495"/>
      <w:bookmarkEnd w:id="496"/>
      <w:bookmarkEnd w:id="497"/>
      <w:bookmarkEnd w:id="498"/>
      <w:bookmarkEnd w:id="499"/>
      <w:r>
        <w:t xml:space="preserve"> </w:t>
      </w:r>
    </w:p>
    <w:p w14:paraId="42A5AB94" w14:textId="2EB7EF95" w:rsidR="000E4A3C" w:rsidRPr="002778A3" w:rsidRDefault="000E4A3C" w:rsidP="000E4A3C">
      <w:pPr>
        <w:tabs>
          <w:tab w:val="left" w:pos="720"/>
        </w:tabs>
        <w:rPr>
          <w:rFonts w:eastAsia="Calibri" w:cs="Times New Roman"/>
          <w:bCs/>
          <w:szCs w:val="24"/>
        </w:rPr>
      </w:pPr>
      <w:r>
        <w:t xml:space="preserve">Om bidragsmottagaren åsidosätter någon av sina skyldigheter enligt denna artikel, ska kostnader eller bidrag som inte kan styrkas anses vara icke stödberättigande (se artikel 6) och ska därför avvisas (se artikel 27), och bidraget får minskas (se artikel 28). </w:t>
      </w:r>
    </w:p>
    <w:p w14:paraId="68B42C72" w14:textId="77777777" w:rsidR="000E4A3C" w:rsidRPr="002778A3" w:rsidRDefault="000E4A3C" w:rsidP="000E4A3C">
      <w:pPr>
        <w:adjustRightInd w:val="0"/>
        <w:rPr>
          <w:rFonts w:eastAsia="Calibri" w:cs="Times New Roman"/>
          <w:szCs w:val="24"/>
        </w:rPr>
      </w:pPr>
      <w:r>
        <w:t xml:space="preserve">Sådana åsidosättanden kan också leda till andra åtgärder som beskrivs i kapitel 5. </w:t>
      </w:r>
    </w:p>
    <w:p w14:paraId="631A0FE4" w14:textId="77777777" w:rsidR="000E4A3C" w:rsidRPr="002778A3" w:rsidRDefault="000E4A3C" w:rsidP="000E4A3C">
      <w:pPr>
        <w:pStyle w:val="Heading4"/>
        <w:rPr>
          <w:rFonts w:ascii="Times New Roman" w:hAnsi="Times New Roman" w:cs="Times New Roman"/>
        </w:rPr>
      </w:pPr>
      <w:bookmarkStart w:id="500" w:name="_Toc530035913"/>
      <w:bookmarkStart w:id="501" w:name="_Toc24116132"/>
      <w:bookmarkStart w:id="502" w:name="_Toc24126611"/>
      <w:bookmarkStart w:id="503" w:name="_Toc88829400"/>
      <w:bookmarkStart w:id="504" w:name="_Toc90290940"/>
      <w:bookmarkStart w:id="505" w:name="_Toc198136467"/>
      <w:bookmarkStart w:id="506" w:name="_Toc435108995"/>
      <w:bookmarkStart w:id="507" w:name="_Toc524697227"/>
      <w:bookmarkStart w:id="508" w:name="_Toc529197722"/>
      <w:r>
        <w:rPr>
          <w:rFonts w:ascii="Times New Roman" w:hAnsi="Times New Roman"/>
        </w:rPr>
        <w:t>ARTIKEL 21 — RAPPORTERING</w:t>
      </w:r>
      <w:bookmarkEnd w:id="500"/>
      <w:bookmarkEnd w:id="501"/>
      <w:bookmarkEnd w:id="502"/>
      <w:bookmarkEnd w:id="503"/>
      <w:bookmarkEnd w:id="504"/>
      <w:bookmarkEnd w:id="505"/>
      <w:r>
        <w:rPr>
          <w:rFonts w:ascii="Times New Roman" w:hAnsi="Times New Roman"/>
        </w:rPr>
        <w:t xml:space="preserve"> </w:t>
      </w:r>
    </w:p>
    <w:p w14:paraId="79E08F0B" w14:textId="04A061C8" w:rsidR="000E4A3C" w:rsidRPr="002778A3" w:rsidRDefault="000E4A3C" w:rsidP="000E4A3C">
      <w:pPr>
        <w:pStyle w:val="Heading5"/>
        <w:rPr>
          <w:rFonts w:cs="Times New Roman"/>
        </w:rPr>
      </w:pPr>
      <w:bookmarkStart w:id="509" w:name="_Toc24116133"/>
      <w:bookmarkStart w:id="510" w:name="_Toc24126612"/>
      <w:bookmarkStart w:id="511" w:name="_Toc88829401"/>
      <w:bookmarkStart w:id="512" w:name="_Toc90290941"/>
      <w:bookmarkStart w:id="513" w:name="_Toc198136468"/>
      <w:bookmarkStart w:id="514" w:name="_Toc435108996"/>
      <w:bookmarkStart w:id="515" w:name="_Toc529197723"/>
      <w:r>
        <w:t>21.1</w:t>
      </w:r>
      <w:r>
        <w:tab/>
        <w:t>Fortlöpande rapportering</w:t>
      </w:r>
      <w:bookmarkEnd w:id="509"/>
      <w:bookmarkEnd w:id="510"/>
      <w:bookmarkEnd w:id="511"/>
      <w:bookmarkEnd w:id="512"/>
      <w:bookmarkEnd w:id="513"/>
    </w:p>
    <w:p w14:paraId="3C041977" w14:textId="616EEC83" w:rsidR="003334E6" w:rsidRDefault="003334E6" w:rsidP="003334E6">
      <w:pPr>
        <w:spacing w:before="100" w:beforeAutospacing="1" w:after="100" w:afterAutospacing="1"/>
        <w:rPr>
          <w:rFonts w:eastAsia="Times New Roman" w:cs="Times New Roman"/>
          <w:szCs w:val="24"/>
        </w:rPr>
      </w:pPr>
      <w:bookmarkStart w:id="516" w:name="_Toc24116134"/>
      <w:bookmarkStart w:id="517" w:name="_Toc24126613"/>
      <w:bookmarkStart w:id="518" w:name="_Toc88829402"/>
      <w:bookmarkStart w:id="519" w:name="_Toc90290942"/>
      <w:r>
        <w:t>I tillämpliga fall ska bidragsmottagaren lämna in en lägesrapport</w:t>
      </w:r>
      <w:r>
        <w:rPr>
          <w:rStyle w:val="FootnoteReference"/>
          <w:rFonts w:eastAsia="Times New Roman"/>
          <w:lang w:eastAsia="en-GB"/>
        </w:rPr>
        <w:footnoteReference w:id="17"/>
      </w:r>
      <w:r>
        <w:t xml:space="preserve"> i enlighet med den tidsplan som anges i specifikationen (se punkt 4.2) och villkoren i bilaga 5.</w:t>
      </w:r>
    </w:p>
    <w:p w14:paraId="4005A8F2" w14:textId="00D936EC" w:rsidR="000E4A3C" w:rsidRPr="002778A3" w:rsidRDefault="000E4A3C" w:rsidP="000E4A3C">
      <w:pPr>
        <w:pStyle w:val="Heading5"/>
        <w:rPr>
          <w:rFonts w:cs="Times New Roman"/>
        </w:rPr>
      </w:pPr>
      <w:bookmarkStart w:id="520" w:name="_Toc198136469"/>
      <w:r>
        <w:t>21.2</w:t>
      </w:r>
      <w:r>
        <w:tab/>
        <w:t>Delrapporter</w:t>
      </w:r>
      <w:bookmarkEnd w:id="516"/>
      <w:bookmarkEnd w:id="517"/>
      <w:bookmarkEnd w:id="518"/>
      <w:bookmarkEnd w:id="519"/>
      <w:bookmarkEnd w:id="520"/>
    </w:p>
    <w:p w14:paraId="342F1D36" w14:textId="77743F12" w:rsidR="000E4A3C" w:rsidRPr="002778A3" w:rsidRDefault="000E4A3C" w:rsidP="000E4A3C">
      <w:pPr>
        <w:rPr>
          <w:rFonts w:eastAsia="Calibri" w:cs="Times New Roman"/>
        </w:rPr>
      </w:pPr>
      <w:r>
        <w:t xml:space="preserve">Bidragsmottagaren ska även lägga fram följande rapporter tillsammans med begäran om betalning, i enlighet med den tidsplan och de villkor som anges i specifikationen (se punkt 4.2):  </w:t>
      </w:r>
    </w:p>
    <w:p w14:paraId="0E807D88" w14:textId="34223A8F" w:rsidR="000E4A3C" w:rsidRPr="002778A3" w:rsidRDefault="000E4A3C" w:rsidP="005938A0">
      <w:pPr>
        <w:pStyle w:val="ListParagraph"/>
        <w:numPr>
          <w:ilvl w:val="0"/>
          <w:numId w:val="46"/>
        </w:numPr>
        <w:rPr>
          <w:rFonts w:eastAsia="Calibri"/>
        </w:rPr>
      </w:pPr>
      <w:r>
        <w:t xml:space="preserve">För ytterligare förfinansiering (om tillämpligt): en </w:t>
      </w:r>
      <w:r>
        <w:rPr>
          <w:b/>
        </w:rPr>
        <w:t>delrapport</w:t>
      </w:r>
      <w:r>
        <w:t xml:space="preserve">. </w:t>
      </w:r>
    </w:p>
    <w:p w14:paraId="38AD102B" w14:textId="2CBF8FA4" w:rsidR="00AC7280" w:rsidRPr="00AC7280" w:rsidRDefault="00AC7280" w:rsidP="005938A0">
      <w:pPr>
        <w:pStyle w:val="ListParagraph"/>
        <w:numPr>
          <w:ilvl w:val="0"/>
          <w:numId w:val="46"/>
        </w:numPr>
        <w:rPr>
          <w:rFonts w:eastAsia="Calibri"/>
        </w:rPr>
      </w:pPr>
      <w:r>
        <w:t xml:space="preserve">För slutbetalning: en </w:t>
      </w:r>
      <w:r>
        <w:rPr>
          <w:b/>
        </w:rPr>
        <w:t>slutrapport</w:t>
      </w:r>
      <w:r>
        <w:t xml:space="preserve">. </w:t>
      </w:r>
    </w:p>
    <w:p w14:paraId="2F9B1B5A" w14:textId="2F07E9FE" w:rsidR="003334E6" w:rsidRDefault="003334E6" w:rsidP="003334E6">
      <w:r>
        <w:t>Delrapporterna ska bestå av en teknisk och en ekonomisk del.</w:t>
      </w:r>
    </w:p>
    <w:p w14:paraId="11E04D27" w14:textId="206886BC" w:rsidR="00070F4A" w:rsidRDefault="00070F4A" w:rsidP="00070F4A">
      <w:pPr>
        <w:rPr>
          <w:rFonts w:eastAsia="Calibri"/>
        </w:rPr>
      </w:pPr>
      <w:r>
        <w:t xml:space="preserve">Den tekniska delen ska innehålla en översikt över genomförandet av åtgärden. Den ska utarbetas med hjälp av den mall som tillhandahålls av det nationella programkontoret. </w:t>
      </w:r>
    </w:p>
    <w:p w14:paraId="60220ACA" w14:textId="77777777" w:rsidR="003334E6" w:rsidRDefault="00070F4A" w:rsidP="00070F4A">
      <w:pPr>
        <w:rPr>
          <w:rFonts w:eastAsia="Calibri"/>
        </w:rPr>
      </w:pPr>
      <w:r>
        <w:t>Den ekonomiska delen ska innehålla följande:</w:t>
      </w:r>
    </w:p>
    <w:p w14:paraId="2E7D3A5B" w14:textId="646C4D32" w:rsidR="00070F4A" w:rsidRPr="003334E6" w:rsidRDefault="003334E6" w:rsidP="003334E6">
      <w:pPr>
        <w:ind w:firstLine="360"/>
        <w:rPr>
          <w:rFonts w:eastAsia="Calibri"/>
        </w:rPr>
      </w:pPr>
      <w:r>
        <w:t>– Redovisning av användningen av den tidigare utbetalda förfinansieringen.</w:t>
      </w:r>
    </w:p>
    <w:p w14:paraId="174C18C7" w14:textId="41A47B71" w:rsidR="003334E6" w:rsidRDefault="00070F4A" w:rsidP="003334E6">
      <w:pPr>
        <w:spacing w:after="120"/>
        <w:ind w:left="360"/>
        <w:rPr>
          <w:rFonts w:eastAsia="Calibri"/>
        </w:rPr>
      </w:pPr>
      <w:r>
        <w:t>– Redovisningar (enskilda och konsoliderade).</w:t>
      </w:r>
    </w:p>
    <w:p w14:paraId="3ED99D51" w14:textId="36AFF4B8" w:rsidR="00070F4A" w:rsidRPr="003334E6" w:rsidRDefault="00070F4A" w:rsidP="003334E6">
      <w:pPr>
        <w:spacing w:after="120"/>
        <w:ind w:left="360"/>
        <w:rPr>
          <w:rFonts w:eastAsia="Calibri"/>
        </w:rPr>
      </w:pPr>
      <w:r>
        <w:t>– Förklaring om användningen av medlen (eller en detaljerad kostnadsrapport i tabellform, om så krävs).</w:t>
      </w:r>
    </w:p>
    <w:p w14:paraId="2991C22F" w14:textId="59E45720" w:rsidR="00070F4A" w:rsidRDefault="00070F4A" w:rsidP="00070F4A">
      <w:pPr>
        <w:spacing w:after="120"/>
        <w:rPr>
          <w:rFonts w:eastAsia="Calibri"/>
        </w:rPr>
      </w:pPr>
      <w:r>
        <w:t>Redovisningarna ska innehålla närmare uppgifter om de stödberättigande kostnaderna och bidragen för de enheter som har genomförts under rapporteringsperioden.</w:t>
      </w:r>
    </w:p>
    <w:p w14:paraId="73E38377" w14:textId="71358F7B" w:rsidR="00070F4A" w:rsidRDefault="00070F4A" w:rsidP="00070F4A">
      <w:pPr>
        <w:spacing w:after="120"/>
        <w:rPr>
          <w:rFonts w:eastAsia="Calibri"/>
        </w:rPr>
      </w:pPr>
      <w:r>
        <w:t>Enhetsbidrag som inte tas upp i redovisningen kommer inte att beaktas av den beviljande myndigheten.</w:t>
      </w:r>
    </w:p>
    <w:p w14:paraId="0EBE6BF1" w14:textId="5E207916" w:rsidR="00FC11CD" w:rsidRDefault="00070F4A" w:rsidP="00070F4A">
      <w:pPr>
        <w:spacing w:after="120"/>
        <w:rPr>
          <w:rFonts w:eastAsia="Calibri"/>
        </w:rPr>
      </w:pPr>
      <w:r>
        <w:t>Genom att underteckna redovisningarna (i Europeiska solidaritetskårens rapporterings- och förvaltningsverktyg) bekräftar bidragsmottagaren följande:</w:t>
      </w:r>
    </w:p>
    <w:p w14:paraId="26D6139F" w14:textId="77777777" w:rsidR="00FC11CD" w:rsidRDefault="00FC11CD" w:rsidP="00FC11CD">
      <w:pPr>
        <w:spacing w:after="120"/>
        <w:ind w:left="709"/>
        <w:rPr>
          <w:rFonts w:eastAsia="Calibri"/>
        </w:rPr>
      </w:pPr>
      <w:r>
        <w:t>– De uppgifter som lämnats är fullständiga, tillförlitliga och sanningsenliga.</w:t>
      </w:r>
    </w:p>
    <w:p w14:paraId="410B4F30" w14:textId="132AD94B" w:rsidR="00FC11CD" w:rsidRDefault="00FC11CD" w:rsidP="00FC11CD">
      <w:pPr>
        <w:spacing w:after="120"/>
        <w:ind w:left="709"/>
        <w:rPr>
          <w:rFonts w:eastAsia="Calibri"/>
        </w:rPr>
      </w:pPr>
      <w:r>
        <w:lastRenderedPageBreak/>
        <w:t>– De redovisade kostnaderna och enhetsbidragen är stödberättigande (se artikel 6).</w:t>
      </w:r>
    </w:p>
    <w:p w14:paraId="551419F4" w14:textId="24C4096F" w:rsidR="00FC11CD" w:rsidRDefault="00FC11CD" w:rsidP="00FC11CD">
      <w:pPr>
        <w:spacing w:after="120"/>
        <w:ind w:left="709"/>
        <w:rPr>
          <w:rFonts w:eastAsia="Calibri"/>
        </w:rPr>
      </w:pPr>
      <w:r>
        <w:t>– Bidragen kan bekräftas genom lämplig dokumentation och lämpliga styrkande handlingar (se artikel 20 och bilaga 2) som kan tillhandahållas på begäran (se artikel 19) eller i samband med kontroller, granskningar, revisioner och utredningar (se artikel 25).</w:t>
      </w:r>
    </w:p>
    <w:p w14:paraId="68B9F0D9" w14:textId="77777777" w:rsidR="000E4A3C" w:rsidRPr="002778A3" w:rsidRDefault="000E4A3C" w:rsidP="000E4A3C">
      <w:pPr>
        <w:pStyle w:val="Heading5"/>
        <w:rPr>
          <w:rFonts w:cs="Times New Roman"/>
        </w:rPr>
      </w:pPr>
      <w:bookmarkStart w:id="521" w:name="_Toc24116135"/>
      <w:bookmarkStart w:id="522" w:name="_Toc24126614"/>
      <w:bookmarkStart w:id="523" w:name="_Toc88829403"/>
      <w:bookmarkStart w:id="524" w:name="_Toc90290943"/>
      <w:bookmarkStart w:id="525" w:name="_Toc198136470"/>
      <w:bookmarkStart w:id="526" w:name="_Toc371676953"/>
      <w:bookmarkStart w:id="527" w:name="_Toc399397656"/>
      <w:bookmarkEnd w:id="506"/>
      <w:bookmarkEnd w:id="507"/>
      <w:bookmarkEnd w:id="508"/>
      <w:bookmarkEnd w:id="514"/>
      <w:bookmarkEnd w:id="515"/>
      <w:r>
        <w:t>21.3</w:t>
      </w:r>
      <w:r>
        <w:tab/>
        <w:t>Valuta för redovisningar och omräkning till euro</w:t>
      </w:r>
      <w:bookmarkEnd w:id="521"/>
      <w:bookmarkEnd w:id="522"/>
      <w:bookmarkEnd w:id="523"/>
      <w:bookmarkEnd w:id="524"/>
      <w:bookmarkEnd w:id="525"/>
    </w:p>
    <w:p w14:paraId="405991BE" w14:textId="77777777" w:rsidR="000E4A3C" w:rsidRPr="002778A3" w:rsidRDefault="000E4A3C" w:rsidP="000E4A3C">
      <w:pPr>
        <w:rPr>
          <w:rFonts w:cs="Times New Roman"/>
        </w:rPr>
      </w:pPr>
      <w:r>
        <w:t xml:space="preserve">Redovisningarna ska upprättas i euro. </w:t>
      </w:r>
    </w:p>
    <w:p w14:paraId="00F1B8B9" w14:textId="5BA386D5" w:rsidR="007325EC" w:rsidRDefault="000E4A3C" w:rsidP="007325EC">
      <w:pPr>
        <w:spacing w:after="0"/>
        <w:rPr>
          <w:rFonts w:cs="Times New Roman"/>
        </w:rPr>
      </w:pPr>
      <w:r>
        <w:t xml:space="preserve">Bidragsmottagare vars allmänna räkenskaper upprättas i en annan valuta än euro ska räkna om de kostnader som tas upp i deras räkenskaper till euro genom att använda ett genomsnitt av de dagliga växelkurser som offentliggörs i C-serien av </w:t>
      </w:r>
      <w:r>
        <w:rPr>
          <w:i/>
        </w:rPr>
        <w:t>Europeiska unionens officiella tidning</w:t>
      </w:r>
      <w:r>
        <w:t xml:space="preserve"> under motsvarande rapporteringsperiod </w:t>
      </w:r>
    </w:p>
    <w:p w14:paraId="473908DB" w14:textId="21BA3E38" w:rsidR="000E4A3C" w:rsidRPr="002778A3" w:rsidRDefault="003704BE" w:rsidP="000E4A3C">
      <w:pPr>
        <w:rPr>
          <w:rFonts w:cs="Times New Roman"/>
        </w:rPr>
      </w:pPr>
      <w:r>
        <w:t>(</w:t>
      </w:r>
      <w:hyperlink r:id="rId17" w:history="1">
        <w:r>
          <w:rPr>
            <w:rStyle w:val="Hyperlink"/>
          </w:rPr>
          <w:t>https://www.ecb.europa.eu/stats/policy_and_exchange_rates/euro_reference_exchange_rates/html/index.sv.html</w:t>
        </w:r>
      </w:hyperlink>
      <w:r>
        <w:t>).</w:t>
      </w:r>
    </w:p>
    <w:p w14:paraId="7215836F" w14:textId="6722E165" w:rsidR="000E4A3C" w:rsidRPr="002778A3" w:rsidRDefault="000E4A3C" w:rsidP="000E4A3C">
      <w:pPr>
        <w:rPr>
          <w:rFonts w:cs="Times New Roman"/>
        </w:rPr>
      </w:pPr>
      <w:r>
        <w:t xml:space="preserve">Om det inte offentliggörs några dagliga växelkurser mot euron för den berörda valutan i </w:t>
      </w:r>
      <w:r>
        <w:rPr>
          <w:i/>
        </w:rPr>
        <w:t>Europeiska unionens officiella tidning</w:t>
      </w:r>
      <w:r>
        <w:t>, ska valutan räknas om genom att man använder ett genomsnitt av de månatliga bokföringskurser som offentliggörs på Europeiska kommissionens webbplats (</w:t>
      </w:r>
      <w:proofErr w:type="spellStart"/>
      <w:r w:rsidR="00E37D5C">
        <w:fldChar w:fldCharType="begin"/>
      </w:r>
      <w:r w:rsidR="00E37D5C">
        <w:instrText>HYPERLINK "https://commission.europa.eu/funding-tenders/procedures-guidelines-tenders/information-contractors-and-beneficiaries/exchange-rate-inforeuro_sv"</w:instrText>
      </w:r>
      <w:r w:rsidR="00E37D5C">
        <w:fldChar w:fldCharType="separate"/>
      </w:r>
      <w:r>
        <w:rPr>
          <w:rStyle w:val="Hyperlink"/>
        </w:rPr>
        <w:t>InforEuro</w:t>
      </w:r>
      <w:proofErr w:type="spellEnd"/>
      <w:r w:rsidR="00E37D5C">
        <w:rPr>
          <w:rStyle w:val="Hyperlink"/>
        </w:rPr>
        <w:fldChar w:fldCharType="end"/>
      </w:r>
      <w:r>
        <w:t>) under motsvarande rapporteringsperiod.</w:t>
      </w:r>
    </w:p>
    <w:p w14:paraId="3E603D46" w14:textId="0B0D2D0B" w:rsidR="000E4A3C" w:rsidRDefault="000E4A3C" w:rsidP="000E4A3C">
      <w:pPr>
        <w:rPr>
          <w:rFonts w:cs="Times New Roman"/>
        </w:rPr>
      </w:pPr>
      <w:r>
        <w:t>Bidragsmottagare vars allmänna räkenskaper upprättas i euro ska räkna om kostnader som uppstått i annan valuta till euro enligt sin normala redovisningspraxis.</w:t>
      </w:r>
    </w:p>
    <w:p w14:paraId="0D1B7B54" w14:textId="77777777" w:rsidR="000E4A3C" w:rsidRPr="002778A3" w:rsidRDefault="000E4A3C" w:rsidP="000E4A3C">
      <w:pPr>
        <w:pStyle w:val="Heading5"/>
        <w:rPr>
          <w:rFonts w:cs="Times New Roman"/>
        </w:rPr>
      </w:pPr>
      <w:bookmarkStart w:id="528" w:name="_Toc435109005"/>
      <w:bookmarkStart w:id="529" w:name="_Toc529197728"/>
      <w:bookmarkStart w:id="530" w:name="_Toc24116136"/>
      <w:bookmarkStart w:id="531" w:name="_Toc24126615"/>
      <w:bookmarkStart w:id="532" w:name="_Toc88829404"/>
      <w:bookmarkStart w:id="533" w:name="_Toc90290944"/>
      <w:bookmarkStart w:id="534" w:name="_Toc198136471"/>
      <w:bookmarkEnd w:id="526"/>
      <w:bookmarkEnd w:id="527"/>
      <w:r>
        <w:t>21.4</w:t>
      </w:r>
      <w:r>
        <w:tab/>
        <w:t>Rapporternas språk</w:t>
      </w:r>
      <w:bookmarkEnd w:id="528"/>
      <w:bookmarkEnd w:id="529"/>
      <w:bookmarkEnd w:id="530"/>
      <w:bookmarkEnd w:id="531"/>
      <w:bookmarkEnd w:id="532"/>
      <w:bookmarkEnd w:id="533"/>
      <w:bookmarkEnd w:id="534"/>
    </w:p>
    <w:p w14:paraId="2CA43C34" w14:textId="2021C724" w:rsidR="005D2DD2" w:rsidRDefault="000E4A3C" w:rsidP="000E4A3C">
      <w:pPr>
        <w:contextualSpacing/>
        <w:rPr>
          <w:rFonts w:cs="Times New Roman"/>
          <w:szCs w:val="24"/>
        </w:rPr>
      </w:pPr>
      <w:r>
        <w:t>Rapporterna ska utarbetas på samma språk som avtalet, om inget annat avtalats med den beviljande myndigheten (se punkt 4.2 i specifikationen).</w:t>
      </w:r>
    </w:p>
    <w:p w14:paraId="0C72E745" w14:textId="77777777" w:rsidR="000E4A3C" w:rsidRPr="002778A3" w:rsidRDefault="000E4A3C" w:rsidP="000E4A3C">
      <w:pPr>
        <w:pStyle w:val="Heading5"/>
        <w:rPr>
          <w:rFonts w:cs="Times New Roman"/>
        </w:rPr>
      </w:pPr>
      <w:bookmarkStart w:id="535" w:name="_Toc529197729"/>
      <w:bookmarkStart w:id="536" w:name="_Toc24116137"/>
      <w:bookmarkStart w:id="537" w:name="_Toc24126616"/>
      <w:bookmarkStart w:id="538" w:name="_Toc88829405"/>
      <w:bookmarkStart w:id="539" w:name="_Toc90290945"/>
      <w:bookmarkStart w:id="540" w:name="_Toc198136472"/>
      <w:bookmarkStart w:id="541" w:name="_Toc435109006"/>
      <w:r>
        <w:t>21.5</w:t>
      </w:r>
      <w:r>
        <w:tab/>
        <w:t>Konsekvenser vid bristande efterlevnad</w:t>
      </w:r>
      <w:bookmarkEnd w:id="535"/>
      <w:bookmarkEnd w:id="536"/>
      <w:bookmarkEnd w:id="537"/>
      <w:bookmarkEnd w:id="538"/>
      <w:bookmarkEnd w:id="539"/>
      <w:bookmarkEnd w:id="540"/>
      <w:r>
        <w:t xml:space="preserve"> </w:t>
      </w:r>
      <w:bookmarkEnd w:id="541"/>
    </w:p>
    <w:p w14:paraId="2F1EF7A4" w14:textId="77777777" w:rsidR="000E4A3C" w:rsidRPr="002778A3" w:rsidRDefault="000E4A3C" w:rsidP="000E4A3C">
      <w:pPr>
        <w:rPr>
          <w:rFonts w:cs="Times New Roman"/>
          <w:szCs w:val="24"/>
        </w:rPr>
      </w:pPr>
      <w:r>
        <w:t>Om en inlämnad rapport inte uppfyller kraven i denna artikel får den beviljande myndigheten tillfälligt avbryta betalningsfristen (se artikel 29) och vidta andra åtgärder som beskrivs i kapitel 5.</w:t>
      </w:r>
    </w:p>
    <w:p w14:paraId="6A97083E" w14:textId="3DF1D707" w:rsidR="006A2461" w:rsidRPr="004E5129" w:rsidRDefault="000E4A3C" w:rsidP="004E5129">
      <w:pPr>
        <w:rPr>
          <w:rFonts w:cs="Times New Roman"/>
          <w:szCs w:val="24"/>
        </w:rPr>
      </w:pPr>
      <w:r>
        <w:t>Om bidragsmottagaren åsidosätter sin rapporteringsskyldighet får den beviljande myndigheten säga upp bidragsavtalet eller bidragsmottagarens deltagande (se artikel 32) eller vidta andra åtgärder som beskrivs i kapitel 5.</w:t>
      </w:r>
      <w:bookmarkStart w:id="542" w:name="_Toc435109007"/>
      <w:bookmarkStart w:id="543" w:name="_Toc529197730"/>
      <w:bookmarkStart w:id="544" w:name="_Toc530035914"/>
      <w:bookmarkStart w:id="545" w:name="_Toc24116138"/>
      <w:bookmarkStart w:id="546" w:name="_Toc24126617"/>
      <w:bookmarkStart w:id="547" w:name="_Toc88829406"/>
      <w:bookmarkStart w:id="548" w:name="_Toc90290946"/>
      <w:bookmarkStart w:id="549" w:name="_Toc524697229"/>
    </w:p>
    <w:p w14:paraId="29D38AF3" w14:textId="68120866" w:rsidR="000E4A3C" w:rsidRPr="002778A3" w:rsidRDefault="006529DC" w:rsidP="000E4A3C">
      <w:pPr>
        <w:pStyle w:val="Heading4"/>
        <w:rPr>
          <w:rFonts w:ascii="Times New Roman" w:hAnsi="Times New Roman" w:cs="Times New Roman"/>
        </w:rPr>
      </w:pPr>
      <w:bookmarkStart w:id="550" w:name="_Toc198136473"/>
      <w:r>
        <w:rPr>
          <w:rFonts w:ascii="Times New Roman" w:hAnsi="Times New Roman"/>
        </w:rPr>
        <w:t>ARTIKEL 22 — BETALNINGAR OCH ÅTERKRAV — BERÄKNING AV BELOPP SOM SKA BETALAS</w:t>
      </w:r>
      <w:bookmarkEnd w:id="542"/>
      <w:bookmarkEnd w:id="543"/>
      <w:bookmarkEnd w:id="544"/>
      <w:bookmarkEnd w:id="545"/>
      <w:bookmarkEnd w:id="546"/>
      <w:bookmarkEnd w:id="547"/>
      <w:bookmarkEnd w:id="548"/>
      <w:bookmarkEnd w:id="549"/>
      <w:bookmarkEnd w:id="550"/>
    </w:p>
    <w:p w14:paraId="338664FE" w14:textId="77777777" w:rsidR="000E4A3C" w:rsidRPr="002778A3" w:rsidRDefault="000E4A3C" w:rsidP="000E4A3C">
      <w:pPr>
        <w:pStyle w:val="Heading5"/>
        <w:rPr>
          <w:rFonts w:cs="Times New Roman"/>
        </w:rPr>
      </w:pPr>
      <w:bookmarkStart w:id="551" w:name="_Toc435109008"/>
      <w:bookmarkStart w:id="552" w:name="_Toc529197731"/>
      <w:bookmarkStart w:id="553" w:name="_Toc24116139"/>
      <w:bookmarkStart w:id="554" w:name="_Toc24126618"/>
      <w:bookmarkStart w:id="555" w:name="_Toc88829407"/>
      <w:bookmarkStart w:id="556" w:name="_Toc90290947"/>
      <w:bookmarkStart w:id="557" w:name="_Toc198136474"/>
      <w:r>
        <w:t>22.1</w:t>
      </w:r>
      <w:r>
        <w:tab/>
        <w:t>Betalningar och betalningsvillkor</w:t>
      </w:r>
      <w:bookmarkEnd w:id="551"/>
      <w:bookmarkEnd w:id="552"/>
      <w:bookmarkEnd w:id="553"/>
      <w:bookmarkEnd w:id="554"/>
      <w:bookmarkEnd w:id="555"/>
      <w:bookmarkEnd w:id="556"/>
      <w:bookmarkEnd w:id="557"/>
    </w:p>
    <w:p w14:paraId="4B5F5396" w14:textId="77777777" w:rsidR="0027056F" w:rsidRDefault="000E4A3C" w:rsidP="0027056F">
      <w:pPr>
        <w:rPr>
          <w:szCs w:val="24"/>
        </w:rPr>
      </w:pPr>
      <w:r>
        <w:t>Betalningarna ska göras i enlighet med den tidsplan och de villkor som anges i specifikationen (se punkt 4.2).</w:t>
      </w:r>
    </w:p>
    <w:p w14:paraId="5400AC11" w14:textId="1DC68C57" w:rsidR="000E4A3C" w:rsidRPr="002778A3" w:rsidRDefault="000E4A3C" w:rsidP="000E4A3C">
      <w:pPr>
        <w:rPr>
          <w:rFonts w:cs="Times New Roman"/>
        </w:rPr>
      </w:pPr>
      <w:r>
        <w:t>De ska göras i euro till det bankkonto som angetts av bidragsmottagaren (se punkt 4.2 i specifikationen).</w:t>
      </w:r>
    </w:p>
    <w:p w14:paraId="38D5F725" w14:textId="77777777" w:rsidR="000E4A3C" w:rsidRPr="002778A3" w:rsidRDefault="000E4A3C" w:rsidP="000E4A3C">
      <w:pPr>
        <w:rPr>
          <w:rFonts w:cs="Times New Roman"/>
        </w:rPr>
      </w:pPr>
      <w:r>
        <w:lastRenderedPageBreak/>
        <w:t>Betalningarna till detta bankkonto ska ske med befriande verkan för den beviljande myndigheten.</w:t>
      </w:r>
    </w:p>
    <w:p w14:paraId="037720A9" w14:textId="77777777" w:rsidR="000E4A3C" w:rsidRPr="002778A3" w:rsidRDefault="000E4A3C" w:rsidP="000E4A3C">
      <w:pPr>
        <w:rPr>
          <w:rFonts w:cs="Times New Roman"/>
        </w:rPr>
      </w:pPr>
      <w:r>
        <w:t xml:space="preserve">Transaktionskostnader fördelas på följande sätt: </w:t>
      </w:r>
    </w:p>
    <w:p w14:paraId="0C2C9B2F" w14:textId="77777777" w:rsidR="000E4A3C" w:rsidRPr="002778A3" w:rsidRDefault="000E4A3C" w:rsidP="000E4A3C">
      <w:pPr>
        <w:numPr>
          <w:ilvl w:val="0"/>
          <w:numId w:val="5"/>
        </w:numPr>
        <w:tabs>
          <w:tab w:val="clear" w:pos="360"/>
        </w:tabs>
        <w:ind w:left="720"/>
        <w:rPr>
          <w:rFonts w:eastAsia="Times New Roman" w:cs="Times New Roman"/>
          <w:szCs w:val="24"/>
        </w:rPr>
      </w:pPr>
      <w:r>
        <w:t>Den beviljande myndigheten ska bära de transaktionskostnader som dess egen bank tar ut.</w:t>
      </w:r>
    </w:p>
    <w:p w14:paraId="264A1EDC" w14:textId="77777777" w:rsidR="000E4A3C" w:rsidRPr="002778A3" w:rsidRDefault="000E4A3C" w:rsidP="000E4A3C">
      <w:pPr>
        <w:numPr>
          <w:ilvl w:val="0"/>
          <w:numId w:val="5"/>
        </w:numPr>
        <w:tabs>
          <w:tab w:val="clear" w:pos="360"/>
        </w:tabs>
        <w:ind w:left="720"/>
        <w:rPr>
          <w:rFonts w:eastAsia="Times New Roman" w:cs="Times New Roman"/>
          <w:szCs w:val="24"/>
        </w:rPr>
      </w:pPr>
      <w:r>
        <w:t>Bidragsmottagaren ska bära de transaktionskostnader som dess egen bank tar ut.</w:t>
      </w:r>
    </w:p>
    <w:p w14:paraId="048EAE06" w14:textId="77777777" w:rsidR="000E4A3C" w:rsidRPr="002778A3" w:rsidRDefault="000E4A3C" w:rsidP="000E4A3C">
      <w:pPr>
        <w:numPr>
          <w:ilvl w:val="0"/>
          <w:numId w:val="5"/>
        </w:numPr>
        <w:tabs>
          <w:tab w:val="clear" w:pos="360"/>
        </w:tabs>
        <w:ind w:left="720"/>
        <w:rPr>
          <w:rFonts w:eastAsia="Times New Roman" w:cs="Times New Roman"/>
          <w:szCs w:val="24"/>
        </w:rPr>
      </w:pPr>
      <w:r>
        <w:t>Kostnader för transaktioner som upprepas på grund av någon av parterna ska bäras av den part som har orsakat upprepningen.</w:t>
      </w:r>
    </w:p>
    <w:p w14:paraId="70B6D652" w14:textId="77777777" w:rsidR="000E4A3C" w:rsidRPr="002778A3" w:rsidRDefault="000E4A3C" w:rsidP="000E4A3C">
      <w:pPr>
        <w:rPr>
          <w:rFonts w:cs="Times New Roman"/>
          <w:b/>
        </w:rPr>
      </w:pPr>
      <w:r>
        <w:t>Betalningar från den beviljande myndigheten ska betraktas som verkställda den dag myndighetens konto debiteras.</w:t>
      </w:r>
      <w:r>
        <w:rPr>
          <w:b/>
        </w:rPr>
        <w:t xml:space="preserve"> </w:t>
      </w:r>
    </w:p>
    <w:p w14:paraId="31490632" w14:textId="77777777" w:rsidR="000E4A3C" w:rsidRPr="002778A3" w:rsidRDefault="000E4A3C" w:rsidP="000E4A3C">
      <w:pPr>
        <w:pStyle w:val="Heading5"/>
        <w:rPr>
          <w:rFonts w:cs="Times New Roman"/>
        </w:rPr>
      </w:pPr>
      <w:bookmarkStart w:id="558" w:name="_Toc529197732"/>
      <w:bookmarkStart w:id="559" w:name="_Toc24116140"/>
      <w:bookmarkStart w:id="560" w:name="_Toc24126619"/>
      <w:bookmarkStart w:id="561" w:name="_Toc88829408"/>
      <w:bookmarkStart w:id="562" w:name="_Toc90290948"/>
      <w:bookmarkStart w:id="563" w:name="_Toc198136475"/>
      <w:r>
        <w:t>22.2</w:t>
      </w:r>
      <w:r>
        <w:tab/>
        <w:t>Återkrav</w:t>
      </w:r>
      <w:bookmarkEnd w:id="558"/>
      <w:bookmarkEnd w:id="559"/>
      <w:bookmarkEnd w:id="560"/>
      <w:bookmarkEnd w:id="561"/>
      <w:bookmarkEnd w:id="562"/>
      <w:bookmarkEnd w:id="563"/>
    </w:p>
    <w:p w14:paraId="597F701F" w14:textId="6502A72A" w:rsidR="000E4A3C" w:rsidRPr="002778A3" w:rsidRDefault="000E4A3C" w:rsidP="000E4A3C">
      <w:pPr>
        <w:rPr>
          <w:rFonts w:cs="Times New Roman"/>
          <w:szCs w:val="24"/>
        </w:rPr>
      </w:pPr>
      <w:r>
        <w:t xml:space="preserve">Återkrav ska göras om det vid slutbetalning eller därefter visar sig att den beviljande myndigheten har betalat för mycket och måste återkräva de felaktiga beloppen. </w:t>
      </w:r>
    </w:p>
    <w:p w14:paraId="0D04A11E" w14:textId="135A63C1" w:rsidR="000E4A3C" w:rsidRPr="002778A3" w:rsidRDefault="000E4A3C" w:rsidP="000E4A3C">
      <w:pPr>
        <w:pStyle w:val="Heading5"/>
        <w:rPr>
          <w:rFonts w:cs="Times New Roman"/>
        </w:rPr>
      </w:pPr>
      <w:bookmarkStart w:id="564" w:name="_Toc529197733"/>
      <w:bookmarkStart w:id="565" w:name="_Toc24116141"/>
      <w:bookmarkStart w:id="566" w:name="_Toc24126620"/>
      <w:bookmarkStart w:id="567" w:name="_Toc88829409"/>
      <w:bookmarkStart w:id="568" w:name="_Toc90290949"/>
      <w:bookmarkStart w:id="569" w:name="_Toc198136476"/>
      <w:bookmarkStart w:id="570" w:name="_Toc435109009"/>
      <w:r>
        <w:t>22.3</w:t>
      </w:r>
      <w:r>
        <w:tab/>
        <w:t>Belopp som ska betalas</w:t>
      </w:r>
      <w:bookmarkEnd w:id="564"/>
      <w:bookmarkEnd w:id="565"/>
      <w:bookmarkEnd w:id="566"/>
      <w:bookmarkEnd w:id="567"/>
      <w:bookmarkEnd w:id="568"/>
      <w:bookmarkEnd w:id="569"/>
      <w:r>
        <w:t xml:space="preserve"> </w:t>
      </w:r>
    </w:p>
    <w:p w14:paraId="05A5A6D6" w14:textId="3E2B78FF" w:rsidR="000E4A3C" w:rsidRPr="002778A3" w:rsidRDefault="000E4A3C" w:rsidP="000E4A3C">
      <w:pPr>
        <w:rPr>
          <w:rFonts w:cs="Times New Roman"/>
          <w:b/>
        </w:rPr>
      </w:pPr>
      <w:bookmarkStart w:id="571" w:name="_Toc524697230"/>
      <w:bookmarkStart w:id="572" w:name="_Toc529197734"/>
      <w:r>
        <w:rPr>
          <w:b/>
        </w:rPr>
        <w:t xml:space="preserve">22.3.1 Utbetalning av förfinansiering </w:t>
      </w:r>
      <w:bookmarkEnd w:id="570"/>
      <w:bookmarkEnd w:id="571"/>
      <w:bookmarkEnd w:id="572"/>
    </w:p>
    <w:p w14:paraId="3EFE164A" w14:textId="0512FF7D" w:rsidR="000E4A3C" w:rsidRPr="002778A3" w:rsidRDefault="000E4A3C" w:rsidP="000E4A3C">
      <w:pPr>
        <w:rPr>
          <w:rFonts w:cs="Times New Roman"/>
        </w:rPr>
      </w:pPr>
      <w:r>
        <w:t xml:space="preserve">Syftet med förfinansieringen är att förse bidragsmottagaren med likvida medel. </w:t>
      </w:r>
    </w:p>
    <w:p w14:paraId="34A9F7B7" w14:textId="4253E42C" w:rsidR="000E4A3C" w:rsidRDefault="000E4A3C" w:rsidP="000E4A3C">
      <w:pPr>
        <w:rPr>
          <w:rFonts w:cs="Times New Roman"/>
        </w:rPr>
      </w:pPr>
      <w:r>
        <w:t>Förfinansieringen förblir unionens egendom till slutbetalningen.</w:t>
      </w:r>
    </w:p>
    <w:p w14:paraId="27653F88" w14:textId="66738F49" w:rsidR="00D72E26" w:rsidRPr="002778A3" w:rsidRDefault="00224B0F" w:rsidP="000E4A3C">
      <w:pPr>
        <w:rPr>
          <w:rFonts w:cs="Times New Roman"/>
        </w:rPr>
      </w:pPr>
      <w:r>
        <w:t xml:space="preserve">För </w:t>
      </w:r>
      <w:r>
        <w:rPr>
          <w:b/>
        </w:rPr>
        <w:t>inledande förfinansiering</w:t>
      </w:r>
      <w:r>
        <w:t xml:space="preserve"> (om tillämpligt) anges det belopp som ska betalas, tidsplanen och villkoren i specifikationen (se punkt 4.2).</w:t>
      </w:r>
    </w:p>
    <w:p w14:paraId="0E883403" w14:textId="756B97A3" w:rsidR="000E4A3C" w:rsidRPr="002778A3" w:rsidRDefault="000E4A3C" w:rsidP="000E4A3C">
      <w:pPr>
        <w:rPr>
          <w:rFonts w:cs="Times New Roman"/>
          <w:bCs/>
          <w:szCs w:val="24"/>
        </w:rPr>
      </w:pPr>
      <w:r>
        <w:t xml:space="preserve">Även för </w:t>
      </w:r>
      <w:r>
        <w:rPr>
          <w:b/>
        </w:rPr>
        <w:t>ytterligare förfinansiering</w:t>
      </w:r>
      <w:r>
        <w:t xml:space="preserve"> (om tillämpligt) anges det belopp som ska betalas, tidsplanen och villkoren i specifikationen (se punkt 4.2).  Om redovisningen av användningen av den tidigare utbetalda förfinansieringen visar att mindre än 70 % har använts, kommer det belopp som anges i specifikationen att minskas med skillnaden mellan tröskelvärdet på 70 % och det belopp som använts.</w:t>
      </w:r>
    </w:p>
    <w:p w14:paraId="1A40059F" w14:textId="2FEEA81C" w:rsidR="000E4A3C" w:rsidRPr="002778A3" w:rsidRDefault="000E4A3C" w:rsidP="000E4A3C">
      <w:pPr>
        <w:rPr>
          <w:rFonts w:cs="Times New Roman"/>
        </w:rPr>
      </w:pPr>
      <w:r>
        <w:t xml:space="preserve">Utbetald förfinansiering (eller delar därav) kan avräknas (utan bidragsmottagarens samtycke) mot belopp som bidragsmottagaren är skyldig den beviljande myndigheten, upp till det belopp som ska betalas till bidragsmottagaren. </w:t>
      </w:r>
    </w:p>
    <w:p w14:paraId="02F198F1" w14:textId="77777777" w:rsidR="000E4A3C" w:rsidRPr="002778A3" w:rsidRDefault="000E4A3C" w:rsidP="000E4A3C">
      <w:pPr>
        <w:rPr>
          <w:rFonts w:cs="Times New Roman"/>
          <w:b/>
          <w:i/>
          <w:szCs w:val="24"/>
        </w:rPr>
      </w:pPr>
      <w:r>
        <w:t>Inga betalningar ska göras om betalningsfristen eller betalningarna tillfälligt har avbrutits (se artiklarna 29 och 30).</w:t>
      </w:r>
    </w:p>
    <w:p w14:paraId="09850B0E" w14:textId="77777777" w:rsidR="000E4A3C" w:rsidRPr="002778A3" w:rsidRDefault="000E4A3C" w:rsidP="000E4A3C">
      <w:pPr>
        <w:rPr>
          <w:rFonts w:cs="Times New Roman"/>
          <w:b/>
        </w:rPr>
      </w:pPr>
      <w:bookmarkStart w:id="573" w:name="_Toc524697232"/>
      <w:bookmarkStart w:id="574" w:name="_Toc529197735"/>
      <w:bookmarkStart w:id="575" w:name="_Toc435109010"/>
      <w:bookmarkStart w:id="576" w:name="_Toc524697231"/>
      <w:r>
        <w:rPr>
          <w:b/>
        </w:rPr>
        <w:t>22.3.2 Belopp som ska betalas vid uppsägning av bidragsmottagares deltagande</w:t>
      </w:r>
      <w:bookmarkEnd w:id="573"/>
      <w:r>
        <w:rPr>
          <w:b/>
        </w:rPr>
        <w:t xml:space="preserve"> — Återkrav</w:t>
      </w:r>
      <w:bookmarkEnd w:id="574"/>
    </w:p>
    <w:p w14:paraId="1F91B708" w14:textId="6ED7BF83" w:rsidR="000E4A3C" w:rsidRPr="002778A3" w:rsidRDefault="009F54D1" w:rsidP="000E4A3C">
      <w:pPr>
        <w:rPr>
          <w:rFonts w:eastAsia="Times New Roman" w:cs="Times New Roman"/>
          <w:szCs w:val="24"/>
        </w:rPr>
      </w:pPr>
      <w:r>
        <w:t xml:space="preserve">Ej tillämpligt. </w:t>
      </w:r>
    </w:p>
    <w:p w14:paraId="34276D99" w14:textId="77777777" w:rsidR="000E4A3C" w:rsidRPr="002778A3" w:rsidRDefault="000E4A3C" w:rsidP="000E4A3C">
      <w:pPr>
        <w:rPr>
          <w:rFonts w:cs="Times New Roman"/>
          <w:b/>
        </w:rPr>
      </w:pPr>
      <w:bookmarkStart w:id="577" w:name="_Toc529197736"/>
      <w:r>
        <w:rPr>
          <w:b/>
        </w:rPr>
        <w:t>22.3.3</w:t>
      </w:r>
      <w:r>
        <w:tab/>
      </w:r>
      <w:r>
        <w:rPr>
          <w:b/>
        </w:rPr>
        <w:t>Mellanliggande betalningar</w:t>
      </w:r>
      <w:bookmarkEnd w:id="575"/>
      <w:bookmarkEnd w:id="576"/>
      <w:bookmarkEnd w:id="577"/>
    </w:p>
    <w:p w14:paraId="7406EF58" w14:textId="77777777" w:rsidR="00CF48C5" w:rsidRDefault="009B0327" w:rsidP="000E4A3C">
      <w:pPr>
        <w:ind w:left="851" w:hanging="851"/>
        <w:rPr>
          <w:rFonts w:cs="Times New Roman"/>
        </w:rPr>
      </w:pPr>
      <w:r>
        <w:t>Ej tillämpligt.</w:t>
      </w:r>
    </w:p>
    <w:p w14:paraId="619FCB52" w14:textId="77777777" w:rsidR="000E4A3C" w:rsidRPr="002778A3" w:rsidRDefault="000E4A3C" w:rsidP="000E4A3C">
      <w:pPr>
        <w:ind w:left="851" w:hanging="851"/>
        <w:rPr>
          <w:rFonts w:cs="Times New Roman"/>
          <w:b/>
        </w:rPr>
      </w:pPr>
      <w:bookmarkStart w:id="578" w:name="_Toc529197737"/>
      <w:r>
        <w:rPr>
          <w:b/>
        </w:rPr>
        <w:lastRenderedPageBreak/>
        <w:t>22.3.4 Slutbetalning — Slutligt bidragsbelopp — Inkomster och vinst — Återkrav</w:t>
      </w:r>
      <w:bookmarkEnd w:id="578"/>
    </w:p>
    <w:p w14:paraId="4A47F476" w14:textId="61EB97EC" w:rsidR="000E4A3C" w:rsidRPr="00D72E26" w:rsidRDefault="000E4A3C" w:rsidP="000E4A3C">
      <w:pPr>
        <w:rPr>
          <w:rFonts w:cs="Times New Roman"/>
          <w:szCs w:val="24"/>
        </w:rPr>
      </w:pPr>
      <w:r>
        <w:t>Slutbetalningen (utbetalning av saldot) ska ersätta den återstående delen av de stödberättigande kostnader och bidrag som har begärts för genomförandet av åtgärden (om tillämpligt).</w:t>
      </w:r>
    </w:p>
    <w:p w14:paraId="457A2D61" w14:textId="77777777" w:rsidR="000E4A3C" w:rsidRPr="002778A3" w:rsidRDefault="000E4A3C" w:rsidP="000E4A3C">
      <w:pPr>
        <w:rPr>
          <w:rFonts w:cs="Times New Roman"/>
          <w:bCs/>
          <w:szCs w:val="24"/>
        </w:rPr>
      </w:pPr>
      <w:r>
        <w:t xml:space="preserve">Slutbetalningen ska göras i enlighet med den tidsplan och de villkor som fastställs i specifikationen (se punkt 4.2). </w:t>
      </w:r>
    </w:p>
    <w:p w14:paraId="7B2BCC42" w14:textId="3739BB42" w:rsidR="000E4A3C" w:rsidRPr="002778A3" w:rsidRDefault="000E4A3C" w:rsidP="000E4A3C">
      <w:pPr>
        <w:rPr>
          <w:rFonts w:cs="Times New Roman"/>
          <w:szCs w:val="24"/>
        </w:rPr>
      </w:pPr>
      <w:r>
        <w:t>Utbetalning ska endast ske om slutrapporten godkänns. Godkännande av rapporten innebär inget medgivande av att uppgifterna i den är formellt riktiga, sanningsenliga, fullständiga eller korrekta.</w:t>
      </w:r>
    </w:p>
    <w:p w14:paraId="175B551D" w14:textId="4AE3C4B9" w:rsidR="000E4A3C" w:rsidRPr="002778A3" w:rsidRDefault="000E4A3C" w:rsidP="00EE50FA">
      <w:pPr>
        <w:rPr>
          <w:rFonts w:cs="Times New Roman"/>
        </w:rPr>
      </w:pPr>
      <w:r>
        <w:t xml:space="preserve">Det </w:t>
      </w:r>
      <w:r>
        <w:rPr>
          <w:b/>
        </w:rPr>
        <w:t>slutliga bidragsbeloppet för åtgärden</w:t>
      </w:r>
      <w:r>
        <w:t xml:space="preserve"> ska beräknas på grundval av det totala godkända EU-bidraget.</w:t>
      </w:r>
    </w:p>
    <w:p w14:paraId="4910764D" w14:textId="46489893" w:rsidR="000E4A3C" w:rsidRPr="002778A3" w:rsidRDefault="000E4A3C" w:rsidP="000E4A3C">
      <w:pPr>
        <w:rPr>
          <w:rFonts w:eastAsia="Times New Roman" w:cs="Times New Roman"/>
          <w:szCs w:val="24"/>
        </w:rPr>
      </w:pPr>
      <w:r>
        <w:t xml:space="preserve">Den beviljande myndigheten ska först beräkna det </w:t>
      </w:r>
      <w:r>
        <w:rPr>
          <w:i/>
        </w:rPr>
        <w:t>godkända EU-bidraget</w:t>
      </w:r>
      <w:r>
        <w:t xml:space="preserve"> för åtgärden för samtliga rapporteringsperioder, genom att beräkna det </w:t>
      </w:r>
      <w:r>
        <w:rPr>
          <w:i/>
        </w:rPr>
        <w:t>högsta EU-bidraget för kostnaderna</w:t>
      </w:r>
      <w:r>
        <w:t xml:space="preserve"> (baserat på finansieringsgraden för bidragsmottagarens totala godkända kostnader) och lägga till enhetsbidragen för de godkända enheterna, om tillämpligt. </w:t>
      </w:r>
    </w:p>
    <w:p w14:paraId="17973441" w14:textId="77777777" w:rsidR="000E4A3C" w:rsidRPr="002778A3" w:rsidRDefault="000E4A3C" w:rsidP="000E4A3C">
      <w:pPr>
        <w:rPr>
          <w:rFonts w:eastAsia="Times New Roman" w:cs="Times New Roman"/>
          <w:szCs w:val="24"/>
        </w:rPr>
      </w:pPr>
      <w:r>
        <w:t xml:space="preserve">Därefter ska den beviljande myndigheten beakta eventuella minskningar av bidraget. Det belopp som beräkningen resulterar i utgör det </w:t>
      </w:r>
      <w:r>
        <w:rPr>
          <w:i/>
        </w:rPr>
        <w:t>totala godkända EU-bidraget</w:t>
      </w:r>
      <w:r>
        <w:t>.</w:t>
      </w:r>
    </w:p>
    <w:p w14:paraId="3994EAFA" w14:textId="77777777" w:rsidR="000E4A3C" w:rsidRPr="002778A3" w:rsidRDefault="000E4A3C" w:rsidP="000E4A3C">
      <w:pPr>
        <w:rPr>
          <w:rFonts w:cs="Times New Roman"/>
          <w:szCs w:val="24"/>
        </w:rPr>
      </w:pPr>
      <w:r>
        <w:t>Om det belopp som beräkningen resulterar i överskrider det högsta bidragsbeloppet enligt artikel 5.2 ska beloppet begränsas till det sistnämnda.</w:t>
      </w:r>
    </w:p>
    <w:p w14:paraId="1C928064" w14:textId="074737F9" w:rsidR="000E4A3C" w:rsidRPr="002778A3" w:rsidRDefault="000E4A3C" w:rsidP="000E4A3C">
      <w:pPr>
        <w:rPr>
          <w:rFonts w:cs="Times New Roman"/>
          <w:bCs/>
          <w:szCs w:val="24"/>
        </w:rPr>
      </w:pPr>
      <w:r>
        <w:rPr>
          <w:b/>
        </w:rPr>
        <w:t>Saldot</w:t>
      </w:r>
      <w:r>
        <w:t xml:space="preserve"> (slutbetalningen) ska sedan beräknas genom att den sammanlagda förfinansiering som har betalats ut (om tillämpligt) dras av från det slutliga bidragsbeloppet:</w:t>
      </w:r>
    </w:p>
    <w:p w14:paraId="3B542ED5" w14:textId="77777777" w:rsidR="000E4A3C" w:rsidRPr="002778A3" w:rsidRDefault="000E4A3C" w:rsidP="000E4A3C">
      <w:pPr>
        <w:ind w:left="360" w:firstLine="349"/>
        <w:rPr>
          <w:rFonts w:cs="Times New Roman"/>
          <w:sz w:val="20"/>
          <w:szCs w:val="20"/>
        </w:rPr>
      </w:pPr>
      <w:r>
        <w:rPr>
          <w:sz w:val="28"/>
        </w:rPr>
        <w:t>{</w:t>
      </w:r>
      <w:r>
        <w:rPr>
          <w:sz w:val="20"/>
        </w:rPr>
        <w:t>slutligt bidragsbelopp</w:t>
      </w:r>
    </w:p>
    <w:p w14:paraId="27956531" w14:textId="77777777" w:rsidR="000E4A3C" w:rsidRPr="002778A3" w:rsidRDefault="000E4A3C" w:rsidP="000E4A3C">
      <w:pPr>
        <w:ind w:left="360" w:firstLine="349"/>
        <w:rPr>
          <w:rFonts w:cs="Times New Roman"/>
          <w:sz w:val="20"/>
          <w:szCs w:val="20"/>
        </w:rPr>
      </w:pPr>
      <w:r>
        <w:rPr>
          <w:sz w:val="20"/>
        </w:rPr>
        <w:t>minus</w:t>
      </w:r>
    </w:p>
    <w:p w14:paraId="2957CB0A" w14:textId="523AF305" w:rsidR="000E4A3C" w:rsidRPr="002778A3" w:rsidRDefault="000E4A3C" w:rsidP="000E4A3C">
      <w:pPr>
        <w:ind w:left="360" w:firstLine="349"/>
        <w:rPr>
          <w:rFonts w:cs="Times New Roman"/>
        </w:rPr>
      </w:pPr>
      <w:r>
        <w:rPr>
          <w:sz w:val="20"/>
        </w:rPr>
        <w:t>{utbetald förfinansiering (om tillämpligt)}</w:t>
      </w:r>
      <w:r>
        <w:rPr>
          <w:sz w:val="28"/>
        </w:rPr>
        <w:t>}</w:t>
      </w:r>
      <w:r>
        <w:t>.</w:t>
      </w:r>
    </w:p>
    <w:p w14:paraId="281507FD" w14:textId="6A121917" w:rsidR="000E4A3C" w:rsidRPr="002778A3" w:rsidRDefault="000E4A3C" w:rsidP="000E4A3C">
      <w:pPr>
        <w:rPr>
          <w:rFonts w:cs="Times New Roman"/>
        </w:rPr>
      </w:pPr>
      <w:r>
        <w:t xml:space="preserve">Om saldot är </w:t>
      </w:r>
      <w:r>
        <w:rPr>
          <w:b/>
        </w:rPr>
        <w:t>positivt</w:t>
      </w:r>
      <w:r>
        <w:t xml:space="preserve"> ska beloppet </w:t>
      </w:r>
      <w:r>
        <w:rPr>
          <w:b/>
        </w:rPr>
        <w:t>betalas</w:t>
      </w:r>
      <w:r>
        <w:t xml:space="preserve"> till bidragsmottagaren.</w:t>
      </w:r>
    </w:p>
    <w:p w14:paraId="3C3A18EF" w14:textId="3BC18968" w:rsidR="000E4A3C" w:rsidRPr="002778A3" w:rsidRDefault="000E4A3C" w:rsidP="000E4A3C">
      <w:pPr>
        <w:rPr>
          <w:rFonts w:cs="Times New Roman"/>
        </w:rPr>
      </w:pPr>
      <w:r>
        <w:t xml:space="preserve">Slutbetalningen (eller en del av den) kan avräknas (utan bidragsmottagarens samtycke) mot belopp som bidragsmottagaren är skyldig den beviljande myndigheten, upp till det belopp som ska betalas till bidragsmottagaren. </w:t>
      </w:r>
    </w:p>
    <w:p w14:paraId="47CCE34E" w14:textId="77777777" w:rsidR="000E4A3C" w:rsidRPr="002778A3" w:rsidRDefault="000E4A3C" w:rsidP="000E4A3C">
      <w:pPr>
        <w:rPr>
          <w:rFonts w:cs="Times New Roman"/>
        </w:rPr>
      </w:pPr>
      <w:r>
        <w:t>Inga betalningar ska göras om betalningsfristen eller betalningarna tillfälligt har avbrutits (se artiklarna 29 och 30).</w:t>
      </w:r>
    </w:p>
    <w:p w14:paraId="1A38F99C" w14:textId="77777777" w:rsidR="000E4A3C" w:rsidRPr="002778A3" w:rsidRDefault="000E4A3C" w:rsidP="000E4A3C">
      <w:pPr>
        <w:rPr>
          <w:rFonts w:cs="Times New Roman"/>
        </w:rPr>
      </w:pPr>
      <w:r>
        <w:t xml:space="preserve">Om saldot är </w:t>
      </w:r>
      <w:r>
        <w:rPr>
          <w:b/>
        </w:rPr>
        <w:t>negativt</w:t>
      </w:r>
      <w:r>
        <w:t xml:space="preserve"> ska ett </w:t>
      </w:r>
      <w:r>
        <w:rPr>
          <w:b/>
        </w:rPr>
        <w:t>återkrav</w:t>
      </w:r>
      <w:r>
        <w:t xml:space="preserve"> göras enligt följande förfarande:</w:t>
      </w:r>
      <w:r>
        <w:rPr>
          <w:b/>
          <w:i/>
          <w:color w:val="4AA55B"/>
        </w:rPr>
        <w:t xml:space="preserve"> </w:t>
      </w:r>
    </w:p>
    <w:p w14:paraId="16CC9A16" w14:textId="0AC12D95" w:rsidR="000E4A3C" w:rsidRPr="002778A3" w:rsidRDefault="000E4A3C" w:rsidP="000E4A3C">
      <w:pPr>
        <w:rPr>
          <w:rFonts w:cs="Times New Roman"/>
          <w:szCs w:val="24"/>
        </w:rPr>
      </w:pPr>
      <w:bookmarkStart w:id="579" w:name="_Toc435109012"/>
      <w:r>
        <w:t xml:space="preserve">Den beviljande myndigheten ska sända en </w:t>
      </w:r>
      <w:r>
        <w:rPr>
          <w:b/>
        </w:rPr>
        <w:t>skrivelse med förhandsinformation</w:t>
      </w:r>
      <w:r>
        <w:t xml:space="preserve"> till bidragsmottagaren för att </w:t>
      </w:r>
    </w:p>
    <w:p w14:paraId="423FEB40" w14:textId="77777777" w:rsidR="000E4A3C" w:rsidRPr="002778A3" w:rsidRDefault="000E4A3C" w:rsidP="000E4A3C">
      <w:pPr>
        <w:numPr>
          <w:ilvl w:val="0"/>
          <w:numId w:val="4"/>
        </w:numPr>
        <w:rPr>
          <w:rFonts w:cs="Times New Roman"/>
          <w:szCs w:val="24"/>
        </w:rPr>
      </w:pPr>
      <w:r>
        <w:t>formellt underrätta denne om avsikten att göra ett återkrav, om det slutliga bidragsbeloppet och det belopp som ska återkrävas, med angivande av skälen, och</w:t>
      </w:r>
    </w:p>
    <w:p w14:paraId="2930C500" w14:textId="77777777" w:rsidR="000E4A3C" w:rsidRPr="002778A3" w:rsidRDefault="000E4A3C" w:rsidP="000E4A3C">
      <w:pPr>
        <w:numPr>
          <w:ilvl w:val="0"/>
          <w:numId w:val="4"/>
        </w:numPr>
        <w:rPr>
          <w:rFonts w:cs="Times New Roman"/>
          <w:szCs w:val="24"/>
        </w:rPr>
      </w:pPr>
      <w:r>
        <w:lastRenderedPageBreak/>
        <w:t xml:space="preserve">uppmana denne att lämna synpunkter inom 30 dagar från mottagandet av underrättelsen. </w:t>
      </w:r>
    </w:p>
    <w:p w14:paraId="4F02672B" w14:textId="77777777" w:rsidR="000E4A3C" w:rsidRPr="002778A3" w:rsidRDefault="000E4A3C" w:rsidP="000E4A3C">
      <w:pPr>
        <w:rPr>
          <w:rFonts w:cs="Times New Roman"/>
          <w:szCs w:val="24"/>
        </w:rPr>
      </w:pPr>
      <w:r>
        <w:t>Om inga synpunkter lämnas (eller om den beviljande myndigheten beslutar att genomdriva återkravet trots de synpunkter den mottagit) ska den beviljande myndigheten bekräfta det belopp som ska återkrävas (</w:t>
      </w:r>
      <w:r>
        <w:rPr>
          <w:b/>
        </w:rPr>
        <w:t>skriftlig bekräftelse</w:t>
      </w:r>
      <w:r>
        <w:t xml:space="preserve">) och sända en </w:t>
      </w:r>
      <w:r>
        <w:rPr>
          <w:b/>
        </w:rPr>
        <w:t>debetnota</w:t>
      </w:r>
      <w:r>
        <w:t xml:space="preserve"> med betalningsfrist och övriga betalningsvillkor.</w:t>
      </w:r>
    </w:p>
    <w:p w14:paraId="2A3CB21E" w14:textId="77777777" w:rsidR="000E4A3C" w:rsidRPr="002778A3" w:rsidRDefault="000E4A3C" w:rsidP="000E4A3C">
      <w:pPr>
        <w:rPr>
          <w:rFonts w:cs="Times New Roman"/>
          <w:szCs w:val="24"/>
        </w:rPr>
      </w:pPr>
      <w:r>
        <w:t xml:space="preserve">Om betalning inte sker senast den dag som anges i debetnotan ska den beviljande myndigheten </w:t>
      </w:r>
      <w:r>
        <w:rPr>
          <w:b/>
        </w:rPr>
        <w:t>återkräva beloppet genom verkställbart beslut</w:t>
      </w:r>
      <w:r>
        <w:t xml:space="preserve"> i enlighet med artikel 22.4.</w:t>
      </w:r>
    </w:p>
    <w:p w14:paraId="7589E609" w14:textId="77777777" w:rsidR="000E4A3C" w:rsidRPr="002778A3" w:rsidRDefault="000E4A3C" w:rsidP="000E4A3C">
      <w:pPr>
        <w:ind w:left="709" w:hanging="709"/>
        <w:rPr>
          <w:rFonts w:cs="Times New Roman"/>
          <w:b/>
        </w:rPr>
      </w:pPr>
      <w:bookmarkStart w:id="580" w:name="_Toc524697234"/>
      <w:bookmarkStart w:id="581" w:name="_Toc529197738"/>
      <w:r>
        <w:rPr>
          <w:b/>
        </w:rPr>
        <w:t>22.3.5 Revision efter slutbetalning — Reviderat slutligt bidragsbelopp — Återkrav</w:t>
      </w:r>
      <w:bookmarkEnd w:id="580"/>
      <w:bookmarkEnd w:id="581"/>
    </w:p>
    <w:p w14:paraId="1F1711D8" w14:textId="4B265EFE" w:rsidR="009F54D1" w:rsidRPr="009F54D1" w:rsidRDefault="000E4A3C" w:rsidP="009F54D1">
      <w:pPr>
        <w:spacing w:before="100" w:beforeAutospacing="1" w:after="100" w:afterAutospacing="1"/>
        <w:rPr>
          <w:szCs w:val="24"/>
        </w:rPr>
      </w:pPr>
      <w:r>
        <w:t xml:space="preserve">Om den beviljande myndigheten – efter slutbetalningen (i synnerhet efter kontroller, granskningar, revisioner eller utredningar, se artikel 25) – avvisar kostnader eller bidrag (se artikel 27) eller minskar bidraget (se artikel 28), ska den beräkna det </w:t>
      </w:r>
      <w:r>
        <w:rPr>
          <w:b/>
        </w:rPr>
        <w:t>reviderade slutliga bidragsbeloppet</w:t>
      </w:r>
      <w:r>
        <w:t xml:space="preserve"> i enlighet med detta. Det belopp som ska återkrävas kommer att motsvara skillnaden mellan det reviderade slutliga bidragsbeloppet, som fastställts i enlighet med artikel 22.3.4, och det totala belopp som betalats ut till bidragsmottagaren enligt avtalet för genomförandet av åtgärden.</w:t>
      </w:r>
    </w:p>
    <w:p w14:paraId="07A6F3F3" w14:textId="77777777" w:rsidR="00857172" w:rsidRPr="009F54D1" w:rsidRDefault="00857172" w:rsidP="00857172">
      <w:pPr>
        <w:spacing w:after="0"/>
        <w:jc w:val="left"/>
        <w:rPr>
          <w:rFonts w:cs="Times New Roman"/>
          <w:szCs w:val="24"/>
        </w:rPr>
      </w:pPr>
      <w:r>
        <w:rPr>
          <w:u w:val="single"/>
        </w:rPr>
        <w:t>Återkravsförfarande</w:t>
      </w:r>
    </w:p>
    <w:p w14:paraId="7D868CC3" w14:textId="77777777" w:rsidR="00857172" w:rsidRPr="009F54D1" w:rsidRDefault="00857172" w:rsidP="00857172">
      <w:pPr>
        <w:tabs>
          <w:tab w:val="left" w:pos="0"/>
        </w:tabs>
        <w:rPr>
          <w:rFonts w:eastAsia="Calibri" w:cs="Times New Roman"/>
          <w:sz w:val="20"/>
          <w:szCs w:val="20"/>
        </w:rPr>
      </w:pPr>
    </w:p>
    <w:p w14:paraId="3B447AAC" w14:textId="48FCF6EE" w:rsidR="000E4A3C" w:rsidRPr="009F54D1" w:rsidRDefault="000E4A3C" w:rsidP="000E4A3C">
      <w:pPr>
        <w:rPr>
          <w:rFonts w:cs="Times New Roman"/>
          <w:szCs w:val="24"/>
        </w:rPr>
      </w:pPr>
      <w:r>
        <w:t xml:space="preserve">Den beviljande myndigheten ska sända en </w:t>
      </w:r>
      <w:r>
        <w:rPr>
          <w:b/>
        </w:rPr>
        <w:t>skrivelse med förhandsinformation</w:t>
      </w:r>
      <w:r>
        <w:t xml:space="preserve"> till bidragsmottagaren för att</w:t>
      </w:r>
    </w:p>
    <w:p w14:paraId="4D22DCF8" w14:textId="77777777" w:rsidR="000E4A3C" w:rsidRPr="009F54D1" w:rsidRDefault="000E4A3C" w:rsidP="000E4A3C">
      <w:pPr>
        <w:numPr>
          <w:ilvl w:val="0"/>
          <w:numId w:val="4"/>
        </w:numPr>
        <w:rPr>
          <w:rFonts w:cs="Times New Roman"/>
          <w:szCs w:val="24"/>
        </w:rPr>
      </w:pPr>
      <w:r>
        <w:t>formellt underrätta denne om avsikten att göra ett återkrav och om det belopp som ska återkrävas, med angivande av skälen, och</w:t>
      </w:r>
    </w:p>
    <w:p w14:paraId="4D83F0AE" w14:textId="77777777" w:rsidR="000E4A3C" w:rsidRPr="009F54D1" w:rsidRDefault="000E4A3C" w:rsidP="000E4A3C">
      <w:pPr>
        <w:numPr>
          <w:ilvl w:val="0"/>
          <w:numId w:val="4"/>
        </w:numPr>
        <w:rPr>
          <w:rFonts w:cs="Times New Roman"/>
          <w:szCs w:val="24"/>
        </w:rPr>
      </w:pPr>
      <w:r>
        <w:t xml:space="preserve">uppmana denne att lämna synpunkter inom 30 dagar från mottagandet av underrättelsen. </w:t>
      </w:r>
    </w:p>
    <w:p w14:paraId="59B53434" w14:textId="77777777" w:rsidR="000E4A3C" w:rsidRPr="009F54D1" w:rsidRDefault="000E4A3C" w:rsidP="000E4A3C">
      <w:pPr>
        <w:rPr>
          <w:rFonts w:cs="Times New Roman"/>
          <w:szCs w:val="24"/>
        </w:rPr>
      </w:pPr>
      <w:r>
        <w:t>Om inga synpunkter lämnas (eller om den beviljande myndigheten beslutar att genomdriva återkravet trots de synpunkter den mottagit) ska den beviljande myndigheten bekräfta det belopp som ska återkrävas (</w:t>
      </w:r>
      <w:r>
        <w:rPr>
          <w:b/>
        </w:rPr>
        <w:t>skriftlig bekräftelse</w:t>
      </w:r>
      <w:r>
        <w:t xml:space="preserve">) och sända en </w:t>
      </w:r>
      <w:r>
        <w:rPr>
          <w:b/>
        </w:rPr>
        <w:t>debetnota</w:t>
      </w:r>
      <w:r>
        <w:t xml:space="preserve"> med betalningsfrist och övriga betalningsvillkor.</w:t>
      </w:r>
    </w:p>
    <w:p w14:paraId="042BC54D" w14:textId="77777777" w:rsidR="000E4A3C" w:rsidRPr="009F54D1" w:rsidRDefault="000E4A3C" w:rsidP="000E4A3C">
      <w:pPr>
        <w:rPr>
          <w:rFonts w:cs="Times New Roman"/>
          <w:szCs w:val="24"/>
        </w:rPr>
      </w:pPr>
      <w:r>
        <w:t xml:space="preserve">Om betalning inte sker senast den dag som anges i debetnotan ska den beviljande myndigheten </w:t>
      </w:r>
      <w:r>
        <w:rPr>
          <w:b/>
        </w:rPr>
        <w:t>återkräva beloppet genom verkställbart beslut</w:t>
      </w:r>
      <w:r>
        <w:t xml:space="preserve"> i enlighet med artikel 22.4.</w:t>
      </w:r>
    </w:p>
    <w:p w14:paraId="1E3CC383" w14:textId="77777777" w:rsidR="000E4A3C" w:rsidRPr="00D24292" w:rsidRDefault="000E4A3C" w:rsidP="000E4A3C">
      <w:pPr>
        <w:pStyle w:val="Heading5"/>
        <w:rPr>
          <w:rFonts w:cs="Times New Roman"/>
        </w:rPr>
      </w:pPr>
      <w:bookmarkStart w:id="582" w:name="_Toc24116142"/>
      <w:bookmarkStart w:id="583" w:name="_Toc24126621"/>
      <w:bookmarkStart w:id="584" w:name="_Toc88829410"/>
      <w:bookmarkStart w:id="585" w:name="_Toc90290950"/>
      <w:bookmarkStart w:id="586" w:name="_Toc198136477"/>
      <w:r>
        <w:t>22.4</w:t>
      </w:r>
      <w:r>
        <w:tab/>
        <w:t>Återkrav genom verkställbart beslut</w:t>
      </w:r>
      <w:bookmarkEnd w:id="582"/>
      <w:bookmarkEnd w:id="583"/>
      <w:bookmarkEnd w:id="584"/>
      <w:bookmarkEnd w:id="585"/>
      <w:bookmarkEnd w:id="586"/>
    </w:p>
    <w:p w14:paraId="1C253655" w14:textId="77777777" w:rsidR="000E4A3C" w:rsidRPr="00D24292" w:rsidRDefault="000E4A3C" w:rsidP="000E4A3C">
      <w:pPr>
        <w:rPr>
          <w:rFonts w:cs="Times New Roman"/>
          <w:szCs w:val="24"/>
        </w:rPr>
      </w:pPr>
      <w:r>
        <w:t xml:space="preserve">Om betalning inte sker senast den dag som anges i debetnotan ska det utestående beloppet återkrävas på något av följande sätt: </w:t>
      </w:r>
    </w:p>
    <w:p w14:paraId="5AA22821" w14:textId="01F886FB" w:rsidR="000E4A3C" w:rsidRPr="00D24292" w:rsidRDefault="000E4A3C" w:rsidP="005938A0">
      <w:pPr>
        <w:numPr>
          <w:ilvl w:val="0"/>
          <w:numId w:val="45"/>
        </w:numPr>
        <w:rPr>
          <w:rFonts w:cs="Times New Roman"/>
          <w:color w:val="000000"/>
          <w:szCs w:val="24"/>
        </w:rPr>
      </w:pPr>
      <w:r>
        <w:t>Genom att räkna av beloppet – utan bidragsmottagarens samtycke – mot eventuella belopp som den beviljande myndigheten är skyldig bidragsmottagaren.</w:t>
      </w:r>
      <w:r>
        <w:rPr>
          <w:color w:val="000000"/>
        </w:rPr>
        <w:t xml:space="preserve"> </w:t>
      </w:r>
    </w:p>
    <w:p w14:paraId="19EA5E3F" w14:textId="77777777" w:rsidR="000E4A3C" w:rsidRPr="00D24292" w:rsidRDefault="000E4A3C" w:rsidP="000E4A3C">
      <w:pPr>
        <w:ind w:left="720"/>
        <w:rPr>
          <w:rFonts w:cs="Times New Roman"/>
          <w:color w:val="000000"/>
          <w:szCs w:val="24"/>
        </w:rPr>
      </w:pPr>
      <w:r>
        <w:t>I undantagsfall, för att skydda EU:s ekonomiska intressen, får avräkningen göras före den förfallodag som anges i debetnotan.</w:t>
      </w:r>
    </w:p>
    <w:p w14:paraId="3E1B6121" w14:textId="77777777" w:rsidR="000E4A3C" w:rsidRPr="00D24292" w:rsidRDefault="000E4A3C" w:rsidP="005938A0">
      <w:pPr>
        <w:numPr>
          <w:ilvl w:val="0"/>
          <w:numId w:val="45"/>
        </w:numPr>
        <w:rPr>
          <w:rFonts w:cs="Times New Roman"/>
          <w:i/>
          <w:color w:val="000000"/>
          <w:szCs w:val="24"/>
        </w:rPr>
      </w:pPr>
      <w:r>
        <w:lastRenderedPageBreak/>
        <w:t>Genom att ta i anspråk den eller de finansiella garantierna (om tillämpligt).</w:t>
      </w:r>
    </w:p>
    <w:p w14:paraId="3B6A0AED" w14:textId="2D147664" w:rsidR="000E4A3C" w:rsidRPr="00D24292" w:rsidRDefault="00177A5F" w:rsidP="005938A0">
      <w:pPr>
        <w:numPr>
          <w:ilvl w:val="0"/>
          <w:numId w:val="45"/>
        </w:numPr>
        <w:autoSpaceDE w:val="0"/>
        <w:autoSpaceDN w:val="0"/>
        <w:adjustRightInd w:val="0"/>
        <w:rPr>
          <w:rFonts w:cs="Times New Roman"/>
          <w:bCs/>
          <w:szCs w:val="24"/>
        </w:rPr>
      </w:pPr>
      <w:r>
        <w:t>Ej tillämpligt.</w:t>
      </w:r>
    </w:p>
    <w:p w14:paraId="0E799445" w14:textId="1E388302" w:rsidR="000E4A3C" w:rsidRPr="00D24292" w:rsidRDefault="000E4A3C" w:rsidP="005938A0">
      <w:pPr>
        <w:numPr>
          <w:ilvl w:val="0"/>
          <w:numId w:val="45"/>
        </w:numPr>
        <w:autoSpaceDE w:val="0"/>
        <w:autoSpaceDN w:val="0"/>
        <w:adjustRightInd w:val="0"/>
        <w:rPr>
          <w:rFonts w:cs="Times New Roman"/>
          <w:bCs/>
          <w:szCs w:val="24"/>
        </w:rPr>
      </w:pPr>
      <w:r>
        <w:t>Genom att vidta rättsliga åtgärder (se artikel 43).</w:t>
      </w:r>
    </w:p>
    <w:p w14:paraId="6939CD7E" w14:textId="77777777" w:rsidR="000E4A3C" w:rsidRPr="00D24292" w:rsidRDefault="000E4A3C" w:rsidP="000E4A3C">
      <w:pPr>
        <w:rPr>
          <w:rFonts w:cs="Times New Roman"/>
          <w:szCs w:val="24"/>
        </w:rPr>
      </w:pPr>
      <w:r>
        <w:rPr>
          <w:b/>
        </w:rPr>
        <w:t>Dröjsmålsränta</w:t>
      </w:r>
      <w:r>
        <w:t xml:space="preserve"> ska tas ut på det belopp som ska återkrävas med den räntesats som anges i artikel 22.5, från och med den dag som följer på förfallodagen enligt debetnotan till och med den dag när full betalning har mottagits.</w:t>
      </w:r>
    </w:p>
    <w:p w14:paraId="698D3DFA" w14:textId="77777777" w:rsidR="000E4A3C" w:rsidRPr="00D24292" w:rsidRDefault="000E4A3C" w:rsidP="000E4A3C">
      <w:pPr>
        <w:rPr>
          <w:rFonts w:cs="Times New Roman"/>
          <w:szCs w:val="24"/>
        </w:rPr>
      </w:pPr>
      <w:r>
        <w:t>Vid delbetalning ska avräkning först göras mot kostnader, avgifter och dröjsmålsräntor och därefter mot huvudbeloppet.</w:t>
      </w:r>
    </w:p>
    <w:p w14:paraId="200F797B" w14:textId="1A765A6F" w:rsidR="000E4A3C" w:rsidRPr="00D24292" w:rsidRDefault="000E4A3C" w:rsidP="000E4A3C">
      <w:pPr>
        <w:rPr>
          <w:rFonts w:cs="Times New Roman"/>
          <w:szCs w:val="24"/>
        </w:rPr>
      </w:pPr>
      <w:r>
        <w:t>Bankavgifter som tas ut i samband med återkravet ska bäras av bidragsmottagaren, om inte direktiv (EU) 2015/2366</w:t>
      </w:r>
      <w:r>
        <w:rPr>
          <w:rStyle w:val="FootnoteReference"/>
        </w:rPr>
        <w:footnoteReference w:id="18"/>
      </w:r>
      <w:r>
        <w:t xml:space="preserve"> är tillämpligt.</w:t>
      </w:r>
    </w:p>
    <w:p w14:paraId="0CB41404" w14:textId="77777777" w:rsidR="000E4A3C" w:rsidRPr="00D24292" w:rsidRDefault="000E4A3C" w:rsidP="000E4A3C">
      <w:pPr>
        <w:pStyle w:val="Heading5"/>
        <w:rPr>
          <w:rFonts w:cs="Times New Roman"/>
        </w:rPr>
      </w:pPr>
      <w:bookmarkStart w:id="587" w:name="_Toc435109018"/>
      <w:bookmarkStart w:id="588" w:name="_Toc529197740"/>
      <w:bookmarkStart w:id="589" w:name="_Toc24116143"/>
      <w:bookmarkStart w:id="590" w:name="_Toc24126622"/>
      <w:bookmarkStart w:id="591" w:name="_Toc88829411"/>
      <w:bookmarkStart w:id="592" w:name="_Toc90290951"/>
      <w:bookmarkStart w:id="593" w:name="_Toc198136478"/>
      <w:bookmarkEnd w:id="579"/>
      <w:r>
        <w:t>22.5</w:t>
      </w:r>
      <w:r>
        <w:tab/>
        <w:t>Konsekvenser vid bristande efterlevnad</w:t>
      </w:r>
      <w:bookmarkEnd w:id="587"/>
      <w:bookmarkEnd w:id="588"/>
      <w:bookmarkEnd w:id="589"/>
      <w:bookmarkEnd w:id="590"/>
      <w:bookmarkEnd w:id="591"/>
      <w:bookmarkEnd w:id="592"/>
      <w:bookmarkEnd w:id="593"/>
    </w:p>
    <w:p w14:paraId="737096FF" w14:textId="2B4E4D33" w:rsidR="000E4A3C" w:rsidRPr="00D24292" w:rsidRDefault="000E4A3C" w:rsidP="000E4A3C">
      <w:pPr>
        <w:rPr>
          <w:rFonts w:cs="Times New Roman"/>
          <w:color w:val="000000"/>
          <w:szCs w:val="24"/>
        </w:rPr>
      </w:pPr>
      <w:r>
        <w:rPr>
          <w:b/>
        </w:rPr>
        <w:t>22.5.1</w:t>
      </w:r>
      <w:r>
        <w:t xml:space="preserve"> Om den beviljande myndigheten inte betalar inom betalningsfristen (se ovan) ska bidragsmottagaren ha rätt till </w:t>
      </w:r>
      <w:r>
        <w:rPr>
          <w:b/>
        </w:rPr>
        <w:t>dröjsmålsränta</w:t>
      </w:r>
      <w:r>
        <w:t xml:space="preserve"> som beräknas enligt den referensränta som Europeiska centralbanken tillämpar vid sina huvudsakliga refinansieringstransaktioner i euro plus den procentsats som anges i specifikationen (punkt 4.2). Europeiska centralbankens referensränta är den räntesats som är i kraft den första dagen den månad då betalningsfristen löper ut. Denna räntesats offentliggörs i C-serien av </w:t>
      </w:r>
      <w:r>
        <w:rPr>
          <w:i/>
        </w:rPr>
        <w:t>Europeiska unionens officiella tidning</w:t>
      </w:r>
      <w:r>
        <w:t>.</w:t>
      </w:r>
      <w:r>
        <w:rPr>
          <w:color w:val="000000"/>
        </w:rPr>
        <w:t xml:space="preserve"> </w:t>
      </w:r>
    </w:p>
    <w:p w14:paraId="415DA1A8" w14:textId="75F461C9" w:rsidR="000E4A3C" w:rsidRPr="00D24292" w:rsidRDefault="000E4A3C" w:rsidP="000E4A3C">
      <w:pPr>
        <w:rPr>
          <w:rFonts w:cs="Times New Roman"/>
        </w:rPr>
      </w:pPr>
      <w:r>
        <w:t>Om dröjsmålsräntan inte överstiger 200 euro ska den betalas till bidragsmottagaren endast om en begäran har lämnats in inom två månader efter det att den försenade betalningen har mottagits.</w:t>
      </w:r>
    </w:p>
    <w:p w14:paraId="031C1D6C" w14:textId="1B4B1DF4" w:rsidR="00055EA2" w:rsidRPr="00D24292" w:rsidRDefault="00055EA2" w:rsidP="000E4A3C">
      <w:pPr>
        <w:rPr>
          <w:rFonts w:cs="Times New Roman"/>
          <w:szCs w:val="24"/>
        </w:rPr>
      </w:pPr>
      <w:r>
        <w:t>Dröjsmålsränta ska inte betalas ut om bidragsmottagaren är en EU-medlemsstat (inbegripet regionala och lokala myndigheter eller andra offentliga organ som agerar på uppdrag av en medlemsstat vid tillämpningen av detta avtal).</w:t>
      </w:r>
    </w:p>
    <w:p w14:paraId="2FEC408B" w14:textId="2C137FD7" w:rsidR="000E4A3C" w:rsidRPr="00D24292" w:rsidRDefault="000E4A3C" w:rsidP="000E4A3C">
      <w:pPr>
        <w:rPr>
          <w:rFonts w:cs="Times New Roman"/>
          <w:szCs w:val="24"/>
        </w:rPr>
      </w:pPr>
      <w:r>
        <w:t>Om betalningarna eller betalningsfristen tillfälligt har avbrutits (se artiklarna 29 och 30) ska betalningen inte betraktas som en försenad betalning.</w:t>
      </w:r>
    </w:p>
    <w:p w14:paraId="1574F1C9" w14:textId="77777777" w:rsidR="000E4A3C" w:rsidRPr="00D24292" w:rsidRDefault="000E4A3C" w:rsidP="000E4A3C">
      <w:pPr>
        <w:rPr>
          <w:rFonts w:cs="Times New Roman"/>
          <w:szCs w:val="24"/>
        </w:rPr>
      </w:pPr>
      <w:r>
        <w:t xml:space="preserve">Dröjsmålsränta ska erläggas från och med den dag som följer på förfallodagen (se ovan) till och med den dag då betalning verkställs. </w:t>
      </w:r>
    </w:p>
    <w:p w14:paraId="426C64F7" w14:textId="77777777" w:rsidR="000E4A3C" w:rsidRPr="00D24292" w:rsidRDefault="000E4A3C" w:rsidP="000E4A3C">
      <w:pPr>
        <w:rPr>
          <w:rFonts w:cs="Times New Roman"/>
          <w:szCs w:val="24"/>
        </w:rPr>
      </w:pPr>
      <w:r>
        <w:t>Dröjsmålsräntan beaktas inte vid beräkningen av det slutliga bidragsbeloppet.</w:t>
      </w:r>
    </w:p>
    <w:p w14:paraId="536A335E" w14:textId="50D62113" w:rsidR="000E4A3C" w:rsidRPr="00D24292" w:rsidRDefault="000E4A3C" w:rsidP="000E4A3C">
      <w:pPr>
        <w:rPr>
          <w:rFonts w:cs="Times New Roman"/>
          <w:szCs w:val="24"/>
        </w:rPr>
      </w:pPr>
      <w:r>
        <w:rPr>
          <w:b/>
        </w:rPr>
        <w:t>22.5.2</w:t>
      </w:r>
      <w:r>
        <w:t xml:space="preserve"> Om bidragsmottagaren åsidosätter någon av sina skyldigheter enligt denna artikel får bidraget minskas (se artikel 28) och bidragsavtalet får sägas upp (se artikel 32).</w:t>
      </w:r>
    </w:p>
    <w:p w14:paraId="2C417C9C" w14:textId="77777777" w:rsidR="000E4A3C" w:rsidRPr="002778A3" w:rsidRDefault="000E4A3C" w:rsidP="000E4A3C">
      <w:pPr>
        <w:rPr>
          <w:rFonts w:cs="Times New Roman"/>
          <w:szCs w:val="24"/>
        </w:rPr>
      </w:pPr>
      <w:r>
        <w:t>Sådana åsidosättanden kan också leda till andra åtgärder som beskrivs i kapitel 5.</w:t>
      </w:r>
    </w:p>
    <w:p w14:paraId="67562FE1" w14:textId="77777777" w:rsidR="000E4A3C" w:rsidRPr="002778A3" w:rsidRDefault="000E4A3C" w:rsidP="000E4A3C">
      <w:pPr>
        <w:pStyle w:val="Heading4"/>
        <w:rPr>
          <w:rFonts w:ascii="Times New Roman" w:hAnsi="Times New Roman" w:cs="Times New Roman"/>
        </w:rPr>
      </w:pPr>
      <w:bookmarkStart w:id="594" w:name="_Toc529197741"/>
      <w:bookmarkStart w:id="595" w:name="_Toc530035915"/>
      <w:bookmarkStart w:id="596" w:name="_Toc24116144"/>
      <w:bookmarkStart w:id="597" w:name="_Toc24126623"/>
      <w:bookmarkStart w:id="598" w:name="_Toc88829412"/>
      <w:bookmarkStart w:id="599" w:name="_Toc90290952"/>
      <w:bookmarkStart w:id="600" w:name="_Toc198136479"/>
      <w:r>
        <w:rPr>
          <w:rFonts w:ascii="Times New Roman" w:hAnsi="Times New Roman"/>
        </w:rPr>
        <w:lastRenderedPageBreak/>
        <w:t>ARTIKEL 23 — GARANTIER</w:t>
      </w:r>
      <w:bookmarkEnd w:id="594"/>
      <w:bookmarkEnd w:id="595"/>
      <w:bookmarkEnd w:id="596"/>
      <w:bookmarkEnd w:id="597"/>
      <w:bookmarkEnd w:id="598"/>
      <w:bookmarkEnd w:id="599"/>
      <w:bookmarkEnd w:id="600"/>
    </w:p>
    <w:p w14:paraId="7077C851" w14:textId="770CEEEA" w:rsidR="000E4A3C" w:rsidRPr="002778A3" w:rsidRDefault="000E4A3C" w:rsidP="000E4A3C">
      <w:pPr>
        <w:pStyle w:val="Heading5"/>
        <w:rPr>
          <w:rFonts w:cs="Times New Roman"/>
        </w:rPr>
      </w:pPr>
      <w:bookmarkStart w:id="601" w:name="_Toc529197742"/>
      <w:bookmarkStart w:id="602" w:name="_Toc24116145"/>
      <w:bookmarkStart w:id="603" w:name="_Toc24126624"/>
      <w:bookmarkStart w:id="604" w:name="_Toc88829413"/>
      <w:bookmarkStart w:id="605" w:name="_Toc90290953"/>
      <w:bookmarkStart w:id="606" w:name="_Toc198136480"/>
      <w:r>
        <w:t>23.1</w:t>
      </w:r>
      <w:r>
        <w:tab/>
        <w:t>Garanti vid förfinansiering</w:t>
      </w:r>
      <w:bookmarkEnd w:id="601"/>
      <w:bookmarkEnd w:id="602"/>
      <w:bookmarkEnd w:id="603"/>
      <w:bookmarkEnd w:id="604"/>
      <w:bookmarkEnd w:id="605"/>
      <w:bookmarkEnd w:id="606"/>
    </w:p>
    <w:p w14:paraId="3E4CB5C0" w14:textId="41BFBE81" w:rsidR="000E4A3C" w:rsidRPr="002778A3" w:rsidRDefault="000E4A3C" w:rsidP="000E4A3C">
      <w:pPr>
        <w:rPr>
          <w:rFonts w:cs="Times New Roman"/>
          <w:szCs w:val="24"/>
        </w:rPr>
      </w:pPr>
      <w:r>
        <w:t>Om den beviljande myndigheten kräver det (se punkt 4.2 i specifikationen) ska bidragsmottagaren ställa (en eller flera) garantier vid förfinansiering i enlighet med de tidsfrister och belopp som anges i specifikationen.</w:t>
      </w:r>
    </w:p>
    <w:p w14:paraId="3C476315" w14:textId="3386A8D4" w:rsidR="000E4A3C" w:rsidRPr="002778A3" w:rsidRDefault="000E4A3C" w:rsidP="000E4A3C">
      <w:pPr>
        <w:rPr>
          <w:rFonts w:cs="Times New Roman"/>
          <w:szCs w:val="24"/>
        </w:rPr>
      </w:pPr>
      <w:r>
        <w:t>Bidragsmottagaren ska lämna dem till den beviljande myndigheten i god tid före den förfinansiering de är kopplade till. Garantin ska uppfylla följande villkor:</w:t>
      </w:r>
    </w:p>
    <w:p w14:paraId="19B0EC6E" w14:textId="50078B35" w:rsidR="000E4A3C" w:rsidRPr="002778A3" w:rsidRDefault="000E4A3C" w:rsidP="005938A0">
      <w:pPr>
        <w:pStyle w:val="ListParagraph"/>
        <w:numPr>
          <w:ilvl w:val="0"/>
          <w:numId w:val="35"/>
        </w:numPr>
        <w:ind w:hanging="436"/>
      </w:pPr>
      <w:r>
        <w:t>Garantin ska ha ställts av en bank eller något annat godkänt finansinstitut som är etablerat i unionen eller – på bidragsmottagarens begäran och med den beviljande myndighetens medgivande – av en tredje part eller en bank eller något annat finansinstitut som är etablerat utanför unionen och som erbjuder likvärdig säkerhet.</w:t>
      </w:r>
    </w:p>
    <w:p w14:paraId="336AFC99" w14:textId="4C7440F4" w:rsidR="000E4A3C" w:rsidRPr="002778A3" w:rsidRDefault="000E4A3C" w:rsidP="005938A0">
      <w:pPr>
        <w:pStyle w:val="ListParagraph"/>
        <w:numPr>
          <w:ilvl w:val="0"/>
          <w:numId w:val="35"/>
        </w:numPr>
        <w:ind w:hanging="436"/>
        <w:rPr>
          <w:szCs w:val="24"/>
        </w:rPr>
      </w:pPr>
      <w:r>
        <w:t>Borgensmannen ska ha gått i borgen såsom för egen skuld och ska inte begära att den beviljande myndigheten först kräver huvudgäldenären (dvs. bidragsmottagaren).</w:t>
      </w:r>
    </w:p>
    <w:p w14:paraId="2A693BBF" w14:textId="22EC9C2C" w:rsidR="000E4A3C" w:rsidRPr="002778A3" w:rsidRDefault="000E4A3C" w:rsidP="005938A0">
      <w:pPr>
        <w:pStyle w:val="ListParagraph"/>
        <w:numPr>
          <w:ilvl w:val="0"/>
          <w:numId w:val="35"/>
        </w:numPr>
        <w:ind w:hanging="436"/>
        <w:rPr>
          <w:color w:val="000000"/>
          <w:szCs w:val="24"/>
        </w:rPr>
      </w:pPr>
      <w:r>
        <w:t>Garantin ska uttryckligen gälla fram till slutbetalningen och, om slutbetalningen sker i form av ett återkrav, fram till fem månader efter det att debetnotan sändes till bidragsmottagaren.</w:t>
      </w:r>
      <w:r>
        <w:rPr>
          <w:color w:val="000000"/>
        </w:rPr>
        <w:t xml:space="preserve"> </w:t>
      </w:r>
    </w:p>
    <w:p w14:paraId="2225D0C6" w14:textId="7375CC97" w:rsidR="000E4A3C" w:rsidRDefault="000E4A3C" w:rsidP="000E4A3C">
      <w:pPr>
        <w:rPr>
          <w:rFonts w:cs="Times New Roman"/>
          <w:color w:val="000000"/>
          <w:szCs w:val="24"/>
        </w:rPr>
      </w:pPr>
      <w:r>
        <w:rPr>
          <w:color w:val="000000"/>
        </w:rPr>
        <w:t>Garantin ska frisläppas inom följande månad.</w:t>
      </w:r>
    </w:p>
    <w:p w14:paraId="1FC71339" w14:textId="77777777" w:rsidR="000E4A3C" w:rsidRPr="002778A3" w:rsidRDefault="000E4A3C" w:rsidP="00D72E26">
      <w:pPr>
        <w:pStyle w:val="Heading5"/>
        <w:ind w:left="0" w:firstLine="0"/>
        <w:rPr>
          <w:rFonts w:cs="Times New Roman"/>
        </w:rPr>
      </w:pPr>
      <w:bookmarkStart w:id="607" w:name="_Toc529197743"/>
      <w:bookmarkStart w:id="608" w:name="_Toc24116146"/>
      <w:bookmarkStart w:id="609" w:name="_Toc24126625"/>
      <w:bookmarkStart w:id="610" w:name="_Toc88829414"/>
      <w:bookmarkStart w:id="611" w:name="_Toc90290954"/>
      <w:bookmarkStart w:id="612" w:name="_Toc198136481"/>
      <w:r>
        <w:t>23.2</w:t>
      </w:r>
      <w:r>
        <w:tab/>
        <w:t>Konsekvenser vid bristande efterlevnad</w:t>
      </w:r>
      <w:bookmarkEnd w:id="607"/>
      <w:bookmarkEnd w:id="608"/>
      <w:bookmarkEnd w:id="609"/>
      <w:bookmarkEnd w:id="610"/>
      <w:bookmarkEnd w:id="611"/>
      <w:bookmarkEnd w:id="612"/>
      <w:r>
        <w:t xml:space="preserve"> </w:t>
      </w:r>
    </w:p>
    <w:p w14:paraId="33393CA3" w14:textId="4DBF3555" w:rsidR="000E4A3C" w:rsidRPr="002778A3" w:rsidRDefault="000E4A3C" w:rsidP="000E4A3C">
      <w:pPr>
        <w:rPr>
          <w:rFonts w:cs="Times New Roman"/>
          <w:bCs/>
          <w:szCs w:val="24"/>
        </w:rPr>
      </w:pPr>
      <w:r>
        <w:t>Om bidragsmottagaren åsidosätter sin skyldighet att tillhandahålla en garanti vid förfinansiering kommer förfinansieringen inte att betalas ut.</w:t>
      </w:r>
    </w:p>
    <w:p w14:paraId="35D80545" w14:textId="40A9082D" w:rsidR="000E4A3C" w:rsidRPr="002778A3" w:rsidRDefault="000E4A3C" w:rsidP="000E4A3C">
      <w:pPr>
        <w:rPr>
          <w:rFonts w:cs="Times New Roman"/>
          <w:szCs w:val="24"/>
        </w:rPr>
      </w:pPr>
      <w:r>
        <w:t>Sådana åsidosättanden kan också leda till andra åtgärder som beskrivs i kapitel 5.</w:t>
      </w:r>
      <w:bookmarkStart w:id="613" w:name="_Toc529197744"/>
      <w:r>
        <w:t xml:space="preserve"> </w:t>
      </w:r>
    </w:p>
    <w:p w14:paraId="3B4EE98E" w14:textId="77777777" w:rsidR="000E4A3C" w:rsidRPr="002778A3" w:rsidRDefault="000E4A3C" w:rsidP="000E4A3C">
      <w:pPr>
        <w:pStyle w:val="Heading4"/>
        <w:rPr>
          <w:rFonts w:ascii="Times New Roman" w:hAnsi="Times New Roman" w:cs="Times New Roman"/>
        </w:rPr>
      </w:pPr>
      <w:bookmarkStart w:id="614" w:name="_Toc530035916"/>
      <w:bookmarkStart w:id="615" w:name="_Toc24116147"/>
      <w:bookmarkStart w:id="616" w:name="_Toc24126626"/>
      <w:bookmarkStart w:id="617" w:name="_Toc88829415"/>
      <w:bookmarkStart w:id="618" w:name="_Toc90290955"/>
      <w:bookmarkStart w:id="619" w:name="_Toc198136482"/>
      <w:r>
        <w:rPr>
          <w:rFonts w:ascii="Times New Roman" w:hAnsi="Times New Roman"/>
        </w:rPr>
        <w:t>ARTIKEL 24 — INTYG</w:t>
      </w:r>
      <w:bookmarkEnd w:id="613"/>
      <w:bookmarkEnd w:id="614"/>
      <w:bookmarkEnd w:id="615"/>
      <w:bookmarkEnd w:id="616"/>
      <w:bookmarkEnd w:id="617"/>
      <w:bookmarkEnd w:id="618"/>
      <w:bookmarkEnd w:id="619"/>
    </w:p>
    <w:p w14:paraId="44537275" w14:textId="66C890A4" w:rsidR="002B59E7" w:rsidRDefault="00A4338A" w:rsidP="002B59E7">
      <w:bookmarkStart w:id="620" w:name="_Toc24116151"/>
      <w:bookmarkStart w:id="621" w:name="_Toc24126630"/>
      <w:bookmarkStart w:id="622" w:name="_Toc529197748"/>
      <w:bookmarkStart w:id="623" w:name="_Toc42972430"/>
      <w:bookmarkStart w:id="624" w:name="_Toc435109019"/>
      <w:bookmarkStart w:id="625" w:name="_Toc524697235"/>
      <w:bookmarkStart w:id="626" w:name="_Toc529197753"/>
      <w:bookmarkStart w:id="627" w:name="_Toc530035917"/>
      <w:bookmarkStart w:id="628" w:name="_Toc24116153"/>
      <w:bookmarkStart w:id="629" w:name="_Toc24126632"/>
      <w:bookmarkStart w:id="630" w:name="_Toc88829421"/>
      <w:bookmarkStart w:id="631" w:name="_Toc90290961"/>
      <w:bookmarkStart w:id="632" w:name="_Toc530035932"/>
      <w:bookmarkStart w:id="633" w:name="_Toc24116183"/>
      <w:bookmarkStart w:id="634" w:name="_Toc24126662"/>
      <w:bookmarkStart w:id="635" w:name="_Toc435109081"/>
      <w:bookmarkStart w:id="636" w:name="_Toc524697250"/>
      <w:bookmarkStart w:id="637" w:name="_Toc529197788"/>
      <w:r>
        <w:t xml:space="preserve">Ej tillämpligt. </w:t>
      </w:r>
    </w:p>
    <w:p w14:paraId="2F4DC403" w14:textId="77777777" w:rsidR="000E4A3C" w:rsidRPr="002778A3" w:rsidRDefault="000E4A3C" w:rsidP="000E4A3C">
      <w:pPr>
        <w:pStyle w:val="Heading4"/>
        <w:rPr>
          <w:rFonts w:ascii="Times New Roman" w:hAnsi="Times New Roman" w:cs="Times New Roman"/>
        </w:rPr>
      </w:pPr>
      <w:bookmarkStart w:id="638" w:name="_Toc198136483"/>
      <w:bookmarkEnd w:id="620"/>
      <w:bookmarkEnd w:id="621"/>
      <w:bookmarkEnd w:id="622"/>
      <w:bookmarkEnd w:id="623"/>
      <w:r>
        <w:rPr>
          <w:rFonts w:ascii="Times New Roman" w:hAnsi="Times New Roman"/>
        </w:rPr>
        <w:t>ARTIKEL 25 — KONTROLLER, GRANSKNINGAR, REVISIONER OCH UTREDNINGAR — UTVIDGAD TILLÄMPNING AV GRANSKNINGSRESULTATEN</w:t>
      </w:r>
      <w:bookmarkEnd w:id="624"/>
      <w:bookmarkEnd w:id="625"/>
      <w:bookmarkEnd w:id="626"/>
      <w:bookmarkEnd w:id="627"/>
      <w:bookmarkEnd w:id="628"/>
      <w:bookmarkEnd w:id="629"/>
      <w:bookmarkEnd w:id="630"/>
      <w:bookmarkEnd w:id="631"/>
      <w:bookmarkEnd w:id="638"/>
    </w:p>
    <w:p w14:paraId="556570F8" w14:textId="77777777" w:rsidR="000E4A3C" w:rsidRPr="002778A3" w:rsidRDefault="000E4A3C" w:rsidP="000E4A3C">
      <w:pPr>
        <w:pStyle w:val="Heading5"/>
        <w:rPr>
          <w:rFonts w:cs="Times New Roman"/>
          <w:bCs/>
          <w:i/>
        </w:rPr>
      </w:pPr>
      <w:bookmarkStart w:id="639" w:name="_Toc24116154"/>
      <w:bookmarkStart w:id="640" w:name="_Toc24126633"/>
      <w:bookmarkStart w:id="641" w:name="_Toc88829422"/>
      <w:bookmarkStart w:id="642" w:name="_Toc90290962"/>
      <w:bookmarkStart w:id="643" w:name="_Toc198136484"/>
      <w:bookmarkStart w:id="644" w:name="_Toc435109020"/>
      <w:bookmarkStart w:id="645" w:name="_Toc529197754"/>
      <w:r>
        <w:t>25.1</w:t>
      </w:r>
      <w:r>
        <w:tab/>
        <w:t>Kontroller, granskningar och revisioner utförda av den beviljande myndigheten</w:t>
      </w:r>
      <w:bookmarkEnd w:id="639"/>
      <w:bookmarkEnd w:id="640"/>
      <w:bookmarkEnd w:id="641"/>
      <w:bookmarkEnd w:id="642"/>
      <w:bookmarkEnd w:id="643"/>
      <w:r>
        <w:t xml:space="preserve"> </w:t>
      </w:r>
      <w:bookmarkEnd w:id="644"/>
      <w:bookmarkEnd w:id="645"/>
    </w:p>
    <w:p w14:paraId="2FABB7AE" w14:textId="77777777" w:rsidR="000E4A3C" w:rsidRPr="002778A3" w:rsidRDefault="000E4A3C" w:rsidP="000E4A3C">
      <w:pPr>
        <w:tabs>
          <w:tab w:val="left" w:pos="851"/>
        </w:tabs>
        <w:ind w:left="851" w:hanging="851"/>
        <w:rPr>
          <w:rFonts w:cs="Times New Roman"/>
          <w:b/>
          <w:szCs w:val="24"/>
        </w:rPr>
      </w:pPr>
      <w:r>
        <w:rPr>
          <w:b/>
        </w:rPr>
        <w:t>25.1.1 Interna kontroller</w:t>
      </w:r>
    </w:p>
    <w:p w14:paraId="69B26307" w14:textId="77777777" w:rsidR="000E4A3C" w:rsidRPr="002778A3" w:rsidRDefault="000E4A3C" w:rsidP="000E4A3C">
      <w:pPr>
        <w:tabs>
          <w:tab w:val="left" w:pos="851"/>
        </w:tabs>
        <w:rPr>
          <w:rFonts w:cs="Times New Roman"/>
          <w:szCs w:val="24"/>
        </w:rPr>
      </w:pPr>
      <w:r>
        <w:t xml:space="preserve">Den beviljande myndigheten får – under pågående åtgärd eller därefter – kontrollera att åtgärden har genomförts korrekt och att de avtalsenliga skyldigheterna har fullgjorts samt bedöma kostnader och bidrag, produkter och rapporter. </w:t>
      </w:r>
    </w:p>
    <w:p w14:paraId="7B8DF50E" w14:textId="77777777" w:rsidR="000E4A3C" w:rsidRPr="002778A3" w:rsidRDefault="000E4A3C" w:rsidP="000E4A3C">
      <w:pPr>
        <w:tabs>
          <w:tab w:val="left" w:pos="851"/>
        </w:tabs>
        <w:ind w:left="851" w:hanging="851"/>
        <w:rPr>
          <w:rFonts w:cs="Times New Roman"/>
          <w:b/>
          <w:szCs w:val="24"/>
        </w:rPr>
      </w:pPr>
      <w:r>
        <w:rPr>
          <w:b/>
        </w:rPr>
        <w:t>25.1.2 Projektgranskningar</w:t>
      </w:r>
    </w:p>
    <w:p w14:paraId="0FFF2169" w14:textId="77777777" w:rsidR="000E4A3C" w:rsidRPr="002778A3" w:rsidRDefault="000E4A3C" w:rsidP="000E4A3C">
      <w:pPr>
        <w:tabs>
          <w:tab w:val="left" w:pos="851"/>
        </w:tabs>
        <w:rPr>
          <w:rFonts w:cs="Times New Roman"/>
          <w:szCs w:val="24"/>
        </w:rPr>
      </w:pPr>
      <w:r>
        <w:t xml:space="preserve">Den beviljande myndigheten får granska att åtgärden har genomförts korrekt och att de avtalsenliga skyldigheterna har fullgjorts (allmänna projektgranskningar eller granskningar av specifika aspekter). </w:t>
      </w:r>
    </w:p>
    <w:p w14:paraId="49B16E6B" w14:textId="7F024AA2" w:rsidR="000E4A3C" w:rsidRPr="002778A3" w:rsidRDefault="000E4A3C" w:rsidP="000E4A3C">
      <w:pPr>
        <w:rPr>
          <w:rFonts w:cs="Times New Roman"/>
          <w:szCs w:val="24"/>
        </w:rPr>
      </w:pPr>
      <w:r>
        <w:lastRenderedPageBreak/>
        <w:t>Projektgranskningarna får inledas under genomförandet av åtgärden och fram till den tidsfrist som fastställs i specifikationen (se punkt 6). Bidragsmottagaren ska formellt underrättas om revisionerna, som ska anses ha inletts samma dag som underrättelsen görs.</w:t>
      </w:r>
    </w:p>
    <w:p w14:paraId="36E5DE55" w14:textId="20DF40D5" w:rsidR="000E4A3C" w:rsidRPr="002778A3" w:rsidRDefault="000E4A3C" w:rsidP="000E4A3C">
      <w:pPr>
        <w:rPr>
          <w:rFonts w:cs="Times New Roman"/>
          <w:szCs w:val="24"/>
        </w:rPr>
      </w:pPr>
      <w:r>
        <w:t xml:space="preserve">Den beviljande myndigheten får vid behov anlita oberoende externa experter. Om externa experter används ska bidragsmottagaren underrättas och ska ha rätt att invända med hänvisning till affärshemlighet eller intressekonflikt. </w:t>
      </w:r>
    </w:p>
    <w:p w14:paraId="2B8F2617" w14:textId="42E1677B" w:rsidR="000E4A3C" w:rsidRPr="002778A3" w:rsidRDefault="000E4A3C" w:rsidP="000E4A3C">
      <w:pPr>
        <w:tabs>
          <w:tab w:val="left" w:pos="851"/>
        </w:tabs>
        <w:rPr>
          <w:rFonts w:cs="Times New Roman"/>
          <w:szCs w:val="24"/>
        </w:rPr>
      </w:pPr>
      <w:r>
        <w:t>Bidragsmottagaren ska – inom utsatt tid – lämna all information och alla uppgifter utöver de produkter och rapporter som redan lämnats in (inklusive uppgifter om resursanvändningen). Den beviljande myndigheten får begära att bidragsmottagaren överlämnar dessa uppgifter direkt till den. Känsliga uppgifter och handlingar ska behandlas i enlighet med artikel 13.</w:t>
      </w:r>
    </w:p>
    <w:p w14:paraId="2DB51793" w14:textId="60FBF8C9" w:rsidR="000E4A3C" w:rsidRPr="002778A3" w:rsidRDefault="000E4A3C" w:rsidP="000E4A3C">
      <w:pPr>
        <w:tabs>
          <w:tab w:val="left" w:pos="851"/>
        </w:tabs>
        <w:rPr>
          <w:rFonts w:cs="Times New Roman"/>
          <w:szCs w:val="24"/>
        </w:rPr>
      </w:pPr>
      <w:r>
        <w:t xml:space="preserve">Bidragsmottagaren kan ombes att delta i möten, t.ex. med externa experter. </w:t>
      </w:r>
    </w:p>
    <w:p w14:paraId="1756265D" w14:textId="3D8433B3" w:rsidR="000E4A3C" w:rsidRPr="002778A3" w:rsidRDefault="000E4A3C" w:rsidP="000E4A3C">
      <w:pPr>
        <w:tabs>
          <w:tab w:val="left" w:pos="851"/>
        </w:tabs>
        <w:rPr>
          <w:rFonts w:cs="Times New Roman"/>
          <w:szCs w:val="24"/>
        </w:rPr>
      </w:pPr>
      <w:r>
        <w:t xml:space="preserve">Vid </w:t>
      </w:r>
      <w:r>
        <w:rPr>
          <w:b/>
        </w:rPr>
        <w:t>besök på plats</w:t>
      </w:r>
      <w:r>
        <w:t xml:space="preserve"> ska bidragsmottagaren ge tillträde till anläggningar och lokaler (även för externa experter) och säkerställa att de begärda uppgifterna är lättillgängliga.</w:t>
      </w:r>
    </w:p>
    <w:p w14:paraId="5F0A8DF5" w14:textId="77777777" w:rsidR="000E4A3C" w:rsidRPr="002778A3" w:rsidRDefault="000E4A3C" w:rsidP="000E4A3C">
      <w:pPr>
        <w:tabs>
          <w:tab w:val="left" w:pos="851"/>
        </w:tabs>
        <w:rPr>
          <w:rFonts w:cs="Times New Roman"/>
          <w:szCs w:val="24"/>
        </w:rPr>
      </w:pPr>
      <w:r>
        <w:t>De uppgifter som lämnas ska vara korrekta, exakta och fullständiga och i begärt format, inklusive elektroniskt.</w:t>
      </w:r>
    </w:p>
    <w:p w14:paraId="32F4D77B" w14:textId="77777777" w:rsidR="000E4A3C" w:rsidRPr="002778A3" w:rsidRDefault="000E4A3C" w:rsidP="000E4A3C">
      <w:pPr>
        <w:tabs>
          <w:tab w:val="left" w:pos="851"/>
        </w:tabs>
        <w:autoSpaceDE w:val="0"/>
        <w:autoSpaceDN w:val="0"/>
        <w:adjustRightInd w:val="0"/>
        <w:rPr>
          <w:rFonts w:cs="Times New Roman"/>
          <w:szCs w:val="24"/>
        </w:rPr>
      </w:pPr>
      <w:r>
        <w:t xml:space="preserve">På grundval av granskningsresultaten ska en </w:t>
      </w:r>
      <w:r>
        <w:rPr>
          <w:b/>
        </w:rPr>
        <w:t>rapport över projektgranskningen</w:t>
      </w:r>
      <w:r>
        <w:t xml:space="preserve"> upprättas. </w:t>
      </w:r>
    </w:p>
    <w:p w14:paraId="75FB5D9A" w14:textId="51028CC4" w:rsidR="000E4A3C" w:rsidRPr="002778A3" w:rsidRDefault="000E4A3C" w:rsidP="000E4A3C">
      <w:pPr>
        <w:tabs>
          <w:tab w:val="left" w:pos="851"/>
        </w:tabs>
        <w:autoSpaceDE w:val="0"/>
        <w:autoSpaceDN w:val="0"/>
        <w:adjustRightInd w:val="0"/>
        <w:rPr>
          <w:rFonts w:cs="Times New Roman"/>
          <w:szCs w:val="24"/>
        </w:rPr>
      </w:pPr>
      <w:r>
        <w:t xml:space="preserve">Den beviljande myndigheten ska sända en formell underrättelse om granskningsrapporten till bidragsmottagaren, som får lämna synpunkter inom 30 dagar från mottagandet av underrättelsen. </w:t>
      </w:r>
    </w:p>
    <w:p w14:paraId="4742C791" w14:textId="77777777" w:rsidR="000E4A3C" w:rsidRPr="002778A3" w:rsidRDefault="000E4A3C" w:rsidP="000E4A3C">
      <w:pPr>
        <w:tabs>
          <w:tab w:val="left" w:pos="851"/>
        </w:tabs>
        <w:autoSpaceDE w:val="0"/>
        <w:autoSpaceDN w:val="0"/>
        <w:adjustRightInd w:val="0"/>
        <w:rPr>
          <w:rFonts w:cs="Times New Roman"/>
          <w:szCs w:val="24"/>
        </w:rPr>
      </w:pPr>
      <w:r>
        <w:t xml:space="preserve">Projektgranskningarna ska ske (och rapporterna om projektgranskningarna utarbetas) på samma språk som avtalet. </w:t>
      </w:r>
    </w:p>
    <w:p w14:paraId="67EEF1CC" w14:textId="77777777" w:rsidR="000E4A3C" w:rsidRPr="002778A3" w:rsidRDefault="000E4A3C" w:rsidP="000E4A3C">
      <w:pPr>
        <w:tabs>
          <w:tab w:val="left" w:pos="851"/>
          <w:tab w:val="left" w:pos="1134"/>
        </w:tabs>
        <w:autoSpaceDE w:val="0"/>
        <w:autoSpaceDN w:val="0"/>
        <w:adjustRightInd w:val="0"/>
        <w:rPr>
          <w:rFonts w:cs="Times New Roman"/>
          <w:b/>
          <w:szCs w:val="24"/>
        </w:rPr>
      </w:pPr>
      <w:r>
        <w:rPr>
          <w:b/>
        </w:rPr>
        <w:t>25.1.3</w:t>
      </w:r>
      <w:r>
        <w:tab/>
      </w:r>
      <w:r>
        <w:rPr>
          <w:b/>
        </w:rPr>
        <w:t>Revisioner</w:t>
      </w:r>
    </w:p>
    <w:p w14:paraId="54BEFD12" w14:textId="77777777" w:rsidR="000E4A3C" w:rsidRPr="002778A3" w:rsidRDefault="000E4A3C" w:rsidP="000E4A3C">
      <w:pPr>
        <w:tabs>
          <w:tab w:val="left" w:pos="1134"/>
        </w:tabs>
        <w:rPr>
          <w:rFonts w:cs="Times New Roman"/>
          <w:szCs w:val="24"/>
        </w:rPr>
      </w:pPr>
      <w:r>
        <w:t xml:space="preserve">Den beviljande myndigheten får utföra revisioner för att kontrollera att åtgärden har genomförts korrekt och att de avtalsenliga skyldigheterna har fullgjorts. </w:t>
      </w:r>
    </w:p>
    <w:p w14:paraId="3DFF6CD6" w14:textId="69DF1E2E" w:rsidR="000E4A3C" w:rsidRPr="002778A3" w:rsidRDefault="000E4A3C" w:rsidP="000E4A3C">
      <w:pPr>
        <w:rPr>
          <w:rFonts w:cs="Times New Roman"/>
          <w:szCs w:val="24"/>
        </w:rPr>
      </w:pPr>
      <w:r>
        <w:t>Revisionerna får inledas under genomförandet av åtgärden och fram till den tidsfrist som fastställs i specifikationen (se punkt 6). Bidragsmottagaren ska formellt underrättas om revisionerna, som ska anses ha inletts samma dag som underrättelsen görs.</w:t>
      </w:r>
    </w:p>
    <w:p w14:paraId="0AFF2AA8" w14:textId="2F95C8E4" w:rsidR="000E4A3C" w:rsidRPr="002778A3" w:rsidRDefault="000E4A3C" w:rsidP="000E4A3C">
      <w:pPr>
        <w:rPr>
          <w:rFonts w:cs="Times New Roman"/>
          <w:szCs w:val="24"/>
        </w:rPr>
      </w:pPr>
      <w:r>
        <w:t xml:space="preserve">Den beviljande myndigheten får använda sin egen revisionstjänst, delegera revisionsuppdraget till en centraliserad tjänst eller använda externa revisionsföretag. Om ett externt företag används ska bidragsmottagaren underrättas och ska ha rätt att invända med hänvisning till affärshemlighet eller intressekonflikt. </w:t>
      </w:r>
    </w:p>
    <w:p w14:paraId="7A142B7F" w14:textId="2048A82C" w:rsidR="000E4A3C" w:rsidRPr="002778A3" w:rsidRDefault="000E4A3C" w:rsidP="000E4A3C">
      <w:pPr>
        <w:tabs>
          <w:tab w:val="left" w:pos="851"/>
        </w:tabs>
        <w:rPr>
          <w:rFonts w:cs="Times New Roman"/>
          <w:szCs w:val="24"/>
        </w:rPr>
      </w:pPr>
      <w:r>
        <w:t>Bidragsmottagaren ska samarbeta omsorgsfullt och ska – inom utsatt tid – lämna alla uppgifter (inbegripet fullständiga räkenskaper, individuella lönebesked eller andra personuppgifter) som krävs för kontrollen av att avtalet har efterlevts. Känsliga uppgifter och handlingar ska behandlas i enlighet med artikel 13.</w:t>
      </w:r>
    </w:p>
    <w:p w14:paraId="72D59760" w14:textId="1E68758E" w:rsidR="000E4A3C" w:rsidRPr="002778A3" w:rsidRDefault="000E4A3C" w:rsidP="000E4A3C">
      <w:pPr>
        <w:tabs>
          <w:tab w:val="left" w:pos="851"/>
        </w:tabs>
        <w:rPr>
          <w:rFonts w:cs="Times New Roman"/>
          <w:szCs w:val="24"/>
        </w:rPr>
      </w:pPr>
      <w:r>
        <w:t xml:space="preserve">Vid </w:t>
      </w:r>
      <w:r>
        <w:rPr>
          <w:b/>
        </w:rPr>
        <w:t>besök på plats</w:t>
      </w:r>
      <w:r>
        <w:t xml:space="preserve"> ska bidragsmottagaren ge tillträde till anläggningar och lokaler (även för externa revisionsföretag) och säkerställa att de begärda uppgifterna är lättillgängliga.</w:t>
      </w:r>
    </w:p>
    <w:p w14:paraId="071D41FA" w14:textId="77777777" w:rsidR="000E4A3C" w:rsidRPr="002778A3" w:rsidRDefault="000E4A3C" w:rsidP="000E4A3C">
      <w:pPr>
        <w:tabs>
          <w:tab w:val="left" w:pos="851"/>
        </w:tabs>
        <w:rPr>
          <w:rFonts w:cs="Times New Roman"/>
          <w:szCs w:val="24"/>
        </w:rPr>
      </w:pPr>
      <w:r>
        <w:lastRenderedPageBreak/>
        <w:t>De uppgifter som lämnas ska vara korrekta, exakta och fullständiga och i begärt format, inklusive elektroniskt.</w:t>
      </w:r>
    </w:p>
    <w:p w14:paraId="0878D04B" w14:textId="77777777" w:rsidR="000E4A3C" w:rsidRPr="002778A3" w:rsidRDefault="000E4A3C" w:rsidP="000E4A3C">
      <w:pPr>
        <w:tabs>
          <w:tab w:val="left" w:pos="851"/>
        </w:tabs>
        <w:rPr>
          <w:rFonts w:cs="Times New Roman"/>
          <w:szCs w:val="24"/>
        </w:rPr>
      </w:pPr>
      <w:r>
        <w:t xml:space="preserve">På grundval av resultaten av revisionen ska ett </w:t>
      </w:r>
      <w:r>
        <w:rPr>
          <w:b/>
        </w:rPr>
        <w:t>utkast till revisionsrapport</w:t>
      </w:r>
      <w:r>
        <w:t xml:space="preserve"> upprättas. </w:t>
      </w:r>
    </w:p>
    <w:p w14:paraId="1DDB70C4" w14:textId="28728CB3" w:rsidR="000E4A3C" w:rsidRPr="002778A3" w:rsidRDefault="000E4A3C" w:rsidP="000E4A3C">
      <w:pPr>
        <w:tabs>
          <w:tab w:val="left" w:pos="851"/>
        </w:tabs>
        <w:autoSpaceDE w:val="0"/>
        <w:autoSpaceDN w:val="0"/>
        <w:adjustRightInd w:val="0"/>
        <w:rPr>
          <w:rFonts w:cs="Times New Roman"/>
          <w:szCs w:val="24"/>
        </w:rPr>
      </w:pPr>
      <w:r>
        <w:t xml:space="preserve">Revisorerna ska sända en formell underrättelse om utkastet till revisionsrapport till bidragsmottagaren, som får lämna synpunkter inom 30 dagar från mottagandet av den (kontradiktoriskt revisionsförfarande). </w:t>
      </w:r>
    </w:p>
    <w:p w14:paraId="0681C66E" w14:textId="1E4F992A" w:rsidR="000E4A3C" w:rsidRPr="002778A3" w:rsidRDefault="000E4A3C" w:rsidP="000E4A3C">
      <w:pPr>
        <w:tabs>
          <w:tab w:val="left" w:pos="851"/>
        </w:tabs>
        <w:autoSpaceDE w:val="0"/>
        <w:autoSpaceDN w:val="0"/>
        <w:adjustRightInd w:val="0"/>
        <w:rPr>
          <w:rFonts w:cs="Times New Roman"/>
          <w:szCs w:val="24"/>
        </w:rPr>
      </w:pPr>
      <w:r>
        <w:t xml:space="preserve">Den </w:t>
      </w:r>
      <w:r>
        <w:rPr>
          <w:b/>
        </w:rPr>
        <w:t>slutliga revisionsrapporten</w:t>
      </w:r>
      <w:r>
        <w:t xml:space="preserve"> ska beakta bidragsmottagarens synpunkter och ska formellt överlämnas till denne.</w:t>
      </w:r>
    </w:p>
    <w:p w14:paraId="3BA6186B" w14:textId="6EB3B4ED" w:rsidR="000E4A3C" w:rsidRPr="002778A3" w:rsidRDefault="000E4A3C" w:rsidP="000E4A3C">
      <w:pPr>
        <w:tabs>
          <w:tab w:val="left" w:pos="851"/>
        </w:tabs>
        <w:autoSpaceDE w:val="0"/>
        <w:autoSpaceDN w:val="0"/>
        <w:adjustRightInd w:val="0"/>
        <w:rPr>
          <w:rFonts w:cs="Times New Roman"/>
          <w:szCs w:val="24"/>
        </w:rPr>
      </w:pPr>
      <w:r>
        <w:t xml:space="preserve">Revisioner (inbegripet revisionsrapporterna) ska utarbetas på samma språk som avtalet, om inget annat avtalats med den beviljande myndigheten (se punkt 4.2 i specifikationen). </w:t>
      </w:r>
    </w:p>
    <w:p w14:paraId="6E038C06" w14:textId="77777777" w:rsidR="000E4A3C" w:rsidRPr="002778A3" w:rsidRDefault="000E4A3C" w:rsidP="000E4A3C">
      <w:pPr>
        <w:pStyle w:val="Heading5"/>
        <w:rPr>
          <w:rFonts w:cs="Times New Roman"/>
        </w:rPr>
      </w:pPr>
      <w:bookmarkStart w:id="646" w:name="_Toc24116155"/>
      <w:bookmarkStart w:id="647" w:name="_Toc24126634"/>
      <w:bookmarkStart w:id="648" w:name="_Toc88829423"/>
      <w:bookmarkStart w:id="649" w:name="_Toc90290963"/>
      <w:bookmarkStart w:id="650" w:name="_Toc198136485"/>
      <w:r>
        <w:t>25.2</w:t>
      </w:r>
      <w:r>
        <w:tab/>
        <w:t>Kontroller, granskningar och revisioner utförda av Europeiska kommissionen för bidrag från andra beviljande myndigheter</w:t>
      </w:r>
      <w:bookmarkEnd w:id="646"/>
      <w:bookmarkEnd w:id="647"/>
      <w:bookmarkEnd w:id="648"/>
      <w:bookmarkEnd w:id="649"/>
      <w:bookmarkEnd w:id="650"/>
    </w:p>
    <w:p w14:paraId="191FA324" w14:textId="29B33558" w:rsidR="000E4A3C" w:rsidRPr="002778A3" w:rsidRDefault="002B59E7" w:rsidP="000E4A3C">
      <w:pPr>
        <w:tabs>
          <w:tab w:val="left" w:pos="851"/>
          <w:tab w:val="left" w:pos="1134"/>
        </w:tabs>
        <w:rPr>
          <w:rFonts w:cs="Times New Roman"/>
        </w:rPr>
      </w:pPr>
      <w:r>
        <w:t>Europeiska kommissionen har samma rätt att utföra kontroller, granskningar och revisioner som den beviljande myndigheten.</w:t>
      </w:r>
    </w:p>
    <w:p w14:paraId="6DC2515A" w14:textId="77777777" w:rsidR="000E4A3C" w:rsidRPr="002778A3" w:rsidRDefault="000E4A3C" w:rsidP="000E4A3C">
      <w:pPr>
        <w:pStyle w:val="Heading5"/>
        <w:rPr>
          <w:rFonts w:cs="Times New Roman"/>
        </w:rPr>
      </w:pPr>
      <w:bookmarkStart w:id="651" w:name="_Toc24116156"/>
      <w:bookmarkStart w:id="652" w:name="_Toc24126635"/>
      <w:bookmarkStart w:id="653" w:name="_Toc88829424"/>
      <w:bookmarkStart w:id="654" w:name="_Toc90290964"/>
      <w:bookmarkStart w:id="655" w:name="_Toc198136486"/>
      <w:r>
        <w:t>25.3</w:t>
      </w:r>
      <w:r>
        <w:tab/>
        <w:t>Tillgång till bokföring för bedömning av förenklade finansieringsformer</w:t>
      </w:r>
      <w:bookmarkEnd w:id="651"/>
      <w:bookmarkEnd w:id="652"/>
      <w:bookmarkEnd w:id="653"/>
      <w:bookmarkEnd w:id="654"/>
      <w:bookmarkEnd w:id="655"/>
    </w:p>
    <w:p w14:paraId="52B7C927" w14:textId="7F30CBAD" w:rsidR="000E4A3C" w:rsidRPr="002778A3" w:rsidRDefault="000E4A3C" w:rsidP="000E4A3C">
      <w:pPr>
        <w:tabs>
          <w:tab w:val="left" w:pos="851"/>
        </w:tabs>
        <w:rPr>
          <w:rFonts w:cs="Times New Roman"/>
          <w:i/>
          <w:szCs w:val="24"/>
        </w:rPr>
      </w:pPr>
      <w:r>
        <w:t>Bidragsmottagaren ska ge Europeiska kommissionen tillgång till sin lagstadgade bokföring för regelbunden bedömning av förenklade finansieringsformer som tillämpas i EU-program.</w:t>
      </w:r>
    </w:p>
    <w:p w14:paraId="6FACC6E4" w14:textId="77777777" w:rsidR="000E4A3C" w:rsidRPr="002778A3" w:rsidRDefault="000E4A3C" w:rsidP="000E4A3C">
      <w:pPr>
        <w:pStyle w:val="Heading5"/>
        <w:rPr>
          <w:rFonts w:cs="Times New Roman"/>
        </w:rPr>
      </w:pPr>
      <w:bookmarkStart w:id="656" w:name="_Toc435109021"/>
      <w:bookmarkStart w:id="657" w:name="_Toc529197755"/>
      <w:bookmarkStart w:id="658" w:name="_Toc24116157"/>
      <w:bookmarkStart w:id="659" w:name="_Toc24126636"/>
      <w:bookmarkStart w:id="660" w:name="_Toc88829425"/>
      <w:bookmarkStart w:id="661" w:name="_Toc90290965"/>
      <w:bookmarkStart w:id="662" w:name="_Toc198136487"/>
      <w:r>
        <w:t>25.4</w:t>
      </w:r>
      <w:r>
        <w:tab/>
      </w:r>
      <w:bookmarkEnd w:id="656"/>
      <w:bookmarkEnd w:id="657"/>
      <w:r>
        <w:t>Revisioner och utredningar utförda av Olaf, Eppo och Europeiska unionens revisionsrätt</w:t>
      </w:r>
      <w:bookmarkEnd w:id="658"/>
      <w:bookmarkEnd w:id="659"/>
      <w:bookmarkEnd w:id="660"/>
      <w:bookmarkEnd w:id="661"/>
      <w:bookmarkEnd w:id="662"/>
    </w:p>
    <w:p w14:paraId="5256FDFB" w14:textId="77777777" w:rsidR="000E4A3C" w:rsidRPr="002778A3" w:rsidRDefault="000E4A3C" w:rsidP="000E4A3C">
      <w:pPr>
        <w:tabs>
          <w:tab w:val="left" w:pos="851"/>
        </w:tabs>
        <w:rPr>
          <w:rFonts w:cs="Times New Roman"/>
          <w:szCs w:val="24"/>
        </w:rPr>
      </w:pPr>
      <w:r>
        <w:t>Följande organ får också utföra kontroller, granskningar, revisioner och utredningar – under pågående åtgärd eller därefter:</w:t>
      </w:r>
    </w:p>
    <w:p w14:paraId="6E5A6869" w14:textId="77777777" w:rsidR="000E4A3C" w:rsidRPr="002778A3" w:rsidRDefault="000E4A3C" w:rsidP="005938A0">
      <w:pPr>
        <w:numPr>
          <w:ilvl w:val="0"/>
          <w:numId w:val="44"/>
        </w:numPr>
        <w:ind w:left="666"/>
        <w:rPr>
          <w:rFonts w:eastAsia="Calibri" w:cs="Times New Roman"/>
          <w:szCs w:val="24"/>
        </w:rPr>
      </w:pPr>
      <w:r>
        <w:t>Europeiska byrån för bedrägeribekämpning (Olaf) enligt förordningarna (EU, Euratom) nr 883/2013</w:t>
      </w:r>
      <w:r>
        <w:rPr>
          <w:rStyle w:val="FootnoteReference"/>
          <w:sz w:val="24"/>
          <w:szCs w:val="24"/>
        </w:rPr>
        <w:footnoteReference w:id="19"/>
      </w:r>
      <w:r>
        <w:t xml:space="preserve"> och (Euratom, EG) nr 2185/96</w:t>
      </w:r>
      <w:r>
        <w:rPr>
          <w:rStyle w:val="FootnoteReference"/>
          <w:sz w:val="24"/>
          <w:szCs w:val="24"/>
        </w:rPr>
        <w:footnoteReference w:id="20"/>
      </w:r>
      <w:r>
        <w:t>.</w:t>
      </w:r>
    </w:p>
    <w:p w14:paraId="1D64895F" w14:textId="77777777" w:rsidR="000E4A3C" w:rsidRPr="002778A3" w:rsidRDefault="000E4A3C" w:rsidP="005938A0">
      <w:pPr>
        <w:numPr>
          <w:ilvl w:val="0"/>
          <w:numId w:val="44"/>
        </w:numPr>
        <w:ind w:left="666"/>
        <w:rPr>
          <w:rFonts w:eastAsia="Calibri" w:cs="Times New Roman"/>
          <w:szCs w:val="24"/>
        </w:rPr>
      </w:pPr>
      <w:r>
        <w:t>Europeiska åklagarmyndigheten (Eppo) enligt förordning (EU) 2017/1939.</w:t>
      </w:r>
    </w:p>
    <w:p w14:paraId="34F6B37D" w14:textId="141FA80C" w:rsidR="000E4A3C" w:rsidRPr="002778A3" w:rsidRDefault="000E4A3C" w:rsidP="005938A0">
      <w:pPr>
        <w:numPr>
          <w:ilvl w:val="0"/>
          <w:numId w:val="44"/>
        </w:numPr>
        <w:ind w:left="666"/>
        <w:rPr>
          <w:rFonts w:eastAsia="Calibri" w:cs="Times New Roman"/>
          <w:szCs w:val="24"/>
        </w:rPr>
      </w:pPr>
      <w:r>
        <w:t>Europeiska unionens revisionsrätt enligt artikel 287 i fördraget om Europeiska unionens funktionssätt (EUF-fördraget) och artikel 263 i förordning (EU, Euratom) 2024/2509.</w:t>
      </w:r>
    </w:p>
    <w:p w14:paraId="7750A22A" w14:textId="1D7E8969" w:rsidR="000E4A3C" w:rsidRPr="002778A3" w:rsidRDefault="000E4A3C" w:rsidP="000E4A3C">
      <w:pPr>
        <w:tabs>
          <w:tab w:val="left" w:pos="851"/>
        </w:tabs>
        <w:rPr>
          <w:rFonts w:cs="Times New Roman"/>
          <w:szCs w:val="24"/>
        </w:rPr>
      </w:pPr>
      <w:r>
        <w:t xml:space="preserve">På begäran av dessa organ ska bidragsmottagaren lämna uttömmande, korrekta och fullständiga uppgifter (inbegripet fullständiga räkenskaper, individuella lönebesked eller </w:t>
      </w:r>
      <w:r>
        <w:lastRenderedPageBreak/>
        <w:t>andra personuppgifter) i begärt format, inklusive elektroniskt, och ge tillträde till anläggningar och lokaler för besök och inspektioner på plats – i enlighet med de förordningar som anges ovan.</w:t>
      </w:r>
    </w:p>
    <w:p w14:paraId="6B6A2AB4" w14:textId="1A6A4BB3" w:rsidR="000E4A3C" w:rsidRPr="002778A3" w:rsidRDefault="000E4A3C" w:rsidP="000E4A3C">
      <w:pPr>
        <w:tabs>
          <w:tab w:val="left" w:pos="851"/>
        </w:tabs>
        <w:rPr>
          <w:rFonts w:cs="Times New Roman"/>
          <w:szCs w:val="24"/>
        </w:rPr>
      </w:pPr>
      <w:r>
        <w:t>För detta ändamål ska bidragsmottagaren bevara alla relevanta uppgifter som rör åtgärden åtminstone fram till den tidsfrist som anges i specifikationen (punkt 6) och under alla omständigheter till dess att pågående kontroller, granskningar, revisioner, utredningar, tvister eller skadeståndsanspråk har avslutats.</w:t>
      </w:r>
    </w:p>
    <w:p w14:paraId="62F5288F" w14:textId="77777777" w:rsidR="000E4A3C" w:rsidRPr="002778A3" w:rsidRDefault="000E4A3C" w:rsidP="000E4A3C">
      <w:pPr>
        <w:pStyle w:val="Heading5"/>
        <w:rPr>
          <w:rFonts w:cs="Times New Roman"/>
        </w:rPr>
      </w:pPr>
      <w:bookmarkStart w:id="663" w:name="_Toc435109024"/>
      <w:bookmarkStart w:id="664" w:name="_Toc529197758"/>
      <w:bookmarkStart w:id="665" w:name="_Toc24116158"/>
      <w:bookmarkStart w:id="666" w:name="_Toc24126637"/>
      <w:bookmarkStart w:id="667" w:name="_Toc88829426"/>
      <w:bookmarkStart w:id="668" w:name="_Toc90290966"/>
      <w:bookmarkStart w:id="669" w:name="_Toc198136488"/>
      <w:r>
        <w:t>25.5</w:t>
      </w:r>
      <w:r>
        <w:tab/>
        <w:t>Konsekvenser av kontroller, granskningar, revisioner och utredningar — Utvidgad tillämpning av granskningsresultaten</w:t>
      </w:r>
      <w:bookmarkEnd w:id="663"/>
      <w:bookmarkEnd w:id="664"/>
      <w:bookmarkEnd w:id="665"/>
      <w:bookmarkEnd w:id="666"/>
      <w:bookmarkEnd w:id="667"/>
      <w:bookmarkEnd w:id="668"/>
      <w:bookmarkEnd w:id="669"/>
    </w:p>
    <w:p w14:paraId="7221E8D0" w14:textId="77777777" w:rsidR="000E4A3C" w:rsidRPr="002778A3" w:rsidRDefault="000E4A3C" w:rsidP="000E4A3C">
      <w:pPr>
        <w:autoSpaceDE w:val="0"/>
        <w:autoSpaceDN w:val="0"/>
        <w:adjustRightInd w:val="0"/>
        <w:ind w:left="851" w:hanging="851"/>
        <w:rPr>
          <w:rFonts w:cs="Times New Roman"/>
          <w:b/>
          <w:szCs w:val="24"/>
        </w:rPr>
      </w:pPr>
      <w:r>
        <w:rPr>
          <w:b/>
        </w:rPr>
        <w:t xml:space="preserve">25.5.1 </w:t>
      </w:r>
      <w:r>
        <w:tab/>
      </w:r>
      <w:r>
        <w:rPr>
          <w:b/>
        </w:rPr>
        <w:t>Konsekvenser av kontroller, granskningar, revisioner och utredningar inom ramen för detta bidrag</w:t>
      </w:r>
    </w:p>
    <w:p w14:paraId="19ED5EDD" w14:textId="77777777" w:rsidR="000E4A3C" w:rsidRPr="002778A3" w:rsidRDefault="000E4A3C" w:rsidP="000E4A3C">
      <w:pPr>
        <w:autoSpaceDE w:val="0"/>
        <w:autoSpaceDN w:val="0"/>
        <w:adjustRightInd w:val="0"/>
        <w:rPr>
          <w:rFonts w:cs="Times New Roman"/>
          <w:bCs/>
          <w:szCs w:val="24"/>
        </w:rPr>
      </w:pPr>
      <w:r>
        <w:t xml:space="preserve">Resultaten av kontroller, granskningar, revisioner eller utredningar som utförts inom ramen för detta bidrag kan leda till avvisanden (se artikel 27), minskning av bidraget (se artikel 28) eller till andra åtgärder som beskrivs i kapitel 5.  </w:t>
      </w:r>
    </w:p>
    <w:p w14:paraId="425CFBF5" w14:textId="77777777" w:rsidR="000E4A3C" w:rsidRPr="002778A3" w:rsidRDefault="000E4A3C" w:rsidP="000E4A3C">
      <w:pPr>
        <w:autoSpaceDE w:val="0"/>
        <w:autoSpaceDN w:val="0"/>
        <w:adjustRightInd w:val="0"/>
        <w:rPr>
          <w:rFonts w:cs="Times New Roman"/>
          <w:szCs w:val="24"/>
        </w:rPr>
      </w:pPr>
      <w:r>
        <w:t>Avvisanden eller minskningar av bidraget efter slutbetalning ska leda till ett reviderat slutligt bidragsbelopp (se artikel 22).</w:t>
      </w:r>
    </w:p>
    <w:p w14:paraId="043ABE46" w14:textId="77777777" w:rsidR="000E4A3C" w:rsidRDefault="000E4A3C" w:rsidP="000E4A3C">
      <w:pPr>
        <w:autoSpaceDE w:val="0"/>
        <w:autoSpaceDN w:val="0"/>
        <w:adjustRightInd w:val="0"/>
        <w:rPr>
          <w:rFonts w:cs="Times New Roman"/>
          <w:bCs/>
          <w:szCs w:val="24"/>
        </w:rPr>
      </w:pPr>
      <w:r>
        <w:t xml:space="preserve">Resultaten av kontroller, granskningar, revisioner eller utredningar under genomförandet av åtgärden kan leda till en begäran om ändring (se artikel 39) av den beskrivning av åtgärden som finns i bilaga 1. </w:t>
      </w:r>
    </w:p>
    <w:p w14:paraId="274FFEED" w14:textId="20A74BB0" w:rsidR="007501C4" w:rsidRPr="002778A3" w:rsidRDefault="007501C4" w:rsidP="000E4A3C">
      <w:pPr>
        <w:autoSpaceDE w:val="0"/>
        <w:autoSpaceDN w:val="0"/>
        <w:adjustRightInd w:val="0"/>
        <w:rPr>
          <w:rFonts w:cs="Times New Roman"/>
          <w:szCs w:val="24"/>
        </w:rPr>
      </w:pPr>
      <w:r>
        <w:t>Kontroller, granskningar, revisioner eller utredningar som visar att det har förekommit systemrelaterade eller återkommande fel, oriktigheter, bedrägerier eller åsidosättanden av skyldigheter inom ramen för ett EU-bidrag kan också få konsekvenser för andra EU-bidrag som tilldelats under liknande villkor (</w:t>
      </w:r>
      <w:r>
        <w:rPr>
          <w:i/>
        </w:rPr>
        <w:t>utvidgad tillämpning av granskningsresultat till andra bidrag</w:t>
      </w:r>
      <w:r>
        <w:t>).</w:t>
      </w:r>
    </w:p>
    <w:p w14:paraId="55F8F5C3" w14:textId="77777777" w:rsidR="000E4A3C" w:rsidRPr="002778A3" w:rsidRDefault="000E4A3C" w:rsidP="000E4A3C">
      <w:pPr>
        <w:autoSpaceDE w:val="0"/>
        <w:autoSpaceDN w:val="0"/>
        <w:adjustRightInd w:val="0"/>
        <w:rPr>
          <w:rFonts w:cs="Times New Roman"/>
          <w:szCs w:val="24"/>
        </w:rPr>
      </w:pPr>
      <w:r>
        <w:t>Vidare kan resultat från Olafs eller Eppos utredningar leda till straffrättsligt åtal enligt nationell rätt.</w:t>
      </w:r>
    </w:p>
    <w:p w14:paraId="4AF9268F" w14:textId="77777777" w:rsidR="000E4A3C" w:rsidRPr="002778A3" w:rsidRDefault="000E4A3C" w:rsidP="000E4A3C">
      <w:pPr>
        <w:rPr>
          <w:rFonts w:cs="Times New Roman"/>
          <w:b/>
          <w:szCs w:val="24"/>
        </w:rPr>
      </w:pPr>
      <w:r>
        <w:rPr>
          <w:b/>
        </w:rPr>
        <w:t>25.5.2 Utvidgad tillämpning av granskningsresultat från andra bidrag</w:t>
      </w:r>
    </w:p>
    <w:p w14:paraId="7A26F39A" w14:textId="77777777" w:rsidR="007501C4" w:rsidRPr="007501C4" w:rsidRDefault="007501C4" w:rsidP="007501C4">
      <w:pPr>
        <w:autoSpaceDE w:val="0"/>
        <w:autoSpaceDN w:val="0"/>
        <w:adjustRightInd w:val="0"/>
        <w:rPr>
          <w:rFonts w:cs="Times New Roman"/>
          <w:szCs w:val="24"/>
        </w:rPr>
      </w:pPr>
      <w:r>
        <w:t xml:space="preserve">Tillämpningen av resultaten av kontroller, granskningar, revisioner eller utredningar inom ramen för andra bidrag kan utvidgas till detta bidrag om </w:t>
      </w:r>
    </w:p>
    <w:p w14:paraId="435C50E2" w14:textId="0669A70B" w:rsidR="007501C4" w:rsidRPr="007501C4" w:rsidRDefault="007501C4" w:rsidP="007501C4">
      <w:pPr>
        <w:autoSpaceDE w:val="0"/>
        <w:autoSpaceDN w:val="0"/>
        <w:adjustRightInd w:val="0"/>
        <w:ind w:left="720"/>
        <w:rPr>
          <w:rFonts w:cs="Times New Roman"/>
          <w:szCs w:val="24"/>
        </w:rPr>
      </w:pPr>
      <w:r>
        <w:t xml:space="preserve">a) det påvisas att bidragsmottagaren i samband med andra EU-bidrag som tilldelats under liknande villkor har gjort sig skyldig till sådana systemrelaterade eller återkommande fel, oriktigheter, bedrägerier eller åsidosättanden av skyldigheter som väsentligt påverkar detta bidrag, och </w:t>
      </w:r>
    </w:p>
    <w:p w14:paraId="4797C458" w14:textId="1E39F93C" w:rsidR="007501C4" w:rsidRPr="007501C4" w:rsidRDefault="007501C4" w:rsidP="007501C4">
      <w:pPr>
        <w:autoSpaceDE w:val="0"/>
        <w:autoSpaceDN w:val="0"/>
        <w:adjustRightInd w:val="0"/>
        <w:ind w:left="720"/>
        <w:rPr>
          <w:rFonts w:cs="Times New Roman"/>
          <w:szCs w:val="24"/>
        </w:rPr>
      </w:pPr>
      <w:r>
        <w:t xml:space="preserve">b) bidragsmottagaren formellt underrättas om dessa resultat – tillsammans med en förteckning över de bidrag som påverkas – inom den tidsfrist för revision som fastställs i specifikationen (se punkt 6). </w:t>
      </w:r>
    </w:p>
    <w:p w14:paraId="2454406F" w14:textId="311B3B07" w:rsidR="007501C4" w:rsidRPr="007501C4" w:rsidRDefault="007501C4" w:rsidP="007501C4">
      <w:pPr>
        <w:autoSpaceDE w:val="0"/>
        <w:autoSpaceDN w:val="0"/>
        <w:adjustRightInd w:val="0"/>
        <w:rPr>
          <w:rFonts w:cs="Times New Roman"/>
          <w:szCs w:val="24"/>
        </w:rPr>
      </w:pPr>
      <w:r>
        <w:t xml:space="preserve">Den beviljande myndigheten ska formellt underrätta bidragsmottagaren om sin avsikt att utvidga tillämpningen av resultaten och om förteckningen över berörda bidrag. </w:t>
      </w:r>
    </w:p>
    <w:p w14:paraId="4F389B58" w14:textId="77777777" w:rsidR="007501C4" w:rsidRPr="007501C4" w:rsidRDefault="007501C4" w:rsidP="007501C4">
      <w:pPr>
        <w:autoSpaceDE w:val="0"/>
        <w:autoSpaceDN w:val="0"/>
        <w:adjustRightInd w:val="0"/>
        <w:rPr>
          <w:rFonts w:cs="Times New Roman"/>
          <w:szCs w:val="24"/>
        </w:rPr>
      </w:pPr>
      <w:r>
        <w:lastRenderedPageBreak/>
        <w:t xml:space="preserve">Om den utvidgade tillämpningen gäller </w:t>
      </w:r>
      <w:r>
        <w:rPr>
          <w:b/>
        </w:rPr>
        <w:t>avvisande av kostnader eller bidrag</w:t>
      </w:r>
      <w:r>
        <w:t xml:space="preserve"> ska underrättelsen innehålla </w:t>
      </w:r>
    </w:p>
    <w:p w14:paraId="49AC6193" w14:textId="77777777" w:rsidR="007501C4" w:rsidRPr="007501C4" w:rsidRDefault="007501C4" w:rsidP="007501C4">
      <w:pPr>
        <w:autoSpaceDE w:val="0"/>
        <w:autoSpaceDN w:val="0"/>
        <w:adjustRightInd w:val="0"/>
        <w:ind w:left="720"/>
        <w:rPr>
          <w:rFonts w:cs="Times New Roman"/>
          <w:szCs w:val="24"/>
        </w:rPr>
      </w:pPr>
      <w:r>
        <w:t xml:space="preserve">a) en uppmaning att lämna synpunkter på förteckningen över de bidrag som påverkas av resultaten, </w:t>
      </w:r>
    </w:p>
    <w:p w14:paraId="75281FBD" w14:textId="77777777" w:rsidR="007501C4" w:rsidRPr="007501C4" w:rsidRDefault="007501C4" w:rsidP="007501C4">
      <w:pPr>
        <w:autoSpaceDE w:val="0"/>
        <w:autoSpaceDN w:val="0"/>
        <w:adjustRightInd w:val="0"/>
        <w:ind w:left="720"/>
        <w:rPr>
          <w:rFonts w:cs="Times New Roman"/>
          <w:szCs w:val="24"/>
        </w:rPr>
      </w:pPr>
      <w:r>
        <w:t xml:space="preserve">b) en begäran att lämna reviderade redovisningar för alla bidrag som påverkas, </w:t>
      </w:r>
    </w:p>
    <w:p w14:paraId="1F567F9C" w14:textId="7CB45946" w:rsidR="007501C4" w:rsidRPr="007501C4" w:rsidRDefault="007501C4" w:rsidP="007501C4">
      <w:pPr>
        <w:autoSpaceDE w:val="0"/>
        <w:autoSpaceDN w:val="0"/>
        <w:adjustRightInd w:val="0"/>
        <w:ind w:left="720"/>
        <w:rPr>
          <w:rFonts w:cs="Times New Roman"/>
          <w:szCs w:val="24"/>
        </w:rPr>
      </w:pPr>
      <w:r>
        <w:t xml:space="preserve">c) den korrigeringssats för extrapolering som har fastställts på grundval av de systemrelaterade eller återkommande felen för beräkning av de belopp som ska avvisas, om bidragsmottagaren </w:t>
      </w:r>
    </w:p>
    <w:p w14:paraId="546A5784" w14:textId="77777777" w:rsidR="007501C4" w:rsidRPr="007501C4" w:rsidRDefault="007501C4" w:rsidP="007501C4">
      <w:pPr>
        <w:autoSpaceDE w:val="0"/>
        <w:autoSpaceDN w:val="0"/>
        <w:adjustRightInd w:val="0"/>
        <w:ind w:left="1440"/>
        <w:rPr>
          <w:rFonts w:cs="Times New Roman"/>
          <w:szCs w:val="24"/>
        </w:rPr>
      </w:pPr>
      <w:r>
        <w:t xml:space="preserve">i) anser att det inte är möjligt eller praktiskt genomförbart att lämna in reviderade redovisningar, eller </w:t>
      </w:r>
    </w:p>
    <w:p w14:paraId="0EAC469C" w14:textId="77777777" w:rsidR="007501C4" w:rsidRPr="007501C4" w:rsidRDefault="007501C4" w:rsidP="007501C4">
      <w:pPr>
        <w:autoSpaceDE w:val="0"/>
        <w:autoSpaceDN w:val="0"/>
        <w:adjustRightInd w:val="0"/>
        <w:ind w:left="1440"/>
        <w:rPr>
          <w:rFonts w:cs="Times New Roman"/>
          <w:szCs w:val="24"/>
        </w:rPr>
      </w:pPr>
      <w:r>
        <w:t xml:space="preserve">ii) inte lämnar in reviderade redovisningar. </w:t>
      </w:r>
    </w:p>
    <w:p w14:paraId="021D987B" w14:textId="77777777" w:rsidR="007501C4" w:rsidRPr="007501C4" w:rsidRDefault="007501C4" w:rsidP="007501C4">
      <w:pPr>
        <w:autoSpaceDE w:val="0"/>
        <w:autoSpaceDN w:val="0"/>
        <w:adjustRightInd w:val="0"/>
        <w:rPr>
          <w:rFonts w:cs="Times New Roman"/>
          <w:szCs w:val="24"/>
        </w:rPr>
      </w:pPr>
      <w:r>
        <w:t xml:space="preserve">Om den utvidgade tillämpningen avser </w:t>
      </w:r>
      <w:r>
        <w:rPr>
          <w:b/>
        </w:rPr>
        <w:t>minskning av bidraget</w:t>
      </w:r>
      <w:r>
        <w:t xml:space="preserve"> ska underrättelsen innehålla </w:t>
      </w:r>
    </w:p>
    <w:p w14:paraId="446F56F0" w14:textId="77777777" w:rsidR="007501C4" w:rsidRPr="007501C4" w:rsidRDefault="007501C4" w:rsidP="007501C4">
      <w:pPr>
        <w:autoSpaceDE w:val="0"/>
        <w:autoSpaceDN w:val="0"/>
        <w:adjustRightInd w:val="0"/>
        <w:ind w:left="720"/>
        <w:rPr>
          <w:rFonts w:cs="Times New Roman"/>
          <w:szCs w:val="24"/>
        </w:rPr>
      </w:pPr>
      <w:r>
        <w:t xml:space="preserve">a) en uppmaning att lämna synpunkter på förteckningen över de bidrag som påverkas av resultaten, och </w:t>
      </w:r>
    </w:p>
    <w:p w14:paraId="7E670E20" w14:textId="77777777" w:rsidR="007501C4" w:rsidRPr="007501C4" w:rsidRDefault="007501C4" w:rsidP="007501C4">
      <w:pPr>
        <w:autoSpaceDE w:val="0"/>
        <w:autoSpaceDN w:val="0"/>
        <w:adjustRightInd w:val="0"/>
        <w:ind w:left="720"/>
        <w:rPr>
          <w:rFonts w:cs="Times New Roman"/>
          <w:szCs w:val="24"/>
        </w:rPr>
      </w:pPr>
      <w:r>
        <w:t xml:space="preserve">b) den </w:t>
      </w:r>
      <w:r>
        <w:rPr>
          <w:b/>
        </w:rPr>
        <w:t>korrigeringssats för extrapolering</w:t>
      </w:r>
      <w:r>
        <w:t xml:space="preserve"> som har fastställts på grundval av de systemrelaterade eller återkommande felen och proportionalitetsprincipen. </w:t>
      </w:r>
    </w:p>
    <w:p w14:paraId="5295E9C5" w14:textId="2DD1DB8D" w:rsidR="007501C4" w:rsidRPr="007501C4" w:rsidRDefault="007501C4" w:rsidP="007501C4">
      <w:pPr>
        <w:autoSpaceDE w:val="0"/>
        <w:autoSpaceDN w:val="0"/>
        <w:adjustRightInd w:val="0"/>
        <w:rPr>
          <w:rFonts w:cs="Times New Roman"/>
          <w:szCs w:val="24"/>
        </w:rPr>
      </w:pPr>
      <w:r>
        <w:t xml:space="preserve">Bidragsmottagaren har </w:t>
      </w:r>
      <w:r>
        <w:rPr>
          <w:b/>
        </w:rPr>
        <w:t>60 dagar</w:t>
      </w:r>
      <w:r>
        <w:t xml:space="preserve"> på sig från mottagandet av underrättelsen att lämna synpunkter eller reviderade redovisningar eller att föreslå en vederbörligen motiverad </w:t>
      </w:r>
      <w:r>
        <w:rPr>
          <w:b/>
        </w:rPr>
        <w:t>alternativ korrigeringsmetod/korrigeringssats</w:t>
      </w:r>
      <w:r>
        <w:t xml:space="preserve">. </w:t>
      </w:r>
    </w:p>
    <w:p w14:paraId="09907C0E" w14:textId="5C36060D" w:rsidR="007501C4" w:rsidRPr="002778A3" w:rsidRDefault="007501C4" w:rsidP="007501C4">
      <w:pPr>
        <w:autoSpaceDE w:val="0"/>
        <w:autoSpaceDN w:val="0"/>
        <w:adjustRightInd w:val="0"/>
        <w:rPr>
          <w:rFonts w:cs="Times New Roman"/>
          <w:szCs w:val="24"/>
        </w:rPr>
      </w:pPr>
      <w:r>
        <w:t>På grundval av detta ska den beviljande myndigheten analysera effekterna och besluta om genomförandet (dvs. inleda förfaranden för avvisande eller minskning av bidrag, antingen på grundval av de reviderade redovisningarna eller den fastställda eller alternativa korrigeringsmetoden/korrigeringssatsen eller en kombination av dessa, se artiklarna 27 och 28).</w:t>
      </w:r>
    </w:p>
    <w:p w14:paraId="28BD8AD8" w14:textId="77777777" w:rsidR="000E4A3C" w:rsidRPr="002778A3" w:rsidRDefault="000E4A3C" w:rsidP="000E4A3C">
      <w:pPr>
        <w:pStyle w:val="Heading5"/>
        <w:rPr>
          <w:rFonts w:cs="Times New Roman"/>
        </w:rPr>
      </w:pPr>
      <w:bookmarkStart w:id="670" w:name="_Toc435109025"/>
      <w:bookmarkStart w:id="671" w:name="_Toc529197759"/>
      <w:bookmarkStart w:id="672" w:name="_Toc24116159"/>
      <w:bookmarkStart w:id="673" w:name="_Toc24126638"/>
      <w:bookmarkStart w:id="674" w:name="_Toc88829427"/>
      <w:bookmarkStart w:id="675" w:name="_Toc90290967"/>
      <w:bookmarkStart w:id="676" w:name="_Toc198136489"/>
      <w:r>
        <w:t>25.6</w:t>
      </w:r>
      <w:r>
        <w:tab/>
        <w:t>Konsekvenser vid bristande efterlevnad</w:t>
      </w:r>
      <w:bookmarkEnd w:id="670"/>
      <w:bookmarkEnd w:id="671"/>
      <w:bookmarkEnd w:id="672"/>
      <w:bookmarkEnd w:id="673"/>
      <w:bookmarkEnd w:id="674"/>
      <w:bookmarkEnd w:id="675"/>
      <w:bookmarkEnd w:id="676"/>
      <w:r>
        <w:t xml:space="preserve"> </w:t>
      </w:r>
    </w:p>
    <w:p w14:paraId="0A843A8B" w14:textId="66E07348" w:rsidR="000E4A3C" w:rsidRPr="002778A3" w:rsidRDefault="000E4A3C" w:rsidP="000E4A3C">
      <w:pPr>
        <w:adjustRightInd w:val="0"/>
        <w:rPr>
          <w:rFonts w:cs="Times New Roman"/>
          <w:szCs w:val="24"/>
        </w:rPr>
      </w:pPr>
      <w:r>
        <w:t xml:space="preserve">Om bidragsmottagaren åsidosätter någon av sina skyldigheter enligt denna artikel, ska kostnader eller bidrag som inte kan styrkas anses vara icke stödberättigande (se artikel 6) och ska därför avvisas (se artikel 27), och bidraget får minskas (se artikel 28). </w:t>
      </w:r>
    </w:p>
    <w:p w14:paraId="0DC69135" w14:textId="77777777" w:rsidR="000E4A3C" w:rsidRPr="002778A3" w:rsidRDefault="000E4A3C" w:rsidP="000E4A3C">
      <w:pPr>
        <w:adjustRightInd w:val="0"/>
        <w:rPr>
          <w:rFonts w:cs="Times New Roman"/>
          <w:szCs w:val="24"/>
        </w:rPr>
      </w:pPr>
      <w:r>
        <w:t xml:space="preserve">Sådana åsidosättanden kan också leda till andra åtgärder som beskrivs i kapitel 5. </w:t>
      </w:r>
    </w:p>
    <w:p w14:paraId="15BD6643" w14:textId="77777777" w:rsidR="000E4A3C" w:rsidRPr="002778A3" w:rsidRDefault="000E4A3C" w:rsidP="000E4A3C">
      <w:pPr>
        <w:pStyle w:val="Heading4"/>
        <w:rPr>
          <w:rFonts w:ascii="Times New Roman" w:hAnsi="Times New Roman" w:cs="Times New Roman"/>
        </w:rPr>
      </w:pPr>
      <w:bookmarkStart w:id="677" w:name="_Toc530035918"/>
      <w:bookmarkStart w:id="678" w:name="_Toc435109026"/>
      <w:bookmarkStart w:id="679" w:name="_Toc524697236"/>
      <w:bookmarkStart w:id="680" w:name="_Toc529197760"/>
      <w:bookmarkStart w:id="681" w:name="_Toc24116160"/>
      <w:bookmarkStart w:id="682" w:name="_Toc24126639"/>
      <w:bookmarkStart w:id="683" w:name="_Toc88829428"/>
      <w:bookmarkStart w:id="684" w:name="_Toc90290968"/>
      <w:bookmarkStart w:id="685" w:name="_Toc198136490"/>
      <w:r>
        <w:rPr>
          <w:rFonts w:ascii="Times New Roman" w:hAnsi="Times New Roman"/>
        </w:rPr>
        <w:t>ARTIKEL 26 — UTVÄRDERING AV EFFEKTER</w:t>
      </w:r>
      <w:bookmarkEnd w:id="677"/>
      <w:bookmarkEnd w:id="678"/>
      <w:bookmarkEnd w:id="679"/>
      <w:bookmarkEnd w:id="680"/>
      <w:bookmarkEnd w:id="681"/>
      <w:bookmarkEnd w:id="682"/>
      <w:bookmarkEnd w:id="683"/>
      <w:bookmarkEnd w:id="684"/>
      <w:bookmarkEnd w:id="685"/>
    </w:p>
    <w:p w14:paraId="0B338F7E" w14:textId="739BEBB7" w:rsidR="000E4A3C" w:rsidRPr="002778A3" w:rsidRDefault="002B59E7" w:rsidP="000E4A3C">
      <w:pPr>
        <w:tabs>
          <w:tab w:val="left" w:pos="851"/>
        </w:tabs>
        <w:rPr>
          <w:rFonts w:cs="Times New Roman"/>
          <w:szCs w:val="24"/>
        </w:rPr>
      </w:pPr>
      <w:r>
        <w:t>Ej tillämpligt.</w:t>
      </w:r>
    </w:p>
    <w:p w14:paraId="7981E7A2" w14:textId="77777777" w:rsidR="000E4A3C" w:rsidRPr="002778A3" w:rsidRDefault="000E4A3C" w:rsidP="000E4A3C">
      <w:pPr>
        <w:pStyle w:val="Heading1"/>
        <w:rPr>
          <w:rFonts w:ascii="Times New Roman" w:hAnsi="Times New Roman" w:cs="Times New Roman"/>
        </w:rPr>
      </w:pPr>
      <w:bookmarkStart w:id="686" w:name="_Toc530035921"/>
      <w:bookmarkStart w:id="687" w:name="_Toc24116163"/>
      <w:bookmarkStart w:id="688" w:name="_Toc24126642"/>
      <w:bookmarkStart w:id="689" w:name="_Toc88829431"/>
      <w:bookmarkStart w:id="690" w:name="_Toc90290971"/>
      <w:bookmarkStart w:id="691" w:name="_Toc198136491"/>
      <w:bookmarkStart w:id="692" w:name="_Toc435109054"/>
      <w:bookmarkStart w:id="693" w:name="_Toc524697239"/>
      <w:bookmarkStart w:id="694" w:name="_Toc529197765"/>
      <w:r>
        <w:rPr>
          <w:rFonts w:ascii="Times New Roman" w:hAnsi="Times New Roman"/>
        </w:rPr>
        <w:lastRenderedPageBreak/>
        <w:t xml:space="preserve">KAPITEL 5 </w:t>
      </w:r>
      <w:r>
        <w:tab/>
      </w:r>
      <w:bookmarkEnd w:id="686"/>
      <w:r>
        <w:rPr>
          <w:rFonts w:ascii="Times New Roman" w:hAnsi="Times New Roman"/>
        </w:rPr>
        <w:t>KONSEKVENSER VID BRISTANDE EFTERLEVNAD</w:t>
      </w:r>
      <w:bookmarkEnd w:id="687"/>
      <w:bookmarkEnd w:id="688"/>
      <w:bookmarkEnd w:id="689"/>
      <w:bookmarkEnd w:id="690"/>
      <w:bookmarkEnd w:id="691"/>
    </w:p>
    <w:p w14:paraId="07A01F40" w14:textId="77777777" w:rsidR="000E4A3C" w:rsidRPr="002778A3" w:rsidRDefault="000E4A3C" w:rsidP="000E4A3C">
      <w:pPr>
        <w:pStyle w:val="Heading2"/>
        <w:rPr>
          <w:rFonts w:ascii="Times New Roman" w:eastAsia="Times New Roman" w:hAnsi="Times New Roman" w:cs="Times New Roman"/>
        </w:rPr>
      </w:pPr>
      <w:bookmarkStart w:id="695" w:name="_Toc530035922"/>
      <w:bookmarkStart w:id="696" w:name="_Toc24116164"/>
      <w:bookmarkStart w:id="697" w:name="_Toc24126643"/>
      <w:bookmarkStart w:id="698" w:name="_Toc88829432"/>
      <w:bookmarkStart w:id="699" w:name="_Toc90290972"/>
      <w:bookmarkStart w:id="700" w:name="_Toc198136492"/>
      <w:r>
        <w:rPr>
          <w:rFonts w:ascii="Times New Roman" w:hAnsi="Times New Roman"/>
        </w:rPr>
        <w:t>AVSNITT 1</w:t>
      </w:r>
      <w:r>
        <w:tab/>
      </w:r>
      <w:r>
        <w:rPr>
          <w:rFonts w:ascii="Times New Roman" w:hAnsi="Times New Roman"/>
        </w:rPr>
        <w:t>AVVISANDEN OCH MINSKNING AV BIDRAG</w:t>
      </w:r>
      <w:bookmarkEnd w:id="692"/>
      <w:bookmarkEnd w:id="693"/>
      <w:bookmarkEnd w:id="694"/>
      <w:bookmarkEnd w:id="695"/>
      <w:bookmarkEnd w:id="696"/>
      <w:bookmarkEnd w:id="697"/>
      <w:bookmarkEnd w:id="698"/>
      <w:bookmarkEnd w:id="699"/>
      <w:bookmarkEnd w:id="700"/>
    </w:p>
    <w:p w14:paraId="24DB9538" w14:textId="77777777" w:rsidR="000E4A3C" w:rsidRPr="002778A3" w:rsidRDefault="000E4A3C" w:rsidP="000E4A3C">
      <w:pPr>
        <w:pStyle w:val="Heading4"/>
        <w:rPr>
          <w:rFonts w:ascii="Times New Roman" w:eastAsia="Times New Roman" w:hAnsi="Times New Roman" w:cs="Times New Roman"/>
        </w:rPr>
      </w:pPr>
      <w:bookmarkStart w:id="701" w:name="_Toc530035923"/>
      <w:bookmarkStart w:id="702" w:name="_Toc435109056"/>
      <w:bookmarkStart w:id="703" w:name="_Toc524697241"/>
      <w:bookmarkStart w:id="704" w:name="_Toc529197767"/>
      <w:bookmarkStart w:id="705" w:name="_Toc24116165"/>
      <w:bookmarkStart w:id="706" w:name="_Toc24126644"/>
      <w:bookmarkStart w:id="707" w:name="_Toc88829433"/>
      <w:bookmarkStart w:id="708" w:name="_Toc90290973"/>
      <w:bookmarkStart w:id="709" w:name="_Toc198136493"/>
      <w:r>
        <w:rPr>
          <w:rFonts w:ascii="Times New Roman" w:hAnsi="Times New Roman"/>
        </w:rPr>
        <w:t>ARTIKEL 27 — AVVISANDE AV KOSTNADER OCH BIDRAG</w:t>
      </w:r>
      <w:bookmarkEnd w:id="701"/>
      <w:bookmarkEnd w:id="702"/>
      <w:bookmarkEnd w:id="703"/>
      <w:bookmarkEnd w:id="704"/>
      <w:bookmarkEnd w:id="705"/>
      <w:bookmarkEnd w:id="706"/>
      <w:bookmarkEnd w:id="707"/>
      <w:bookmarkEnd w:id="708"/>
      <w:bookmarkEnd w:id="709"/>
      <w:r>
        <w:rPr>
          <w:rFonts w:ascii="Times New Roman" w:hAnsi="Times New Roman"/>
        </w:rPr>
        <w:t xml:space="preserve"> </w:t>
      </w:r>
    </w:p>
    <w:p w14:paraId="16F85D50" w14:textId="77777777" w:rsidR="000E4A3C" w:rsidRPr="002778A3" w:rsidRDefault="000E4A3C" w:rsidP="000E4A3C">
      <w:pPr>
        <w:pStyle w:val="Heading5"/>
        <w:rPr>
          <w:rFonts w:cs="Times New Roman"/>
        </w:rPr>
      </w:pPr>
      <w:bookmarkStart w:id="710" w:name="_Toc435109057"/>
      <w:bookmarkStart w:id="711" w:name="_Toc529197768"/>
      <w:bookmarkStart w:id="712" w:name="_Toc24116166"/>
      <w:bookmarkStart w:id="713" w:name="_Toc24126645"/>
      <w:bookmarkStart w:id="714" w:name="_Toc88829434"/>
      <w:bookmarkStart w:id="715" w:name="_Toc90290974"/>
      <w:bookmarkStart w:id="716" w:name="_Toc198136494"/>
      <w:r>
        <w:t>27.1</w:t>
      </w:r>
      <w:r>
        <w:tab/>
        <w:t>Villkor</w:t>
      </w:r>
      <w:bookmarkEnd w:id="710"/>
      <w:bookmarkEnd w:id="711"/>
      <w:bookmarkEnd w:id="712"/>
      <w:bookmarkEnd w:id="713"/>
      <w:bookmarkEnd w:id="714"/>
      <w:bookmarkEnd w:id="715"/>
      <w:bookmarkEnd w:id="716"/>
      <w:r>
        <w:t xml:space="preserve"> </w:t>
      </w:r>
    </w:p>
    <w:p w14:paraId="512082FA" w14:textId="4BB380CD" w:rsidR="000E4A3C" w:rsidRDefault="000E4A3C" w:rsidP="000E4A3C">
      <w:pPr>
        <w:rPr>
          <w:rFonts w:cs="Times New Roman"/>
          <w:bCs/>
          <w:szCs w:val="24"/>
        </w:rPr>
      </w:pPr>
      <w:r>
        <w:t>Den beviljande myndigheten ska – vid slutbetalning eller därefter – avvisa alla kostnader eller bidrag som är icke stödberättigande (se artikel 6), i synnerhet efter kontroller, granskningar, revisioner eller utredningar (se artikel 25).</w:t>
      </w:r>
    </w:p>
    <w:p w14:paraId="6254FB93" w14:textId="199DBDB3" w:rsidR="007501C4" w:rsidRPr="002778A3" w:rsidRDefault="007501C4" w:rsidP="000E4A3C">
      <w:pPr>
        <w:rPr>
          <w:rFonts w:cs="Times New Roman"/>
          <w:szCs w:val="24"/>
        </w:rPr>
      </w:pPr>
      <w:r>
        <w:t>Avvisandet får även ske på grundval av att tillämpningen av granskningsresultat från andra bidrag utvidgas till detta bidrag (se artikel 25).</w:t>
      </w:r>
    </w:p>
    <w:p w14:paraId="28ACFA73" w14:textId="77777777" w:rsidR="000E4A3C" w:rsidRPr="002778A3" w:rsidRDefault="000E4A3C" w:rsidP="000E4A3C">
      <w:pPr>
        <w:rPr>
          <w:rFonts w:eastAsia="Times New Roman" w:cs="Times New Roman"/>
          <w:b/>
          <w:color w:val="000000" w:themeColor="text1"/>
          <w:szCs w:val="24"/>
        </w:rPr>
      </w:pPr>
      <w:bookmarkStart w:id="717" w:name="_Toc435109058"/>
      <w:bookmarkStart w:id="718" w:name="_Toc529197769"/>
      <w:r>
        <w:t>Icke stödberättigande kostnader eller bidrag ska avvisas.</w:t>
      </w:r>
    </w:p>
    <w:p w14:paraId="0F10E4D9" w14:textId="77777777" w:rsidR="000E4A3C" w:rsidRPr="002778A3" w:rsidRDefault="000E4A3C" w:rsidP="000E4A3C">
      <w:pPr>
        <w:pStyle w:val="Heading5"/>
        <w:rPr>
          <w:rFonts w:eastAsia="Times New Roman" w:cs="Times New Roman"/>
        </w:rPr>
      </w:pPr>
      <w:bookmarkStart w:id="719" w:name="_Toc24116167"/>
      <w:bookmarkStart w:id="720" w:name="_Toc24126646"/>
      <w:bookmarkStart w:id="721" w:name="_Toc88829435"/>
      <w:bookmarkStart w:id="722" w:name="_Toc90290975"/>
      <w:bookmarkStart w:id="723" w:name="_Toc198136495"/>
      <w:r>
        <w:t>27.2</w:t>
      </w:r>
      <w:r>
        <w:tab/>
        <w:t>Förfarande</w:t>
      </w:r>
      <w:bookmarkEnd w:id="717"/>
      <w:bookmarkEnd w:id="718"/>
      <w:bookmarkEnd w:id="719"/>
      <w:bookmarkEnd w:id="720"/>
      <w:bookmarkEnd w:id="721"/>
      <w:bookmarkEnd w:id="722"/>
      <w:bookmarkEnd w:id="723"/>
    </w:p>
    <w:p w14:paraId="16280EDC" w14:textId="6E101242" w:rsidR="000E4A3C" w:rsidRPr="002778A3" w:rsidRDefault="000E4A3C" w:rsidP="000E4A3C">
      <w:pPr>
        <w:rPr>
          <w:rFonts w:cs="Times New Roman"/>
          <w:bCs/>
          <w:szCs w:val="24"/>
        </w:rPr>
      </w:pPr>
      <w:r>
        <w:t>Om avvisandet inte leder till ett återkrav ska den beviljande myndigheten formellt underrätta bidragsmottagaren om avvisandet och beloppen, med angivande av skälen. Bidragsmottagaren får – inom 30 dagar från mottagandet av underrättelsen – lämna synpunkter om de inte samtycker till avvisandet (granskningsförfarande för betalningar).</w:t>
      </w:r>
    </w:p>
    <w:p w14:paraId="19CEBFFA" w14:textId="77777777" w:rsidR="000E4A3C" w:rsidRPr="002778A3" w:rsidRDefault="000E4A3C" w:rsidP="000E4A3C">
      <w:pPr>
        <w:rPr>
          <w:rFonts w:cs="Times New Roman"/>
          <w:szCs w:val="24"/>
        </w:rPr>
      </w:pPr>
      <w:r>
        <w:t xml:space="preserve">Om avvisandet leder till ett återkrav ska den beviljande myndigheten följa det kontradiktoriska förfarandet med en skrivelse med förhandsinformation enligt artikel 22. </w:t>
      </w:r>
    </w:p>
    <w:p w14:paraId="2BA79A2F" w14:textId="77777777" w:rsidR="000E4A3C" w:rsidRPr="002778A3" w:rsidRDefault="000E4A3C" w:rsidP="000E4A3C">
      <w:pPr>
        <w:pStyle w:val="Heading5"/>
        <w:rPr>
          <w:rFonts w:cs="Times New Roman"/>
        </w:rPr>
      </w:pPr>
      <w:bookmarkStart w:id="724" w:name="_Toc435109059"/>
      <w:bookmarkStart w:id="725" w:name="_Toc529197770"/>
      <w:bookmarkStart w:id="726" w:name="_Toc24116168"/>
      <w:bookmarkStart w:id="727" w:name="_Toc24126647"/>
      <w:bookmarkStart w:id="728" w:name="_Toc88829436"/>
      <w:bookmarkStart w:id="729" w:name="_Toc90290976"/>
      <w:bookmarkStart w:id="730" w:name="_Toc198136496"/>
      <w:r>
        <w:t>27.3</w:t>
      </w:r>
      <w:r>
        <w:tab/>
        <w:t>Verkan</w:t>
      </w:r>
      <w:bookmarkEnd w:id="724"/>
      <w:bookmarkEnd w:id="725"/>
      <w:bookmarkEnd w:id="726"/>
      <w:bookmarkEnd w:id="727"/>
      <w:bookmarkEnd w:id="728"/>
      <w:bookmarkEnd w:id="729"/>
      <w:bookmarkEnd w:id="730"/>
    </w:p>
    <w:p w14:paraId="57D2D809" w14:textId="77777777" w:rsidR="000E4A3C" w:rsidRPr="002778A3" w:rsidRDefault="000E4A3C" w:rsidP="000E4A3C">
      <w:pPr>
        <w:rPr>
          <w:rFonts w:eastAsia="Calibri" w:cs="Times New Roman"/>
          <w:szCs w:val="24"/>
        </w:rPr>
      </w:pPr>
      <w:r>
        <w:t>Om den beviljande myndigheten avvisar kostnader eller bidrag ska den dra av dessa från de redovisade kostnaderna eller bidragen och sedan beräkna det belopp som ska betalas (och vid behov göra ett återkrav, se artikel 22).</w:t>
      </w:r>
    </w:p>
    <w:p w14:paraId="4EB6BEBD" w14:textId="77777777" w:rsidR="000E4A3C" w:rsidRPr="002778A3" w:rsidRDefault="000E4A3C" w:rsidP="000E4A3C">
      <w:pPr>
        <w:pStyle w:val="Heading4"/>
        <w:rPr>
          <w:rFonts w:ascii="Times New Roman" w:hAnsi="Times New Roman" w:cs="Times New Roman"/>
        </w:rPr>
      </w:pPr>
      <w:bookmarkStart w:id="731" w:name="_Toc435109060"/>
      <w:bookmarkStart w:id="732" w:name="_Toc524697242"/>
      <w:bookmarkStart w:id="733" w:name="_Toc529197771"/>
      <w:bookmarkStart w:id="734" w:name="_Toc530035924"/>
      <w:bookmarkStart w:id="735" w:name="_Toc24116169"/>
      <w:bookmarkStart w:id="736" w:name="_Toc24126648"/>
      <w:bookmarkStart w:id="737" w:name="_Toc88829437"/>
      <w:bookmarkStart w:id="738" w:name="_Toc90290977"/>
      <w:bookmarkStart w:id="739" w:name="_Toc198136497"/>
      <w:r>
        <w:rPr>
          <w:rFonts w:ascii="Times New Roman" w:hAnsi="Times New Roman"/>
        </w:rPr>
        <w:t>ARTIKEL 28 — MINSKNING AV BIDRAG</w:t>
      </w:r>
      <w:bookmarkEnd w:id="731"/>
      <w:bookmarkEnd w:id="732"/>
      <w:bookmarkEnd w:id="733"/>
      <w:bookmarkEnd w:id="734"/>
      <w:bookmarkEnd w:id="735"/>
      <w:bookmarkEnd w:id="736"/>
      <w:bookmarkEnd w:id="737"/>
      <w:bookmarkEnd w:id="738"/>
      <w:bookmarkEnd w:id="739"/>
    </w:p>
    <w:p w14:paraId="53C040F6" w14:textId="77777777" w:rsidR="000E4A3C" w:rsidRPr="002778A3" w:rsidRDefault="000E4A3C" w:rsidP="000E4A3C">
      <w:pPr>
        <w:pStyle w:val="Heading5"/>
        <w:rPr>
          <w:rFonts w:cs="Times New Roman"/>
        </w:rPr>
      </w:pPr>
      <w:bookmarkStart w:id="740" w:name="_Toc435109061"/>
      <w:bookmarkStart w:id="741" w:name="_Toc529197772"/>
      <w:bookmarkStart w:id="742" w:name="_Toc24116170"/>
      <w:bookmarkStart w:id="743" w:name="_Toc24126649"/>
      <w:bookmarkStart w:id="744" w:name="_Toc88829438"/>
      <w:bookmarkStart w:id="745" w:name="_Toc90290978"/>
      <w:bookmarkStart w:id="746" w:name="_Toc198136498"/>
      <w:r>
        <w:t>28.1</w:t>
      </w:r>
      <w:r>
        <w:tab/>
        <w:t>Villkor</w:t>
      </w:r>
      <w:bookmarkEnd w:id="740"/>
      <w:bookmarkEnd w:id="741"/>
      <w:bookmarkEnd w:id="742"/>
      <w:bookmarkEnd w:id="743"/>
      <w:bookmarkEnd w:id="744"/>
      <w:bookmarkEnd w:id="745"/>
      <w:bookmarkEnd w:id="746"/>
    </w:p>
    <w:p w14:paraId="1188F137" w14:textId="0A59182C" w:rsidR="000E4A3C" w:rsidRPr="002778A3" w:rsidRDefault="000E4A3C" w:rsidP="000E4A3C">
      <w:pPr>
        <w:rPr>
          <w:rFonts w:eastAsia="Times New Roman" w:cs="Times New Roman"/>
          <w:color w:val="000000"/>
        </w:rPr>
      </w:pPr>
      <w:r>
        <w:t>Den beviljande myndigheten får – vid slutbetalning eller därefter – minska bidraget till bidragsmottagaren om något av följande gäller:</w:t>
      </w:r>
    </w:p>
    <w:p w14:paraId="4D9A8845" w14:textId="77777777" w:rsidR="000E4A3C" w:rsidRPr="002778A3" w:rsidRDefault="000E4A3C" w:rsidP="005938A0">
      <w:pPr>
        <w:pStyle w:val="ListParagraph"/>
        <w:numPr>
          <w:ilvl w:val="0"/>
          <w:numId w:val="50"/>
        </w:numPr>
      </w:pPr>
      <w:r>
        <w:t>Bidragsmottagaren (eller en person som har befogenheter att företräda, fatta beslut eller kontrollera, eller en person utan vilken tilldelningen eller genomförandet av bidraget inte kan ske) har</w:t>
      </w:r>
    </w:p>
    <w:p w14:paraId="3C6AAF3C" w14:textId="77777777" w:rsidR="000E4A3C" w:rsidRPr="002778A3" w:rsidRDefault="000E4A3C" w:rsidP="005938A0">
      <w:pPr>
        <w:pStyle w:val="ListParagraph"/>
        <w:numPr>
          <w:ilvl w:val="0"/>
          <w:numId w:val="32"/>
        </w:numPr>
        <w:ind w:left="1560"/>
        <w:rPr>
          <w:rFonts w:eastAsia="Calibri"/>
          <w:b/>
          <w:szCs w:val="24"/>
        </w:rPr>
      </w:pPr>
      <w:r>
        <w:rPr>
          <w:color w:val="000000"/>
        </w:rPr>
        <w:t>gjort sig skyldig till väsentliga fel, oriktigheter eller bedrägeri, eller</w:t>
      </w:r>
    </w:p>
    <w:p w14:paraId="63D1676A" w14:textId="692E1F38" w:rsidR="000E4A3C" w:rsidRPr="002778A3" w:rsidRDefault="000E4A3C" w:rsidP="005938A0">
      <w:pPr>
        <w:pStyle w:val="ListParagraph"/>
        <w:numPr>
          <w:ilvl w:val="0"/>
          <w:numId w:val="32"/>
        </w:numPr>
        <w:ind w:left="1560"/>
        <w:rPr>
          <w:rFonts w:eastAsia="Calibri"/>
          <w:b/>
          <w:szCs w:val="24"/>
        </w:rPr>
      </w:pPr>
      <w:r>
        <w:rPr>
          <w:color w:val="000000"/>
        </w:rPr>
        <w:t xml:space="preserve">har allvarligt åsidosatt sina skyldigheter enligt detta avtal eller under tilldelningen av det (inbegripet inkorrekt genomförande av åtgärden, bristande efterlevnad av villkoren i ansökningsomgången, inlämning av oriktiga uppgifter, underlåtenhet att tillhandahålla begärd information, brott mot etiska principer eller säkerhetsbestämmelser [om tillämpligt], underlåtenhet att samarbeta vid kontroller, granskningar, revisioner och utredningar, m.m.). </w:t>
      </w:r>
    </w:p>
    <w:p w14:paraId="73792672" w14:textId="1FB1B7BA" w:rsidR="000E4A3C" w:rsidRPr="002778A3" w:rsidRDefault="000E4A3C" w:rsidP="005938A0">
      <w:pPr>
        <w:pStyle w:val="ListParagraph"/>
        <w:numPr>
          <w:ilvl w:val="0"/>
          <w:numId w:val="50"/>
        </w:numPr>
        <w:rPr>
          <w:rFonts w:eastAsia="Calibri"/>
          <w:b/>
          <w:szCs w:val="24"/>
        </w:rPr>
      </w:pPr>
      <w:r>
        <w:rPr>
          <w:color w:val="000000"/>
        </w:rPr>
        <w:lastRenderedPageBreak/>
        <w:t xml:space="preserve">Utvidgad tillämpning av granskningsresultat: Bidragsmottagaren (eller en person som har befogenheter att företräda, fatta beslut eller kontrollera, eller en person utan vilken tilldelningen eller genomförandet av bidraget inte kan ske) har – i samband med andra EU-bidrag som tilldelats denne under liknande villkor – gjort sig skyldig till sådana systemrelaterade eller återkommande fel, oriktigheter, bedrägerier eller allvarliga åsidosättanden av skyldigheter som väsentligt påverkar detta bidrag (utvidgad tillämpning av granskningsresultat, se artikel 25.5). </w:t>
      </w:r>
    </w:p>
    <w:p w14:paraId="09C4D48F" w14:textId="14BFB34D" w:rsidR="000E4A3C" w:rsidRPr="002778A3" w:rsidRDefault="000E4A3C" w:rsidP="000E4A3C">
      <w:pPr>
        <w:rPr>
          <w:rFonts w:cs="Times New Roman"/>
          <w:color w:val="000000"/>
          <w:szCs w:val="24"/>
        </w:rPr>
      </w:pPr>
      <w:bookmarkStart w:id="747" w:name="_Toc435109062"/>
      <w:bookmarkStart w:id="748" w:name="_Toc529197773"/>
      <w:r>
        <w:t>Det belopp med vilket bidraget ska minskas ska beräknas i förhållande till hur allvarliga felen, oriktigheterna, bedrägeriet eller åsidosättandet av skyldigheterna är, samt hur länge dessa har pågått.</w:t>
      </w:r>
    </w:p>
    <w:p w14:paraId="5F1B3037" w14:textId="77777777" w:rsidR="000E4A3C" w:rsidRPr="002778A3" w:rsidRDefault="000E4A3C" w:rsidP="000E4A3C">
      <w:pPr>
        <w:pStyle w:val="Heading5"/>
        <w:ind w:left="0" w:firstLine="0"/>
        <w:rPr>
          <w:rFonts w:eastAsia="Times New Roman" w:cs="Times New Roman"/>
        </w:rPr>
      </w:pPr>
      <w:bookmarkStart w:id="749" w:name="_Toc24116171"/>
      <w:bookmarkStart w:id="750" w:name="_Toc24126650"/>
      <w:bookmarkStart w:id="751" w:name="_Toc88829439"/>
      <w:bookmarkStart w:id="752" w:name="_Toc90290979"/>
      <w:bookmarkStart w:id="753" w:name="_Toc198136499"/>
      <w:r>
        <w:t>28.2</w:t>
      </w:r>
      <w:r>
        <w:tab/>
        <w:t>Förfarande</w:t>
      </w:r>
      <w:bookmarkEnd w:id="747"/>
      <w:bookmarkEnd w:id="748"/>
      <w:bookmarkEnd w:id="749"/>
      <w:bookmarkEnd w:id="750"/>
      <w:bookmarkEnd w:id="751"/>
      <w:bookmarkEnd w:id="752"/>
      <w:bookmarkEnd w:id="753"/>
    </w:p>
    <w:p w14:paraId="311585A6" w14:textId="5F16F21B" w:rsidR="000E4A3C" w:rsidRPr="002778A3" w:rsidRDefault="000E4A3C" w:rsidP="000E4A3C">
      <w:pPr>
        <w:rPr>
          <w:rFonts w:eastAsia="Calibri" w:cs="Times New Roman"/>
          <w:color w:val="000000"/>
          <w:szCs w:val="24"/>
        </w:rPr>
      </w:pPr>
      <w:r>
        <w:rPr>
          <w:color w:val="000000"/>
        </w:rPr>
        <w:t xml:space="preserve">Om minskningen av bidraget inte leder till ett återkrav, ska den beviljande myndigheten formellt underrätta bidragsmottagaren om minskningen och det belopp med vilket bidraget ska minskas, med angivande av skälen. Bidragsmottagaren får – inom 30 dagar efter mottagandet av underrättelsen – lämna synpunkter om de inte samtycker till minskningen (granskningsförfarande för betalningar). </w:t>
      </w:r>
    </w:p>
    <w:p w14:paraId="21B4F8B7" w14:textId="77777777" w:rsidR="000E4A3C" w:rsidRPr="002778A3" w:rsidRDefault="000E4A3C" w:rsidP="000E4A3C">
      <w:pPr>
        <w:rPr>
          <w:rFonts w:cs="Times New Roman"/>
          <w:bCs/>
          <w:szCs w:val="24"/>
        </w:rPr>
      </w:pPr>
      <w:r>
        <w:t>Om minskningen av bidraget leder till ett återkrav ska den beviljande myndigheten följa det kontradiktoriska förfarandet med en skrivelse med förhandsinformation enligt artikel 22.</w:t>
      </w:r>
    </w:p>
    <w:p w14:paraId="36B63BEE" w14:textId="77777777" w:rsidR="000E4A3C" w:rsidRPr="002778A3" w:rsidRDefault="000E4A3C" w:rsidP="000E4A3C">
      <w:pPr>
        <w:pStyle w:val="Heading5"/>
        <w:rPr>
          <w:rFonts w:cs="Times New Roman"/>
        </w:rPr>
      </w:pPr>
      <w:bookmarkStart w:id="754" w:name="_Toc435109063"/>
      <w:bookmarkStart w:id="755" w:name="_Toc529197774"/>
      <w:bookmarkStart w:id="756" w:name="_Toc24116172"/>
      <w:bookmarkStart w:id="757" w:name="_Toc24126651"/>
      <w:bookmarkStart w:id="758" w:name="_Toc88829440"/>
      <w:bookmarkStart w:id="759" w:name="_Toc90290980"/>
      <w:bookmarkStart w:id="760" w:name="_Toc198136500"/>
      <w:r>
        <w:t>28.3</w:t>
      </w:r>
      <w:r>
        <w:tab/>
        <w:t>Verkan</w:t>
      </w:r>
      <w:bookmarkEnd w:id="754"/>
      <w:bookmarkEnd w:id="755"/>
      <w:bookmarkEnd w:id="756"/>
      <w:bookmarkEnd w:id="757"/>
      <w:bookmarkEnd w:id="758"/>
      <w:bookmarkEnd w:id="759"/>
      <w:bookmarkEnd w:id="760"/>
      <w:r>
        <w:t xml:space="preserve"> </w:t>
      </w:r>
    </w:p>
    <w:p w14:paraId="0825DCD3" w14:textId="77777777" w:rsidR="000E4A3C" w:rsidRPr="002778A3" w:rsidRDefault="000E4A3C" w:rsidP="000E4A3C">
      <w:pPr>
        <w:rPr>
          <w:rFonts w:eastAsia="Calibri" w:cs="Times New Roman"/>
          <w:szCs w:val="24"/>
        </w:rPr>
      </w:pPr>
      <w:r>
        <w:t>Om den beviljande myndigheten minskar bidraget, ska den dra av det berörda beloppet och sedan beräkna det belopp som ska betalas (och vid behov göra ett återkrav, se artikel 22).</w:t>
      </w:r>
    </w:p>
    <w:p w14:paraId="2F954972" w14:textId="77777777" w:rsidR="000E4A3C" w:rsidRPr="002778A3" w:rsidRDefault="000E4A3C" w:rsidP="000E4A3C">
      <w:pPr>
        <w:pStyle w:val="Heading2"/>
        <w:rPr>
          <w:rFonts w:ascii="Times New Roman" w:hAnsi="Times New Roman" w:cs="Times New Roman"/>
        </w:rPr>
      </w:pPr>
      <w:bookmarkStart w:id="761" w:name="_Toc530035925"/>
      <w:bookmarkStart w:id="762" w:name="_Toc24116173"/>
      <w:bookmarkStart w:id="763" w:name="_Toc24126652"/>
      <w:bookmarkStart w:id="764" w:name="_Toc88829441"/>
      <w:bookmarkStart w:id="765" w:name="_Toc90290981"/>
      <w:bookmarkStart w:id="766" w:name="_Toc198136501"/>
      <w:r>
        <w:rPr>
          <w:rFonts w:ascii="Times New Roman" w:hAnsi="Times New Roman"/>
        </w:rPr>
        <w:t>AVSNITT 2</w:t>
      </w:r>
      <w:r>
        <w:tab/>
      </w:r>
      <w:r>
        <w:rPr>
          <w:rFonts w:ascii="Times New Roman" w:hAnsi="Times New Roman"/>
        </w:rPr>
        <w:t>TILLFÄLLIGT AVBRYTANDE OCH UPPSÄGNING</w:t>
      </w:r>
      <w:bookmarkEnd w:id="761"/>
      <w:bookmarkEnd w:id="762"/>
      <w:bookmarkEnd w:id="763"/>
      <w:bookmarkEnd w:id="764"/>
      <w:bookmarkEnd w:id="765"/>
      <w:bookmarkEnd w:id="766"/>
    </w:p>
    <w:p w14:paraId="0D2F5623" w14:textId="77777777" w:rsidR="000E4A3C" w:rsidRPr="002778A3" w:rsidRDefault="000E4A3C" w:rsidP="000E4A3C">
      <w:pPr>
        <w:pStyle w:val="Heading4"/>
        <w:rPr>
          <w:rFonts w:ascii="Times New Roman" w:hAnsi="Times New Roman" w:cs="Times New Roman"/>
        </w:rPr>
      </w:pPr>
      <w:bookmarkStart w:id="767" w:name="_Toc530035926"/>
      <w:bookmarkStart w:id="768" w:name="_Toc530036537"/>
      <w:bookmarkStart w:id="769" w:name="_Toc530036723"/>
      <w:bookmarkStart w:id="770" w:name="_Toc530396675"/>
      <w:bookmarkStart w:id="771" w:name="_Toc530396870"/>
      <w:bookmarkStart w:id="772" w:name="_Toc530397252"/>
      <w:bookmarkStart w:id="773" w:name="_Toc532247928"/>
      <w:bookmarkStart w:id="774" w:name="_Toc435109064"/>
      <w:bookmarkStart w:id="775" w:name="_Toc520307895"/>
      <w:bookmarkStart w:id="776" w:name="_Toc520308889"/>
      <w:bookmarkStart w:id="777" w:name="_Toc520309063"/>
      <w:bookmarkStart w:id="778" w:name="_Toc520310544"/>
      <w:bookmarkStart w:id="779" w:name="_Toc520310714"/>
      <w:bookmarkStart w:id="780" w:name="_Toc520311108"/>
      <w:bookmarkStart w:id="781" w:name="_Toc520311274"/>
      <w:bookmarkStart w:id="782" w:name="_Toc520313572"/>
      <w:bookmarkStart w:id="783" w:name="_Toc520313736"/>
      <w:bookmarkStart w:id="784" w:name="_Toc524529611"/>
      <w:bookmarkStart w:id="785" w:name="_Toc524530023"/>
      <w:bookmarkStart w:id="786" w:name="_Toc524530191"/>
      <w:bookmarkStart w:id="787" w:name="_Toc524530359"/>
      <w:bookmarkStart w:id="788" w:name="_Toc524545661"/>
      <w:bookmarkStart w:id="789" w:name="_Toc524545826"/>
      <w:bookmarkStart w:id="790" w:name="_Toc524546153"/>
      <w:bookmarkStart w:id="791" w:name="_Toc524596543"/>
      <w:bookmarkStart w:id="792" w:name="_Toc524697243"/>
      <w:bookmarkStart w:id="793" w:name="_Toc524697389"/>
      <w:bookmarkStart w:id="794" w:name="_Toc524697652"/>
      <w:bookmarkStart w:id="795" w:name="_Toc524697985"/>
      <w:bookmarkStart w:id="796" w:name="_Toc524884405"/>
      <w:bookmarkStart w:id="797" w:name="_Toc524885395"/>
      <w:bookmarkStart w:id="798" w:name="_Toc524885567"/>
      <w:bookmarkStart w:id="799" w:name="_Toc524885739"/>
      <w:bookmarkStart w:id="800" w:name="_Toc525221095"/>
      <w:bookmarkStart w:id="801" w:name="_Toc525221274"/>
      <w:bookmarkStart w:id="802" w:name="_Toc525254359"/>
      <w:bookmarkStart w:id="803" w:name="_Toc529197775"/>
      <w:bookmarkStart w:id="804" w:name="_Toc12092779"/>
      <w:bookmarkStart w:id="805" w:name="_Toc435109072"/>
      <w:bookmarkStart w:id="806" w:name="_Toc524697247"/>
      <w:bookmarkStart w:id="807" w:name="_Toc529197779"/>
      <w:bookmarkStart w:id="808" w:name="_Toc530035929"/>
      <w:bookmarkStart w:id="809" w:name="_Toc24116174"/>
      <w:bookmarkStart w:id="810" w:name="_Toc24126653"/>
      <w:bookmarkStart w:id="811" w:name="_Toc88829442"/>
      <w:bookmarkStart w:id="812" w:name="_Toc90290982"/>
      <w:bookmarkStart w:id="813" w:name="_Toc198136502"/>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Pr>
          <w:rFonts w:ascii="Times New Roman" w:hAnsi="Times New Roman"/>
        </w:rPr>
        <w:t>ARTIKEL 29 — TILLFÄLLIGT AVBRYTANDE AV BETALNINGSFRISTEN</w:t>
      </w:r>
      <w:bookmarkEnd w:id="805"/>
      <w:bookmarkEnd w:id="806"/>
      <w:bookmarkEnd w:id="807"/>
      <w:bookmarkEnd w:id="808"/>
      <w:bookmarkEnd w:id="809"/>
      <w:bookmarkEnd w:id="810"/>
      <w:bookmarkEnd w:id="811"/>
      <w:bookmarkEnd w:id="812"/>
      <w:bookmarkEnd w:id="813"/>
    </w:p>
    <w:p w14:paraId="6C082746" w14:textId="77777777" w:rsidR="000E4A3C" w:rsidRPr="002778A3" w:rsidRDefault="000E4A3C" w:rsidP="000E4A3C">
      <w:pPr>
        <w:pStyle w:val="Heading5"/>
        <w:rPr>
          <w:rFonts w:cs="Times New Roman"/>
        </w:rPr>
      </w:pPr>
      <w:bookmarkStart w:id="814" w:name="_Toc435109073"/>
      <w:bookmarkStart w:id="815" w:name="_Toc529197780"/>
      <w:bookmarkStart w:id="816" w:name="_Toc24116175"/>
      <w:bookmarkStart w:id="817" w:name="_Toc24126654"/>
      <w:bookmarkStart w:id="818" w:name="_Toc88829443"/>
      <w:bookmarkStart w:id="819" w:name="_Toc90290983"/>
      <w:bookmarkStart w:id="820" w:name="_Toc198136503"/>
      <w:r>
        <w:t>29.1</w:t>
      </w:r>
      <w:r>
        <w:tab/>
        <w:t>Villkor</w:t>
      </w:r>
      <w:bookmarkEnd w:id="814"/>
      <w:bookmarkEnd w:id="815"/>
      <w:bookmarkEnd w:id="816"/>
      <w:bookmarkEnd w:id="817"/>
      <w:bookmarkEnd w:id="818"/>
      <w:bookmarkEnd w:id="819"/>
      <w:bookmarkEnd w:id="820"/>
    </w:p>
    <w:p w14:paraId="0FD788DE" w14:textId="77777777" w:rsidR="000E4A3C" w:rsidRPr="002778A3" w:rsidRDefault="000E4A3C" w:rsidP="000E4A3C">
      <w:pPr>
        <w:rPr>
          <w:rFonts w:cs="Times New Roman"/>
          <w:szCs w:val="24"/>
        </w:rPr>
      </w:pPr>
      <w:r>
        <w:t>Den beviljande myndigheten får – när som helst – tillfälligt avbryta betalningsfristen om en betalning inte kan genomföras av något av följande skäl:</w:t>
      </w:r>
    </w:p>
    <w:p w14:paraId="5AAA576E" w14:textId="0E52D4D2" w:rsidR="000E4A3C" w:rsidRPr="002778A3" w:rsidRDefault="000E4A3C" w:rsidP="005938A0">
      <w:pPr>
        <w:pStyle w:val="ListParagraph"/>
        <w:numPr>
          <w:ilvl w:val="0"/>
          <w:numId w:val="51"/>
        </w:numPr>
        <w:rPr>
          <w:szCs w:val="24"/>
        </w:rPr>
      </w:pPr>
      <w:r>
        <w:t>Den begärda rapporten (se artikel 21) har inte har lämnats in eller är ofullständig, eller det krävs ytterligare information.</w:t>
      </w:r>
    </w:p>
    <w:p w14:paraId="53E90C4C" w14:textId="6A5D2455" w:rsidR="000E4A3C" w:rsidRPr="002778A3" w:rsidRDefault="000E4A3C" w:rsidP="005938A0">
      <w:pPr>
        <w:pStyle w:val="ListParagraph"/>
        <w:numPr>
          <w:ilvl w:val="0"/>
          <w:numId w:val="51"/>
        </w:numPr>
        <w:rPr>
          <w:szCs w:val="24"/>
        </w:rPr>
      </w:pPr>
      <w:r>
        <w:t>Det råder tvivel om det belopp som ska betalas ut (t.ex. pågående förfarande gällande utvidgad tillämpning, frågor om stödberättigande, bidrag som måste minskas) och det krävs ytterligare kontroller, granskningar, revisioner och utredningar.</w:t>
      </w:r>
    </w:p>
    <w:p w14:paraId="2E89AAAF" w14:textId="77777777" w:rsidR="000E4A3C" w:rsidRPr="002778A3" w:rsidRDefault="000E4A3C" w:rsidP="005938A0">
      <w:pPr>
        <w:pStyle w:val="ListParagraph"/>
        <w:numPr>
          <w:ilvl w:val="0"/>
          <w:numId w:val="51"/>
        </w:numPr>
        <w:rPr>
          <w:szCs w:val="24"/>
        </w:rPr>
      </w:pPr>
      <w:r>
        <w:t>Det finns andra faktorer som påverkar unionens ekonomiska intressen.</w:t>
      </w:r>
    </w:p>
    <w:p w14:paraId="7265C4B4" w14:textId="77777777" w:rsidR="000E4A3C" w:rsidRPr="002778A3" w:rsidRDefault="000E4A3C" w:rsidP="000E4A3C">
      <w:pPr>
        <w:pStyle w:val="Heading5"/>
        <w:rPr>
          <w:rFonts w:cs="Times New Roman"/>
        </w:rPr>
      </w:pPr>
      <w:bookmarkStart w:id="821" w:name="_Toc435109074"/>
      <w:bookmarkStart w:id="822" w:name="_Toc529197781"/>
      <w:bookmarkStart w:id="823" w:name="_Toc24116176"/>
      <w:bookmarkStart w:id="824" w:name="_Toc24126655"/>
      <w:bookmarkStart w:id="825" w:name="_Toc88829444"/>
      <w:bookmarkStart w:id="826" w:name="_Toc90290984"/>
      <w:bookmarkStart w:id="827" w:name="_Toc198136504"/>
      <w:r>
        <w:t>29.2</w:t>
      </w:r>
      <w:r>
        <w:tab/>
        <w:t>Förfarande</w:t>
      </w:r>
      <w:bookmarkEnd w:id="821"/>
      <w:bookmarkEnd w:id="822"/>
      <w:bookmarkEnd w:id="823"/>
      <w:bookmarkEnd w:id="824"/>
      <w:bookmarkEnd w:id="825"/>
      <w:bookmarkEnd w:id="826"/>
      <w:bookmarkEnd w:id="827"/>
    </w:p>
    <w:p w14:paraId="45381205" w14:textId="1ABB3C0E" w:rsidR="000E4A3C" w:rsidRPr="002778A3" w:rsidRDefault="000E4A3C" w:rsidP="000E4A3C">
      <w:pPr>
        <w:rPr>
          <w:rFonts w:cs="Times New Roman"/>
          <w:szCs w:val="24"/>
        </w:rPr>
      </w:pPr>
      <w:r>
        <w:t xml:space="preserve">Den beviljande myndigheten ska formellt underrätta bidragsmottagaren om det tillfälliga avbrytandet, med angivande av skälen. </w:t>
      </w:r>
    </w:p>
    <w:p w14:paraId="1318218F" w14:textId="77777777" w:rsidR="000E4A3C" w:rsidRPr="002778A3" w:rsidRDefault="000E4A3C" w:rsidP="000E4A3C">
      <w:pPr>
        <w:rPr>
          <w:rFonts w:cs="Times New Roman"/>
          <w:szCs w:val="24"/>
        </w:rPr>
      </w:pPr>
      <w:r>
        <w:t xml:space="preserve">Det tillfälliga avbrytandet ska </w:t>
      </w:r>
      <w:r>
        <w:rPr>
          <w:b/>
        </w:rPr>
        <w:t>få verkan</w:t>
      </w:r>
      <w:r>
        <w:t xml:space="preserve"> den dag då underrättelsen sänds. </w:t>
      </w:r>
    </w:p>
    <w:p w14:paraId="1FCC3954" w14:textId="32D39D72" w:rsidR="000E4A3C" w:rsidRPr="002778A3" w:rsidRDefault="000E4A3C" w:rsidP="000E4A3C">
      <w:pPr>
        <w:rPr>
          <w:rFonts w:cs="Times New Roman"/>
          <w:szCs w:val="24"/>
        </w:rPr>
      </w:pPr>
      <w:r>
        <w:lastRenderedPageBreak/>
        <w:t xml:space="preserve">Om villkoren för tillfälligt avbrytande av betalningsfristen inte längre är uppfyllda ska det tillfälliga avbrytandet </w:t>
      </w:r>
      <w:r>
        <w:rPr>
          <w:b/>
        </w:rPr>
        <w:t>hävas</w:t>
      </w:r>
      <w:r>
        <w:t xml:space="preserve"> – och den återstående betalningsfristen ska börja löpa igen (se punkt 4.2 i specifikationen).</w:t>
      </w:r>
    </w:p>
    <w:p w14:paraId="78BFFED7" w14:textId="1BFBAEAB" w:rsidR="000E4A3C" w:rsidRPr="002778A3" w:rsidRDefault="000E4A3C" w:rsidP="000E4A3C">
      <w:pPr>
        <w:rPr>
          <w:rFonts w:cs="Times New Roman"/>
          <w:szCs w:val="24"/>
        </w:rPr>
      </w:pPr>
      <w:r>
        <w:t xml:space="preserve">Om det tillfälliga avbrytandet varar längre än två månader får bidragsmottagaren be den beviljande myndigheten att bekräfta huruvida det tillfälliga avbrytandet kommer att fortsätta. </w:t>
      </w:r>
    </w:p>
    <w:p w14:paraId="78A06833" w14:textId="216897D6" w:rsidR="000E4A3C" w:rsidRPr="002778A3" w:rsidRDefault="000E4A3C" w:rsidP="000E4A3C">
      <w:pPr>
        <w:rPr>
          <w:rFonts w:cs="Times New Roman"/>
          <w:szCs w:val="24"/>
        </w:rPr>
      </w:pPr>
      <w:r>
        <w:t>Om betalningsfristen tillfälligt har avbrutits på grund av att rapporten inte uppfyller kraven och en reviderad rapport inte har lämnats in (eller om en reviderad rapport har lämnats in men inte heller den har godkänts), får den beviljande myndigheten även säga upp bidragsavtalet (se artikel 32).</w:t>
      </w:r>
    </w:p>
    <w:p w14:paraId="3CCA7486" w14:textId="77777777" w:rsidR="000E4A3C" w:rsidRPr="002778A3" w:rsidRDefault="000E4A3C" w:rsidP="000E4A3C">
      <w:pPr>
        <w:pStyle w:val="Heading4"/>
        <w:rPr>
          <w:rFonts w:ascii="Times New Roman" w:hAnsi="Times New Roman" w:cs="Times New Roman"/>
        </w:rPr>
      </w:pPr>
      <w:bookmarkStart w:id="828" w:name="_Toc435109075"/>
      <w:bookmarkStart w:id="829" w:name="_Toc524697248"/>
      <w:bookmarkStart w:id="830" w:name="_Toc529197782"/>
      <w:bookmarkStart w:id="831" w:name="_Toc530035930"/>
      <w:bookmarkStart w:id="832" w:name="_Toc24116177"/>
      <w:bookmarkStart w:id="833" w:name="_Toc24126656"/>
      <w:bookmarkStart w:id="834" w:name="_Toc88829445"/>
      <w:bookmarkStart w:id="835" w:name="_Toc90290985"/>
      <w:bookmarkStart w:id="836" w:name="_Toc198136505"/>
      <w:r>
        <w:rPr>
          <w:rFonts w:ascii="Times New Roman" w:hAnsi="Times New Roman"/>
        </w:rPr>
        <w:t>ARTIKEL 30 — TILLFÄLLIGT AVBRYTANDE AV BETALNINGAR</w:t>
      </w:r>
      <w:bookmarkEnd w:id="828"/>
      <w:bookmarkEnd w:id="829"/>
      <w:bookmarkEnd w:id="830"/>
      <w:bookmarkEnd w:id="831"/>
      <w:bookmarkEnd w:id="832"/>
      <w:bookmarkEnd w:id="833"/>
      <w:bookmarkEnd w:id="834"/>
      <w:bookmarkEnd w:id="835"/>
      <w:bookmarkEnd w:id="836"/>
    </w:p>
    <w:p w14:paraId="3DE5063B" w14:textId="77777777" w:rsidR="000E4A3C" w:rsidRPr="002778A3" w:rsidRDefault="000E4A3C" w:rsidP="000E4A3C">
      <w:pPr>
        <w:pStyle w:val="Heading5"/>
        <w:rPr>
          <w:rFonts w:cs="Times New Roman"/>
        </w:rPr>
      </w:pPr>
      <w:bookmarkStart w:id="837" w:name="_Toc435109076"/>
      <w:bookmarkStart w:id="838" w:name="_Toc529197783"/>
      <w:bookmarkStart w:id="839" w:name="_Toc24116178"/>
      <w:bookmarkStart w:id="840" w:name="_Toc24126657"/>
      <w:bookmarkStart w:id="841" w:name="_Toc88829446"/>
      <w:bookmarkStart w:id="842" w:name="_Toc90290986"/>
      <w:bookmarkStart w:id="843" w:name="_Toc198136506"/>
      <w:r>
        <w:t>30.1</w:t>
      </w:r>
      <w:r>
        <w:tab/>
        <w:t>Villkor</w:t>
      </w:r>
      <w:bookmarkEnd w:id="837"/>
      <w:bookmarkEnd w:id="838"/>
      <w:bookmarkEnd w:id="839"/>
      <w:bookmarkEnd w:id="840"/>
      <w:bookmarkEnd w:id="841"/>
      <w:bookmarkEnd w:id="842"/>
      <w:bookmarkEnd w:id="843"/>
      <w:r>
        <w:t xml:space="preserve"> </w:t>
      </w:r>
    </w:p>
    <w:p w14:paraId="162CDF33" w14:textId="3CE8223B" w:rsidR="000E4A3C" w:rsidRPr="002778A3" w:rsidRDefault="000E4A3C" w:rsidP="000E4A3C">
      <w:pPr>
        <w:rPr>
          <w:rFonts w:cs="Times New Roman"/>
        </w:rPr>
      </w:pPr>
      <w:r>
        <w:t>Den beviljande myndigheten får – när som helst – tillfälligt avbryta hela eller delar av betalningarna till bidragsmottagaren, i följande fall:</w:t>
      </w:r>
    </w:p>
    <w:p w14:paraId="527B723B" w14:textId="3075FA1E" w:rsidR="000E4A3C" w:rsidRPr="002778A3" w:rsidRDefault="00403E52" w:rsidP="005938A0">
      <w:pPr>
        <w:pStyle w:val="ListParagraph"/>
        <w:numPr>
          <w:ilvl w:val="0"/>
          <w:numId w:val="52"/>
        </w:numPr>
        <w:rPr>
          <w:color w:val="000000"/>
          <w:szCs w:val="24"/>
        </w:rPr>
      </w:pPr>
      <w:r>
        <w:rPr>
          <w:color w:val="000000"/>
        </w:rPr>
        <w:t>Bidragsmottagaren (eller en person som har befogenheter att företräda, fatta beslut eller kontrollera, eller en person utan vilken tilldelningen eller genomförandet av bidraget inte kan ske) har eller misstänks ha</w:t>
      </w:r>
    </w:p>
    <w:p w14:paraId="64DA1EF1" w14:textId="77777777" w:rsidR="000E4A3C" w:rsidRPr="002778A3" w:rsidRDefault="000E4A3C" w:rsidP="005938A0">
      <w:pPr>
        <w:pStyle w:val="ListParagraph"/>
        <w:numPr>
          <w:ilvl w:val="0"/>
          <w:numId w:val="53"/>
        </w:numPr>
        <w:ind w:left="1560"/>
        <w:rPr>
          <w:color w:val="000000"/>
          <w:szCs w:val="24"/>
        </w:rPr>
      </w:pPr>
      <w:r>
        <w:rPr>
          <w:color w:val="000000"/>
        </w:rPr>
        <w:t xml:space="preserve">gjort sig skyldig till väsentliga fel, oriktigheter eller bedrägeri, eller </w:t>
      </w:r>
    </w:p>
    <w:p w14:paraId="1EE1F7C4" w14:textId="39090BB8" w:rsidR="000E4A3C" w:rsidRPr="002778A3" w:rsidRDefault="000E4A3C" w:rsidP="005938A0">
      <w:pPr>
        <w:pStyle w:val="ListParagraph"/>
        <w:numPr>
          <w:ilvl w:val="0"/>
          <w:numId w:val="53"/>
        </w:numPr>
        <w:ind w:left="1560"/>
        <w:rPr>
          <w:color w:val="000000"/>
          <w:szCs w:val="24"/>
        </w:rPr>
      </w:pPr>
      <w:r>
        <w:t>har allvarligt åsidosatt sina skyldigheter enligt detta avtal eller under tilldelningen av det (inbegripet inkorrekt genomförande av åtgärden, bristande efterlevnad av villkoren i ansökningsomgången, inlämning av oriktiga uppgifter, underlåtenhet att tillhandahålla begärd information, brott mot etiska principer eller säkerhetsbestämmelser [om tillämpligt], underlåtenhet att samarbeta vid kontroller, granskningar, revisioner och utredningar, m.m.).</w:t>
      </w:r>
    </w:p>
    <w:p w14:paraId="5DEAE97A" w14:textId="20B86589" w:rsidR="000E4A3C" w:rsidRPr="002778A3" w:rsidRDefault="000E4A3C" w:rsidP="005938A0">
      <w:pPr>
        <w:pStyle w:val="ListParagraph"/>
        <w:numPr>
          <w:ilvl w:val="0"/>
          <w:numId w:val="52"/>
        </w:numPr>
        <w:rPr>
          <w:szCs w:val="24"/>
        </w:rPr>
      </w:pPr>
      <w:r>
        <w:rPr>
          <w:color w:val="000000"/>
        </w:rPr>
        <w:t>Utvidgad tillämpning av granskningsresultat: Bidragsmottagaren (eller en person som har befogenheter att företräda, fatta beslut eller kontrollera, eller en person utan vilken tilldelningen eller genomförandet av bidraget inte kan ske) har – i samband med andra EU-bidrag som tilldelats denne under liknande villkor – gjort sig skyldig till sådana systemrelaterade eller återkommande fel, oriktigheter, bedrägerier eller allvarliga åsidosättanden av skyldigheter som väsentligt påverkar detta bidrag (utvidgad tillämpning av granskningsresultat, se artikel 25.5).</w:t>
      </w:r>
      <w:r>
        <w:t xml:space="preserve"> </w:t>
      </w:r>
    </w:p>
    <w:p w14:paraId="180BCDE8" w14:textId="1705F33D" w:rsidR="000E4A3C" w:rsidRPr="002778A3" w:rsidRDefault="000E4A3C" w:rsidP="000E4A3C">
      <w:pPr>
        <w:rPr>
          <w:rFonts w:eastAsia="Times New Roman" w:cs="Times New Roman"/>
          <w:szCs w:val="24"/>
        </w:rPr>
      </w:pPr>
      <w:r>
        <w:t>Om betalningarna till bidragsmottagaren tillfälligt avbryts ska den beviljande myndigheten göra delbetalning(ar) för de delar som inte omfattas av det tillfälliga avbrytandet. Om det är slutbetalningen som tillfälligt avbryts ska betalning (eller återkrav) av de berörda beloppen efter det att det tillfälliga avbrytandet hävs betraktas som den slutbetalning som avslutar åtgärden.</w:t>
      </w:r>
    </w:p>
    <w:p w14:paraId="17E6F5EE" w14:textId="77777777" w:rsidR="000E4A3C" w:rsidRPr="002778A3" w:rsidRDefault="000E4A3C" w:rsidP="000E4A3C">
      <w:pPr>
        <w:pStyle w:val="Heading5"/>
        <w:rPr>
          <w:rFonts w:cs="Times New Roman"/>
        </w:rPr>
      </w:pPr>
      <w:bookmarkStart w:id="844" w:name="_Toc435109077"/>
      <w:bookmarkStart w:id="845" w:name="_Toc529197784"/>
      <w:bookmarkStart w:id="846" w:name="_Toc24116179"/>
      <w:bookmarkStart w:id="847" w:name="_Toc24126658"/>
      <w:bookmarkStart w:id="848" w:name="_Toc88829447"/>
      <w:bookmarkStart w:id="849" w:name="_Toc90290987"/>
      <w:bookmarkStart w:id="850" w:name="_Toc198136507"/>
      <w:r>
        <w:t>30.2</w:t>
      </w:r>
      <w:r>
        <w:tab/>
        <w:t>Förfarande</w:t>
      </w:r>
      <w:bookmarkEnd w:id="844"/>
      <w:bookmarkEnd w:id="845"/>
      <w:bookmarkEnd w:id="846"/>
      <w:bookmarkEnd w:id="847"/>
      <w:bookmarkEnd w:id="848"/>
      <w:bookmarkEnd w:id="849"/>
      <w:bookmarkEnd w:id="850"/>
    </w:p>
    <w:p w14:paraId="12756B3A" w14:textId="5A511EB6" w:rsidR="000E4A3C" w:rsidRPr="002778A3" w:rsidRDefault="000E4A3C" w:rsidP="000E4A3C">
      <w:pPr>
        <w:tabs>
          <w:tab w:val="num" w:pos="360"/>
        </w:tabs>
        <w:rPr>
          <w:rFonts w:eastAsia="Times New Roman" w:cs="Times New Roman"/>
          <w:szCs w:val="24"/>
        </w:rPr>
      </w:pPr>
      <w:r>
        <w:t xml:space="preserve">Innan betalningarna tillfälligt avbryts ska den beviljande myndigheten sända en </w:t>
      </w:r>
      <w:r>
        <w:rPr>
          <w:b/>
        </w:rPr>
        <w:t>skrivelse med förhandsinformation</w:t>
      </w:r>
      <w:r>
        <w:t xml:space="preserve"> till bidragsmottagaren för att</w:t>
      </w:r>
    </w:p>
    <w:p w14:paraId="3D9F59A6" w14:textId="77777777" w:rsidR="000E4A3C" w:rsidRPr="002778A3" w:rsidRDefault="000E4A3C" w:rsidP="00A15B01">
      <w:pPr>
        <w:numPr>
          <w:ilvl w:val="0"/>
          <w:numId w:val="10"/>
        </w:numPr>
        <w:rPr>
          <w:rFonts w:eastAsia="Times New Roman" w:cs="Times New Roman"/>
          <w:szCs w:val="24"/>
        </w:rPr>
      </w:pPr>
      <w:r>
        <w:lastRenderedPageBreak/>
        <w:t xml:space="preserve">formellt underrätta denne om avsikten att tillfälligt avbryta betalningarna, med angivande av skälen, och </w:t>
      </w:r>
    </w:p>
    <w:p w14:paraId="253F1D62" w14:textId="77777777" w:rsidR="000E4A3C" w:rsidRPr="002778A3" w:rsidRDefault="000E4A3C" w:rsidP="00A15B01">
      <w:pPr>
        <w:numPr>
          <w:ilvl w:val="0"/>
          <w:numId w:val="10"/>
        </w:numPr>
        <w:rPr>
          <w:rFonts w:eastAsia="Times New Roman" w:cs="Times New Roman"/>
          <w:szCs w:val="24"/>
        </w:rPr>
      </w:pPr>
      <w:r>
        <w:t>uppmana denne att lämna synpunkter inom 30 dagar från mottagandet av underrättelsen.</w:t>
      </w:r>
    </w:p>
    <w:p w14:paraId="0156F78C" w14:textId="77777777" w:rsidR="000E4A3C" w:rsidRPr="002778A3" w:rsidRDefault="000E4A3C" w:rsidP="000E4A3C">
      <w:pPr>
        <w:rPr>
          <w:rFonts w:cs="Times New Roman"/>
          <w:szCs w:val="24"/>
        </w:rPr>
      </w:pPr>
      <w:r>
        <w:t>Om den beviljande myndigheten inte mottar några synpunkter eller om den beslutar att genomdriva förfarandet trots de synpunkter den har mottagit, ska den bekräfta det tillfälliga avbrytandet (</w:t>
      </w:r>
      <w:r>
        <w:rPr>
          <w:b/>
        </w:rPr>
        <w:t>skriftlig bekräftelse</w:t>
      </w:r>
      <w:r>
        <w:t xml:space="preserve">). I annat fall ska den sända en formell underrättelse om att förfarandet avslutas. </w:t>
      </w:r>
    </w:p>
    <w:p w14:paraId="7E5FF5D9" w14:textId="77777777" w:rsidR="000E4A3C" w:rsidRPr="002778A3" w:rsidRDefault="000E4A3C" w:rsidP="000E4A3C">
      <w:pPr>
        <w:tabs>
          <w:tab w:val="num" w:pos="360"/>
        </w:tabs>
        <w:rPr>
          <w:rFonts w:eastAsia="Times New Roman" w:cs="Times New Roman"/>
          <w:szCs w:val="24"/>
        </w:rPr>
      </w:pPr>
      <w:r>
        <w:t xml:space="preserve">Det tillfälliga avbrytandet ska </w:t>
      </w:r>
      <w:r>
        <w:rPr>
          <w:b/>
        </w:rPr>
        <w:t>få verkan</w:t>
      </w:r>
      <w:r>
        <w:t xml:space="preserve"> dagen efter det att den skriftliga bekräftelsen har sänts. </w:t>
      </w:r>
    </w:p>
    <w:p w14:paraId="42677283" w14:textId="74687DE1" w:rsidR="000E4A3C" w:rsidRPr="002778A3" w:rsidRDefault="000E4A3C" w:rsidP="000E4A3C">
      <w:pPr>
        <w:rPr>
          <w:rFonts w:eastAsia="Times New Roman" w:cs="Times New Roman"/>
          <w:szCs w:val="24"/>
        </w:rPr>
      </w:pPr>
      <w:r>
        <w:t xml:space="preserve">Om villkoren för att återuppta betalningarna är uppfyllda ska det tillfälliga avbrytandet </w:t>
      </w:r>
      <w:r>
        <w:rPr>
          <w:b/>
        </w:rPr>
        <w:t>hävas</w:t>
      </w:r>
      <w:r>
        <w:t xml:space="preserve">. Den beviljande myndigheten ska formellt underrätta bidragsmottagaren och fastställa den dag då det tillfälliga avbrytandet upphör.  </w:t>
      </w:r>
    </w:p>
    <w:p w14:paraId="15A0F684" w14:textId="36FFD6CD" w:rsidR="000E4A3C" w:rsidRPr="002778A3" w:rsidRDefault="000E4A3C" w:rsidP="000E4A3C">
      <w:pPr>
        <w:rPr>
          <w:rFonts w:eastAsia="Times New Roman" w:cs="Times New Roman"/>
          <w:i/>
          <w:szCs w:val="24"/>
        </w:rPr>
      </w:pPr>
      <w:r>
        <w:t xml:space="preserve">Under det tillfälliga avbrytandet ska ingen förfinansiering betalas ut till bidragsmottagaren. </w:t>
      </w:r>
    </w:p>
    <w:p w14:paraId="5B1DE125" w14:textId="77777777" w:rsidR="000E4A3C" w:rsidRPr="002778A3" w:rsidRDefault="000E4A3C" w:rsidP="000E4A3C">
      <w:pPr>
        <w:pStyle w:val="Heading4"/>
        <w:rPr>
          <w:rFonts w:ascii="Times New Roman" w:hAnsi="Times New Roman" w:cs="Times New Roman"/>
        </w:rPr>
      </w:pPr>
      <w:bookmarkStart w:id="851" w:name="_Toc97092421"/>
      <w:bookmarkStart w:id="852" w:name="_Toc530035931"/>
      <w:bookmarkStart w:id="853" w:name="_Toc435109078"/>
      <w:bookmarkStart w:id="854" w:name="_Toc524697249"/>
      <w:bookmarkStart w:id="855" w:name="_Toc529197785"/>
      <w:bookmarkStart w:id="856" w:name="_Toc24116180"/>
      <w:bookmarkStart w:id="857" w:name="_Toc24126659"/>
      <w:bookmarkStart w:id="858" w:name="_Toc88829448"/>
      <w:bookmarkStart w:id="859" w:name="_Toc90290988"/>
      <w:bookmarkStart w:id="860" w:name="_Toc198136508"/>
      <w:r>
        <w:rPr>
          <w:rFonts w:ascii="Times New Roman" w:hAnsi="Times New Roman"/>
        </w:rPr>
        <w:t>ARTIKEL 31 — TILLFÄLLIGT AVBRYTANDE AV BIDRAGSAVTALET</w:t>
      </w:r>
      <w:bookmarkEnd w:id="851"/>
      <w:bookmarkEnd w:id="852"/>
      <w:bookmarkEnd w:id="853"/>
      <w:bookmarkEnd w:id="854"/>
      <w:bookmarkEnd w:id="855"/>
      <w:bookmarkEnd w:id="856"/>
      <w:bookmarkEnd w:id="857"/>
      <w:bookmarkEnd w:id="858"/>
      <w:bookmarkEnd w:id="859"/>
      <w:bookmarkEnd w:id="860"/>
      <w:r>
        <w:rPr>
          <w:rFonts w:ascii="Times New Roman" w:hAnsi="Times New Roman"/>
        </w:rPr>
        <w:t xml:space="preserve"> </w:t>
      </w:r>
    </w:p>
    <w:p w14:paraId="24533550" w14:textId="0FE03950" w:rsidR="000E4A3C" w:rsidRPr="002778A3" w:rsidRDefault="000E4A3C" w:rsidP="000E4A3C">
      <w:pPr>
        <w:pStyle w:val="Heading5"/>
        <w:rPr>
          <w:rFonts w:cs="Times New Roman"/>
        </w:rPr>
      </w:pPr>
      <w:bookmarkStart w:id="861" w:name="_Toc435109079"/>
      <w:bookmarkStart w:id="862" w:name="_Toc529197786"/>
      <w:bookmarkStart w:id="863" w:name="_Toc24116181"/>
      <w:bookmarkStart w:id="864" w:name="_Toc24126660"/>
      <w:bookmarkStart w:id="865" w:name="_Toc88829449"/>
      <w:bookmarkStart w:id="866" w:name="_Toc90290989"/>
      <w:bookmarkStart w:id="867" w:name="_Toc198136509"/>
      <w:r>
        <w:t>31.1</w:t>
      </w:r>
      <w:r>
        <w:tab/>
        <w:t>Tillfälligt avbrytande av bidragsavtalet på begäran av bidragsmottagaren</w:t>
      </w:r>
      <w:bookmarkEnd w:id="861"/>
      <w:bookmarkEnd w:id="862"/>
      <w:bookmarkEnd w:id="863"/>
      <w:bookmarkEnd w:id="864"/>
      <w:bookmarkEnd w:id="865"/>
      <w:bookmarkEnd w:id="866"/>
      <w:bookmarkEnd w:id="867"/>
    </w:p>
    <w:p w14:paraId="273114FB" w14:textId="77777777" w:rsidR="000E4A3C" w:rsidRPr="002778A3" w:rsidRDefault="000E4A3C" w:rsidP="000E4A3C">
      <w:pPr>
        <w:rPr>
          <w:rFonts w:eastAsia="Times New Roman" w:cs="Times New Roman"/>
          <w:b/>
          <w:szCs w:val="24"/>
        </w:rPr>
      </w:pPr>
      <w:r>
        <w:rPr>
          <w:b/>
        </w:rPr>
        <w:t>31.1.1 Villkor och förfarande</w:t>
      </w:r>
    </w:p>
    <w:p w14:paraId="20FEAFA3" w14:textId="28036670" w:rsidR="000E4A3C" w:rsidRPr="002778A3" w:rsidRDefault="000E4A3C" w:rsidP="000E4A3C">
      <w:pPr>
        <w:rPr>
          <w:rFonts w:eastAsia="Times New Roman" w:cs="Times New Roman"/>
          <w:szCs w:val="24"/>
        </w:rPr>
      </w:pPr>
      <w:r>
        <w:t xml:space="preserve">Bidragsmottagaren får begära att bidragsavtalet eller en del av det tillfälligt avbryts, om exceptionella omständigheter – i synnerhet force majeure (se artikel 35) – gör genomförandet omöjligt eller orimligt svårt. </w:t>
      </w:r>
    </w:p>
    <w:p w14:paraId="65A4BA82" w14:textId="257DAF41" w:rsidR="000E4A3C" w:rsidRPr="002778A3" w:rsidRDefault="000E4A3C" w:rsidP="000E4A3C">
      <w:pPr>
        <w:rPr>
          <w:rFonts w:eastAsia="Times New Roman" w:cs="Times New Roman"/>
          <w:szCs w:val="24"/>
        </w:rPr>
      </w:pPr>
      <w:r>
        <w:t xml:space="preserve">Bidragsmottagaren ska lämna in en begäran om </w:t>
      </w:r>
      <w:r>
        <w:rPr>
          <w:b/>
        </w:rPr>
        <w:t>ändring</w:t>
      </w:r>
      <w:r>
        <w:t xml:space="preserve"> (se artikel 39), med angivande av följande:</w:t>
      </w:r>
    </w:p>
    <w:p w14:paraId="7B93F333" w14:textId="77777777" w:rsidR="000E4A3C" w:rsidRPr="002778A3" w:rsidRDefault="000E4A3C" w:rsidP="00A15B01">
      <w:pPr>
        <w:numPr>
          <w:ilvl w:val="0"/>
          <w:numId w:val="15"/>
        </w:numPr>
        <w:rPr>
          <w:rFonts w:eastAsia="Times New Roman" w:cs="Times New Roman"/>
          <w:szCs w:val="24"/>
        </w:rPr>
      </w:pPr>
      <w:r>
        <w:t xml:space="preserve">Skälen till ändringen. </w:t>
      </w:r>
    </w:p>
    <w:p w14:paraId="75E5F3E5" w14:textId="77777777" w:rsidR="000E4A3C" w:rsidRPr="002778A3" w:rsidRDefault="000E4A3C" w:rsidP="00A15B01">
      <w:pPr>
        <w:numPr>
          <w:ilvl w:val="0"/>
          <w:numId w:val="15"/>
        </w:numPr>
        <w:rPr>
          <w:rFonts w:eastAsia="Times New Roman" w:cs="Times New Roman"/>
          <w:szCs w:val="24"/>
        </w:rPr>
      </w:pPr>
      <w:r>
        <w:t>Den dag då det tillfälliga avbrytandet får verkan, vilken får föregå den dag då begäran om ändring lämnades in.</w:t>
      </w:r>
    </w:p>
    <w:p w14:paraId="11CA8883" w14:textId="77777777" w:rsidR="000E4A3C" w:rsidRPr="002778A3" w:rsidRDefault="000E4A3C" w:rsidP="00A15B01">
      <w:pPr>
        <w:numPr>
          <w:ilvl w:val="0"/>
          <w:numId w:val="15"/>
        </w:numPr>
        <w:rPr>
          <w:rFonts w:eastAsia="Times New Roman" w:cs="Times New Roman"/>
          <w:szCs w:val="24"/>
        </w:rPr>
      </w:pPr>
      <w:r>
        <w:t>Det förväntade datumet för återupptagande.</w:t>
      </w:r>
    </w:p>
    <w:p w14:paraId="21E3C7DB" w14:textId="77777777" w:rsidR="000E4A3C" w:rsidRPr="002778A3" w:rsidRDefault="000E4A3C" w:rsidP="000E4A3C">
      <w:pPr>
        <w:tabs>
          <w:tab w:val="left" w:pos="0"/>
        </w:tabs>
        <w:rPr>
          <w:rFonts w:eastAsia="Times New Roman" w:cs="Times New Roman"/>
          <w:szCs w:val="24"/>
        </w:rPr>
      </w:pPr>
      <w:r>
        <w:t xml:space="preserve">Det tillfälliga avbrytandet ska </w:t>
      </w:r>
      <w:r>
        <w:rPr>
          <w:b/>
        </w:rPr>
        <w:t>få verkan</w:t>
      </w:r>
      <w:r>
        <w:t xml:space="preserve"> den dag som anges i ändringen.</w:t>
      </w:r>
    </w:p>
    <w:p w14:paraId="3A76F43A" w14:textId="61B91EE9" w:rsidR="000E4A3C" w:rsidRPr="002778A3" w:rsidRDefault="000E4A3C" w:rsidP="000E4A3C">
      <w:pPr>
        <w:rPr>
          <w:rFonts w:eastAsia="Times New Roman" w:cs="Times New Roman"/>
          <w:szCs w:val="24"/>
        </w:rPr>
      </w:pPr>
      <w:r>
        <w:t xml:space="preserve">När omständigheterna gör det möjligt att återuppta genomförandet ska bidragsmottagaren omedelbart begära ytterligare en </w:t>
      </w:r>
      <w:r>
        <w:rPr>
          <w:b/>
        </w:rPr>
        <w:t>ändring</w:t>
      </w:r>
      <w:r>
        <w:t xml:space="preserve"> av avtalet i syfte att fastställa den dag då det tillfälliga avbrytandet ska upphöra och den dag då genomförandet ska återupptas (en dag efter den dag då det tillfälliga avbrytandet upphör), förlänga löptiden och göra andra ändringar som är nödvändiga för att anpassa åtgärden till den nya situationen (se artikel 39) – såvida inte bidragsavtalet har sagts upp (se artikel 32). Det tillfälliga avbrytandet ska </w:t>
      </w:r>
      <w:r>
        <w:rPr>
          <w:b/>
        </w:rPr>
        <w:t>hävas</w:t>
      </w:r>
      <w:r>
        <w:t xml:space="preserve"> från och med den dag som fastställs i ändringen. Denna dag får föregå den dag då begäran om ändring lämnades in. </w:t>
      </w:r>
    </w:p>
    <w:p w14:paraId="042CB06E" w14:textId="5EBED2CA" w:rsidR="00315D59" w:rsidRPr="002778A3" w:rsidRDefault="000E4A3C" w:rsidP="000E4A3C">
      <w:pPr>
        <w:rPr>
          <w:rFonts w:eastAsia="Times New Roman" w:cs="Times New Roman"/>
          <w:szCs w:val="24"/>
        </w:rPr>
      </w:pPr>
      <w:r>
        <w:t xml:space="preserve">Ingen förfinansiering ska betalas ut under det tillfälliga avbrytandet. Inga enheter får heller genomföras. Pågående enheter ska avbrytas och inga nya enheter får inledas. Kostnader som </w:t>
      </w:r>
      <w:r>
        <w:lastRenderedPageBreak/>
        <w:t>uppstått eller bidrag för verksamhet som genomförts under den tid som bidragsavtalet tillfälligt avbrutits är inte stödberättigande (se artikel 6.3).</w:t>
      </w:r>
    </w:p>
    <w:p w14:paraId="67455221" w14:textId="37F85D8A" w:rsidR="000E4A3C" w:rsidRPr="002778A3" w:rsidRDefault="000E4A3C" w:rsidP="000E4A3C">
      <w:pPr>
        <w:pStyle w:val="Heading5"/>
        <w:rPr>
          <w:rFonts w:cs="Times New Roman"/>
        </w:rPr>
      </w:pPr>
      <w:bookmarkStart w:id="868" w:name="_Toc529197787"/>
      <w:bookmarkStart w:id="869" w:name="_Toc435109080"/>
      <w:bookmarkStart w:id="870" w:name="_Toc24116182"/>
      <w:bookmarkStart w:id="871" w:name="_Toc24126661"/>
      <w:bookmarkStart w:id="872" w:name="_Toc88829450"/>
      <w:bookmarkStart w:id="873" w:name="_Toc90290990"/>
      <w:bookmarkStart w:id="874" w:name="_Toc198136510"/>
      <w:r>
        <w:t>31.2</w:t>
      </w:r>
      <w:r>
        <w:tab/>
        <w:t>Tillfälligt avbrytande av bidragsavtalet på begäran av den beviljande myndigheten</w:t>
      </w:r>
      <w:bookmarkEnd w:id="868"/>
      <w:bookmarkEnd w:id="869"/>
      <w:bookmarkEnd w:id="870"/>
      <w:bookmarkEnd w:id="871"/>
      <w:bookmarkEnd w:id="872"/>
      <w:bookmarkEnd w:id="873"/>
      <w:bookmarkEnd w:id="874"/>
    </w:p>
    <w:p w14:paraId="696CA5B6" w14:textId="77777777" w:rsidR="000E4A3C" w:rsidRPr="002778A3" w:rsidRDefault="000E4A3C" w:rsidP="000E4A3C">
      <w:pPr>
        <w:tabs>
          <w:tab w:val="left" w:pos="1134"/>
        </w:tabs>
        <w:ind w:left="1134" w:hanging="1134"/>
        <w:rPr>
          <w:rFonts w:eastAsia="Times New Roman" w:cs="Times New Roman"/>
          <w:b/>
          <w:szCs w:val="24"/>
        </w:rPr>
      </w:pPr>
      <w:r>
        <w:rPr>
          <w:b/>
        </w:rPr>
        <w:t>31.2.1</w:t>
      </w:r>
      <w:r>
        <w:t xml:space="preserve"> </w:t>
      </w:r>
      <w:r>
        <w:rPr>
          <w:b/>
        </w:rPr>
        <w:t>Villkor</w:t>
      </w:r>
    </w:p>
    <w:p w14:paraId="081E27BD" w14:textId="77777777" w:rsidR="000E4A3C" w:rsidRPr="002778A3" w:rsidRDefault="000E4A3C" w:rsidP="000E4A3C">
      <w:pPr>
        <w:rPr>
          <w:rFonts w:eastAsia="Times New Roman" w:cs="Times New Roman"/>
          <w:szCs w:val="24"/>
        </w:rPr>
      </w:pPr>
      <w:r>
        <w:t>Den beviljande myndigheten får tillfälligt avbryta bidragsavtalet eller delar av det i följande fall:</w:t>
      </w:r>
    </w:p>
    <w:p w14:paraId="07E7315D" w14:textId="59A970A3" w:rsidR="000E4A3C" w:rsidRPr="002778A3" w:rsidRDefault="00403E52" w:rsidP="005938A0">
      <w:pPr>
        <w:pStyle w:val="ListParagraph"/>
        <w:numPr>
          <w:ilvl w:val="0"/>
          <w:numId w:val="64"/>
        </w:numPr>
        <w:rPr>
          <w:color w:val="000000"/>
          <w:szCs w:val="24"/>
        </w:rPr>
      </w:pPr>
      <w:r>
        <w:t>Bidragsmottagaren (eller en person som har befogenheter att företräda, fatta beslut eller kontrollera, eller en person utan vilken tilldelningen eller genomförandet av bidraget inte kan ske) har eller misstänks ha</w:t>
      </w:r>
    </w:p>
    <w:p w14:paraId="4B5D7D00" w14:textId="77777777" w:rsidR="000E4A3C" w:rsidRPr="002778A3" w:rsidRDefault="000E4A3C" w:rsidP="005938A0">
      <w:pPr>
        <w:pStyle w:val="ListParagraph"/>
        <w:numPr>
          <w:ilvl w:val="0"/>
          <w:numId w:val="33"/>
        </w:numPr>
        <w:ind w:left="1800"/>
        <w:rPr>
          <w:color w:val="000000"/>
          <w:szCs w:val="24"/>
        </w:rPr>
      </w:pPr>
      <w:r>
        <w:rPr>
          <w:color w:val="000000"/>
        </w:rPr>
        <w:t xml:space="preserve">gjort sig skyldig till väsentliga fel, oriktigheter eller bedrägeri, eller </w:t>
      </w:r>
    </w:p>
    <w:p w14:paraId="5C913606" w14:textId="78337942" w:rsidR="000E4A3C" w:rsidRPr="002778A3" w:rsidRDefault="000E4A3C" w:rsidP="005938A0">
      <w:pPr>
        <w:pStyle w:val="ListParagraph"/>
        <w:numPr>
          <w:ilvl w:val="0"/>
          <w:numId w:val="33"/>
        </w:numPr>
        <w:ind w:left="1800"/>
        <w:rPr>
          <w:color w:val="000000"/>
          <w:szCs w:val="24"/>
        </w:rPr>
      </w:pPr>
      <w:r>
        <w:t>har allvarligt åsidosatt sina skyldigheter enligt detta avtal eller under tilldelningen av det (inbegripet inkorrekt genomförande av åtgärden, bristande efterlevnad av villkoren i ansökningsomgången, inlämning av oriktiga uppgifter, underlåtenhet att tillhandahålla begärd information, brott mot etiska principer eller säkerhetsbestämmelser [om tillämpligt], underlåtenhet att samarbeta vid kontroller, granskningar, revisioner och utredningar, m.m.).</w:t>
      </w:r>
    </w:p>
    <w:p w14:paraId="49D279E4" w14:textId="1D2ED5CA" w:rsidR="000E4A3C" w:rsidRPr="002778A3" w:rsidRDefault="000E4A3C" w:rsidP="005938A0">
      <w:pPr>
        <w:pStyle w:val="ListParagraph"/>
        <w:numPr>
          <w:ilvl w:val="0"/>
          <w:numId w:val="64"/>
        </w:numPr>
        <w:rPr>
          <w:szCs w:val="24"/>
        </w:rPr>
      </w:pPr>
      <w:r>
        <w:rPr>
          <w:color w:val="000000"/>
        </w:rPr>
        <w:t>Utvidgad tillämpning av granskningsresultat: Bidragsmottagaren (eller en person som har befogenheter att företräda, fatta beslut eller kontrollera, eller en person utan vilken tilldelningen eller genomförandet av bidraget inte kan ske) har – i samband med andra EU-bidrag som tilldelats denne under liknande villkor – gjort sig skyldig till sådana systemrelaterade eller återkommande fel, oriktigheter, bedrägerier eller allvarliga åsidosättanden av skyldigheter som väsentligt påverkar detta bidrag (utvidgad tillämpning av granskningsresultat, se artikel 25.5).</w:t>
      </w:r>
    </w:p>
    <w:p w14:paraId="65C0090B" w14:textId="77777777" w:rsidR="000E4A3C" w:rsidRPr="002778A3" w:rsidRDefault="000E4A3C" w:rsidP="000E4A3C">
      <w:pPr>
        <w:tabs>
          <w:tab w:val="left" w:pos="1134"/>
        </w:tabs>
        <w:ind w:left="1134" w:hanging="1134"/>
        <w:rPr>
          <w:rFonts w:eastAsia="Times New Roman" w:cs="Times New Roman"/>
          <w:b/>
          <w:szCs w:val="24"/>
        </w:rPr>
      </w:pPr>
      <w:r>
        <w:rPr>
          <w:b/>
        </w:rPr>
        <w:t>31.2.2 Förfarande</w:t>
      </w:r>
    </w:p>
    <w:p w14:paraId="1327E4D5" w14:textId="28CC6EC4" w:rsidR="000E4A3C" w:rsidRPr="002778A3" w:rsidRDefault="000E4A3C" w:rsidP="000E4A3C">
      <w:pPr>
        <w:tabs>
          <w:tab w:val="left" w:pos="0"/>
        </w:tabs>
        <w:rPr>
          <w:rFonts w:eastAsia="Times New Roman" w:cs="Times New Roman"/>
          <w:szCs w:val="24"/>
        </w:rPr>
      </w:pPr>
      <w:r>
        <w:t xml:space="preserve">Innan bidragsavtalet tillfälligt avbryts ska den beviljande myndigheten sända en </w:t>
      </w:r>
      <w:r>
        <w:rPr>
          <w:b/>
        </w:rPr>
        <w:t>skrivelse med förhandsinformation</w:t>
      </w:r>
      <w:r>
        <w:t xml:space="preserve"> till bidragsmottagaren för att</w:t>
      </w:r>
    </w:p>
    <w:p w14:paraId="7C828030" w14:textId="77777777" w:rsidR="000E4A3C" w:rsidRPr="002778A3" w:rsidRDefault="000E4A3C" w:rsidP="00A15B01">
      <w:pPr>
        <w:numPr>
          <w:ilvl w:val="0"/>
          <w:numId w:val="11"/>
        </w:numPr>
        <w:tabs>
          <w:tab w:val="left" w:pos="0"/>
        </w:tabs>
        <w:rPr>
          <w:rFonts w:eastAsia="Times New Roman" w:cs="Times New Roman"/>
          <w:szCs w:val="24"/>
        </w:rPr>
      </w:pPr>
      <w:r>
        <w:t xml:space="preserve">formellt underrätta denne om avsikten att tillfälligt avbryta bidragsavtalet, med angivande av skälen, och </w:t>
      </w:r>
    </w:p>
    <w:p w14:paraId="357CB636" w14:textId="77777777" w:rsidR="000E4A3C" w:rsidRPr="002778A3" w:rsidRDefault="000E4A3C" w:rsidP="00A15B01">
      <w:pPr>
        <w:numPr>
          <w:ilvl w:val="0"/>
          <w:numId w:val="11"/>
        </w:numPr>
        <w:tabs>
          <w:tab w:val="left" w:pos="0"/>
        </w:tabs>
        <w:rPr>
          <w:rFonts w:eastAsia="Times New Roman" w:cs="Times New Roman"/>
          <w:szCs w:val="24"/>
        </w:rPr>
      </w:pPr>
      <w:r>
        <w:t xml:space="preserve">uppmana denne att lämna synpunkter inom 30 dagar från mottagandet av underrättelsen. </w:t>
      </w:r>
    </w:p>
    <w:p w14:paraId="0C670A5D" w14:textId="77777777" w:rsidR="000E4A3C" w:rsidRPr="002778A3" w:rsidRDefault="000E4A3C" w:rsidP="000E4A3C">
      <w:pPr>
        <w:tabs>
          <w:tab w:val="left" w:pos="0"/>
        </w:tabs>
        <w:rPr>
          <w:rFonts w:cs="Times New Roman"/>
          <w:szCs w:val="24"/>
        </w:rPr>
      </w:pPr>
      <w:r>
        <w:t>Om den beviljande myndigheten inte mottar några synpunkter eller om den beslutar att genomdriva förfarandet trots de synpunkter den har mottagit, ska den bekräfta det tillfälliga avbrytandet (</w:t>
      </w:r>
      <w:r>
        <w:rPr>
          <w:b/>
        </w:rPr>
        <w:t>skriftlig bekräftelse</w:t>
      </w:r>
      <w:r>
        <w:t xml:space="preserve">). I annat fall ska den sända en formell underrättelse om att förfarandet avslutas. </w:t>
      </w:r>
    </w:p>
    <w:p w14:paraId="680555F8" w14:textId="77777777" w:rsidR="000E4A3C" w:rsidRPr="002778A3" w:rsidRDefault="000E4A3C" w:rsidP="000E4A3C">
      <w:pPr>
        <w:tabs>
          <w:tab w:val="left" w:pos="0"/>
        </w:tabs>
        <w:rPr>
          <w:rFonts w:eastAsia="Times New Roman" w:cs="Times New Roman"/>
          <w:szCs w:val="24"/>
        </w:rPr>
      </w:pPr>
      <w:r>
        <w:t xml:space="preserve">Det tillfälliga avbrytandet ska </w:t>
      </w:r>
      <w:r>
        <w:rPr>
          <w:b/>
        </w:rPr>
        <w:t>få verkan</w:t>
      </w:r>
      <w:r>
        <w:t xml:space="preserve"> dagen efter det att den skriftliga bekräftelsen har sänts (eller vid en senare tidpunkt som anges i bekräftelsen).</w:t>
      </w:r>
    </w:p>
    <w:p w14:paraId="2FBFF02C" w14:textId="427FEE1A" w:rsidR="000E4A3C" w:rsidRPr="002778A3" w:rsidRDefault="000E4A3C" w:rsidP="000E4A3C">
      <w:pPr>
        <w:rPr>
          <w:rFonts w:eastAsia="Times New Roman" w:cs="Times New Roman"/>
          <w:szCs w:val="24"/>
        </w:rPr>
      </w:pPr>
      <w:r>
        <w:lastRenderedPageBreak/>
        <w:t xml:space="preserve">När villkoren för att återuppta genomförandet av åtgärden är uppfyllda ska den beviljande myndigheten formellt underrätta bidragsmottagaren genom en </w:t>
      </w:r>
      <w:r>
        <w:rPr>
          <w:b/>
        </w:rPr>
        <w:t>skrivelse om hävande av det tillfälliga avbrytandet</w:t>
      </w:r>
      <w:r>
        <w:t xml:space="preserve">, i vilken myndigheten ska fastställa den dag då det tillfälliga avbrytandet ska upphöra och uppmana bidragsmottagaren att begära en ändring av avtalet i syfte att fastställa den dag då genomförandet ska återupptas (en dag efter den dag då det tillfälliga avbrytandet upphör), förlänga löptiden och göra andra ändringar som är nödvändiga för att anpassa åtgärden till den nya situationen (se artikel 39) – såvida inte bidragsavtalet har sagts upp (se artikel 32). Det tillfälliga avbrytandet ska </w:t>
      </w:r>
      <w:r>
        <w:rPr>
          <w:b/>
        </w:rPr>
        <w:t>hävas</w:t>
      </w:r>
      <w:r>
        <w:t xml:space="preserve"> från och med den dag som anges i den skrivelsen. Denna dag får föregå den dag då skrivelsen sänds. </w:t>
      </w:r>
    </w:p>
    <w:p w14:paraId="716DA318" w14:textId="1D933C3D" w:rsidR="000E4A3C" w:rsidRPr="002778A3" w:rsidRDefault="000E4A3C" w:rsidP="000E4A3C">
      <w:pPr>
        <w:rPr>
          <w:rFonts w:eastAsia="Times New Roman" w:cs="Times New Roman"/>
          <w:szCs w:val="24"/>
        </w:rPr>
      </w:pPr>
      <w:r>
        <w:t xml:space="preserve">Ingen förfinansiering ska betalas ut under det tillfälliga avbrytandet. Inga enheter får heller genomföras, pågående enheter ska avbrytas och inga nya enheter får inledas. Kostnader som uppstått eller bidrag för verksamhet som genomförts under det tillfälliga avbrytandet är inte stödberättigande (se artikel 6.3).  </w:t>
      </w:r>
    </w:p>
    <w:p w14:paraId="1616CB21" w14:textId="40DE4578" w:rsidR="000E4A3C" w:rsidRPr="002778A3" w:rsidRDefault="000E4A3C" w:rsidP="000E4A3C">
      <w:pPr>
        <w:rPr>
          <w:rFonts w:cs="Times New Roman"/>
          <w:szCs w:val="24"/>
        </w:rPr>
      </w:pPr>
      <w:r>
        <w:t>Bidragsmottagaren får inte begära skadestånd på grund av att den beviljande myndigheten tillfälligt avbryter bidragsavtalet (se artikel 33).</w:t>
      </w:r>
    </w:p>
    <w:p w14:paraId="037B6AC3" w14:textId="2A1BE742" w:rsidR="000E4A3C" w:rsidRPr="002778A3" w:rsidRDefault="000E4A3C" w:rsidP="000E4A3C">
      <w:pPr>
        <w:rPr>
          <w:rFonts w:eastAsia="Times New Roman" w:cs="Times New Roman"/>
          <w:szCs w:val="24"/>
        </w:rPr>
      </w:pPr>
      <w:r>
        <w:t>Tillfälligt avbrytande av bidragsavtalet påverkar inte den beviljande myndighetens rätt att säga upp bidragsavtalet (se artikel 32) eller att minska bidraget (se artikel 28).</w:t>
      </w:r>
    </w:p>
    <w:p w14:paraId="036F6FFC" w14:textId="77777777" w:rsidR="000E4A3C" w:rsidRPr="002778A3" w:rsidRDefault="000E4A3C" w:rsidP="000E4A3C">
      <w:pPr>
        <w:pStyle w:val="Heading4"/>
        <w:rPr>
          <w:rFonts w:ascii="Times New Roman" w:hAnsi="Times New Roman" w:cs="Times New Roman"/>
        </w:rPr>
      </w:pPr>
      <w:bookmarkStart w:id="875" w:name="_Toc88829451"/>
      <w:bookmarkStart w:id="876" w:name="_Toc90290991"/>
      <w:bookmarkStart w:id="877" w:name="_Toc198136511"/>
      <w:bookmarkEnd w:id="632"/>
      <w:bookmarkEnd w:id="633"/>
      <w:bookmarkEnd w:id="634"/>
      <w:bookmarkEnd w:id="635"/>
      <w:bookmarkEnd w:id="636"/>
      <w:bookmarkEnd w:id="637"/>
      <w:r>
        <w:rPr>
          <w:rFonts w:ascii="Times New Roman" w:hAnsi="Times New Roman"/>
        </w:rPr>
        <w:t>ARTIKEL 32 — UPPSÄGNING AV BIDRAGSAVTALET ELLER AV EN BIDRAGSMOTTAGARES DELTAGARE</w:t>
      </w:r>
      <w:bookmarkEnd w:id="875"/>
      <w:bookmarkEnd w:id="876"/>
      <w:bookmarkEnd w:id="877"/>
      <w:r>
        <w:rPr>
          <w:rFonts w:ascii="Times New Roman" w:hAnsi="Times New Roman"/>
        </w:rPr>
        <w:t xml:space="preserve"> </w:t>
      </w:r>
    </w:p>
    <w:p w14:paraId="6527C23A" w14:textId="1AF20D66" w:rsidR="000E4A3C" w:rsidRPr="002778A3" w:rsidRDefault="000E4A3C" w:rsidP="000E4A3C">
      <w:pPr>
        <w:pStyle w:val="Heading5"/>
        <w:rPr>
          <w:rFonts w:cs="Times New Roman"/>
        </w:rPr>
      </w:pPr>
      <w:bookmarkStart w:id="878" w:name="_Toc435109082"/>
      <w:bookmarkStart w:id="879" w:name="_Toc529197789"/>
      <w:bookmarkStart w:id="880" w:name="_Toc24116184"/>
      <w:bookmarkStart w:id="881" w:name="_Toc24126663"/>
      <w:bookmarkStart w:id="882" w:name="_Toc88829452"/>
      <w:bookmarkStart w:id="883" w:name="_Toc90290992"/>
      <w:bookmarkStart w:id="884" w:name="_Toc198136512"/>
      <w:r>
        <w:t>32.1</w:t>
      </w:r>
      <w:r>
        <w:tab/>
        <w:t>Uppsägning av bidragsavtalet på begäran av bidragsmottagaren</w:t>
      </w:r>
      <w:bookmarkEnd w:id="878"/>
      <w:bookmarkEnd w:id="879"/>
      <w:bookmarkEnd w:id="880"/>
      <w:bookmarkEnd w:id="881"/>
      <w:bookmarkEnd w:id="882"/>
      <w:bookmarkEnd w:id="883"/>
      <w:bookmarkEnd w:id="884"/>
      <w:r>
        <w:t xml:space="preserve"> </w:t>
      </w:r>
    </w:p>
    <w:p w14:paraId="4153274D" w14:textId="77777777" w:rsidR="000E4A3C" w:rsidRPr="002778A3" w:rsidRDefault="000E4A3C" w:rsidP="000E4A3C">
      <w:pPr>
        <w:rPr>
          <w:rFonts w:eastAsia="Times New Roman" w:cs="Times New Roman"/>
          <w:b/>
          <w:szCs w:val="24"/>
        </w:rPr>
      </w:pPr>
      <w:r>
        <w:rPr>
          <w:b/>
        </w:rPr>
        <w:t>32.1.1 Villkor och förfarande</w:t>
      </w:r>
    </w:p>
    <w:p w14:paraId="2E1794F5" w14:textId="69FDED50" w:rsidR="000E4A3C" w:rsidRPr="002778A3" w:rsidRDefault="000E4A3C" w:rsidP="000E4A3C">
      <w:pPr>
        <w:rPr>
          <w:rFonts w:eastAsia="Times New Roman" w:cs="Times New Roman"/>
          <w:szCs w:val="24"/>
        </w:rPr>
      </w:pPr>
      <w:r>
        <w:t>Bidragsmottagaren får begära att bidragsavtalet sägs upp.</w:t>
      </w:r>
    </w:p>
    <w:p w14:paraId="59BA48A1" w14:textId="4D860E8C" w:rsidR="000E4A3C" w:rsidRPr="002778A3" w:rsidRDefault="000E4A3C" w:rsidP="000E4A3C">
      <w:pPr>
        <w:rPr>
          <w:rFonts w:eastAsia="Times New Roman" w:cs="Times New Roman"/>
          <w:szCs w:val="24"/>
        </w:rPr>
      </w:pPr>
      <w:r>
        <w:t xml:space="preserve">Bidragsmottagaren ska lämna in en begäran om </w:t>
      </w:r>
      <w:r>
        <w:rPr>
          <w:b/>
        </w:rPr>
        <w:t>ändring</w:t>
      </w:r>
      <w:r>
        <w:t xml:space="preserve"> (se artikel 39), med angivande av följande:</w:t>
      </w:r>
    </w:p>
    <w:p w14:paraId="5A812938" w14:textId="77777777" w:rsidR="000E4A3C" w:rsidRPr="002778A3" w:rsidRDefault="000E4A3C" w:rsidP="00A15B01">
      <w:pPr>
        <w:numPr>
          <w:ilvl w:val="0"/>
          <w:numId w:val="12"/>
        </w:numPr>
        <w:rPr>
          <w:rFonts w:eastAsia="Times New Roman" w:cs="Times New Roman"/>
          <w:szCs w:val="24"/>
        </w:rPr>
      </w:pPr>
      <w:r>
        <w:t xml:space="preserve">Skälen till ändringen. </w:t>
      </w:r>
    </w:p>
    <w:p w14:paraId="2817364B" w14:textId="2AE8EDB2" w:rsidR="000E4A3C" w:rsidRPr="002778A3" w:rsidRDefault="000E4A3C" w:rsidP="00A15B01">
      <w:pPr>
        <w:numPr>
          <w:ilvl w:val="0"/>
          <w:numId w:val="12"/>
        </w:numPr>
        <w:rPr>
          <w:rFonts w:eastAsia="Times New Roman" w:cs="Times New Roman"/>
          <w:szCs w:val="24"/>
        </w:rPr>
      </w:pPr>
      <w:r>
        <w:t>Den dag då bidragsmottagaren upphör att arbeta med åtgärden (</w:t>
      </w:r>
      <w:r>
        <w:rPr>
          <w:i/>
        </w:rPr>
        <w:t>slutdatum för arbetet</w:t>
      </w:r>
      <w:r>
        <w:t>).</w:t>
      </w:r>
    </w:p>
    <w:p w14:paraId="1D8A92C5" w14:textId="77777777" w:rsidR="000E4A3C" w:rsidRPr="002778A3" w:rsidRDefault="000E4A3C" w:rsidP="00A15B01">
      <w:pPr>
        <w:numPr>
          <w:ilvl w:val="0"/>
          <w:numId w:val="12"/>
        </w:numPr>
        <w:rPr>
          <w:rFonts w:eastAsia="Times New Roman" w:cs="Times New Roman"/>
          <w:szCs w:val="24"/>
        </w:rPr>
      </w:pPr>
      <w:r>
        <w:t>Den dag då uppsägningen får verkan (</w:t>
      </w:r>
      <w:r>
        <w:rPr>
          <w:i/>
        </w:rPr>
        <w:t>uppsägningsdagen</w:t>
      </w:r>
      <w:r>
        <w:t>), vilken ska infalla efter den dag då begäran om ändring lämnades in.</w:t>
      </w:r>
    </w:p>
    <w:p w14:paraId="682D59E5" w14:textId="77777777" w:rsidR="000E4A3C" w:rsidRPr="002778A3" w:rsidRDefault="000E4A3C" w:rsidP="000E4A3C">
      <w:pPr>
        <w:rPr>
          <w:rFonts w:eastAsia="Times New Roman" w:cs="Times New Roman"/>
          <w:szCs w:val="24"/>
        </w:rPr>
      </w:pPr>
      <w:r>
        <w:t xml:space="preserve">Uppsägningen ska </w:t>
      </w:r>
      <w:r>
        <w:rPr>
          <w:b/>
        </w:rPr>
        <w:t>få verkan</w:t>
      </w:r>
      <w:r>
        <w:t xml:space="preserve"> den uppsägningsdag som anges i ändringen.</w:t>
      </w:r>
    </w:p>
    <w:p w14:paraId="2EDE873A" w14:textId="77777777" w:rsidR="000E4A3C" w:rsidRPr="002778A3" w:rsidRDefault="000E4A3C" w:rsidP="000E4A3C">
      <w:pPr>
        <w:rPr>
          <w:rFonts w:eastAsia="Times New Roman" w:cs="Times New Roman"/>
          <w:szCs w:val="24"/>
        </w:rPr>
      </w:pPr>
      <w:r>
        <w:t>Om inga skäl anges eller om den beviljande myndigheten anser att skälen inte är tillräckliga för att motivera uppsägningen, ska uppsägningen av bidragsavtalet anses sakna skälig grund.</w:t>
      </w:r>
    </w:p>
    <w:p w14:paraId="29F6782A" w14:textId="77777777" w:rsidR="000E4A3C" w:rsidRPr="002778A3" w:rsidRDefault="000E4A3C" w:rsidP="000E4A3C">
      <w:pPr>
        <w:rPr>
          <w:rFonts w:eastAsia="Times New Roman" w:cs="Times New Roman"/>
          <w:b/>
          <w:szCs w:val="24"/>
        </w:rPr>
      </w:pPr>
      <w:r>
        <w:rPr>
          <w:b/>
        </w:rPr>
        <w:t>32.1.2 Verkan</w:t>
      </w:r>
    </w:p>
    <w:p w14:paraId="6F6CB0A8" w14:textId="44F3A187" w:rsidR="000E4A3C" w:rsidRPr="002778A3" w:rsidRDefault="000E4A3C" w:rsidP="000E4A3C">
      <w:pPr>
        <w:rPr>
          <w:rFonts w:eastAsia="Times New Roman" w:cs="Times New Roman"/>
          <w:szCs w:val="24"/>
        </w:rPr>
      </w:pPr>
      <w:r>
        <w:t xml:space="preserve">Bidragsmottagaren ska – inom 60 dagar från den dag då uppsägningen får verkan – lämna in en </w:t>
      </w:r>
      <w:r>
        <w:rPr>
          <w:b/>
        </w:rPr>
        <w:t>slutrapport</w:t>
      </w:r>
      <w:r>
        <w:t xml:space="preserve"> (för den pågående rapporteringsperioden fram till uppsägningen).</w:t>
      </w:r>
    </w:p>
    <w:p w14:paraId="37C20F39" w14:textId="77777777" w:rsidR="000E4A3C" w:rsidRPr="002778A3" w:rsidRDefault="000E4A3C" w:rsidP="000E4A3C">
      <w:pPr>
        <w:rPr>
          <w:rFonts w:eastAsia="Times New Roman" w:cs="Times New Roman"/>
          <w:szCs w:val="24"/>
        </w:rPr>
      </w:pPr>
      <w:r>
        <w:t xml:space="preserve">Den beviljande myndigheten ska beräkna det slutliga bidragsbeloppet och slutbetalningen på grundval av den inlämnade rapporten och med beaktande av de kostnader som uppstått och av bidragen till verksamhet som genomförts före slutdatumet för arbetet (se artikel 22). </w:t>
      </w:r>
      <w:r>
        <w:lastRenderedPageBreak/>
        <w:t>Kostnader för kontrakt som ska genomföras först efter slutdatumet för arbetet är inte stödberättigande.</w:t>
      </w:r>
    </w:p>
    <w:p w14:paraId="2ACED0A7" w14:textId="77777777" w:rsidR="000E4A3C" w:rsidRPr="002778A3" w:rsidRDefault="000E4A3C" w:rsidP="000E4A3C">
      <w:pPr>
        <w:rPr>
          <w:rFonts w:eastAsia="Times New Roman" w:cs="Times New Roman"/>
          <w:szCs w:val="24"/>
        </w:rPr>
      </w:pPr>
      <w:r>
        <w:t>Om den beviljande myndigheten inte får rapporten inom utsatt tid ska endast kostnader och bidrag som tagits upp i en godkänd delrapport beaktas (inga kostnader/bidrag om ingen delrapport har godkänts).</w:t>
      </w:r>
    </w:p>
    <w:p w14:paraId="5B27736E" w14:textId="77777777" w:rsidR="000E4A3C" w:rsidRPr="002778A3" w:rsidRDefault="000E4A3C" w:rsidP="000E4A3C">
      <w:pPr>
        <w:rPr>
          <w:rFonts w:eastAsia="Times New Roman" w:cs="Times New Roman"/>
          <w:szCs w:val="24"/>
        </w:rPr>
      </w:pPr>
      <w:r>
        <w:t>Uppsägning utan skälig grund kan leda till en minskning av bidraget (se artikel 28).</w:t>
      </w:r>
    </w:p>
    <w:p w14:paraId="138417DC" w14:textId="7D8B3134" w:rsidR="000E4A3C" w:rsidRPr="002778A3" w:rsidRDefault="000E4A3C" w:rsidP="000E4A3C">
      <w:pPr>
        <w:rPr>
          <w:rFonts w:eastAsia="Times New Roman" w:cs="Times New Roman"/>
          <w:szCs w:val="24"/>
        </w:rPr>
      </w:pPr>
      <w:r>
        <w:t xml:space="preserve">Efter uppsägningen ska bidragsmottagarens skyldigheter fortsätta att gälla, särskilt artiklarna 13 (konfidentialitet och säkerhet), 16 (immateriella rättigheter), 17 (kommunikation, spridning och synlighet), 21 (rapportering), 25 (kontroller, granskningar, revisioner och utredningar), 27 (avvisanden), 28 (minskning av bidrag) och 42 (överlåtelse av betalningskrav). </w:t>
      </w:r>
    </w:p>
    <w:p w14:paraId="4D93FEAE" w14:textId="77777777" w:rsidR="000E4A3C" w:rsidRPr="002778A3" w:rsidRDefault="000E4A3C" w:rsidP="000E4A3C">
      <w:pPr>
        <w:pStyle w:val="Heading5"/>
        <w:rPr>
          <w:rFonts w:cs="Times New Roman"/>
        </w:rPr>
      </w:pPr>
      <w:bookmarkStart w:id="885" w:name="_Toc24116185"/>
      <w:bookmarkStart w:id="886" w:name="_Toc24126664"/>
      <w:bookmarkStart w:id="887" w:name="_Toc88829453"/>
      <w:bookmarkStart w:id="888" w:name="_Toc90290993"/>
      <w:bookmarkStart w:id="889" w:name="_Toc198136513"/>
      <w:bookmarkStart w:id="890" w:name="_Toc435109083"/>
      <w:bookmarkStart w:id="891" w:name="_Toc529197790"/>
      <w:r>
        <w:t>32.2</w:t>
      </w:r>
      <w:r>
        <w:tab/>
        <w:t>Uppsägning av en bidragsmottagares deltagande på begäran av konsortiet</w:t>
      </w:r>
      <w:bookmarkEnd w:id="885"/>
      <w:bookmarkEnd w:id="886"/>
      <w:bookmarkEnd w:id="887"/>
      <w:bookmarkEnd w:id="888"/>
      <w:bookmarkEnd w:id="889"/>
      <w:r>
        <w:t xml:space="preserve"> </w:t>
      </w:r>
      <w:bookmarkEnd w:id="890"/>
      <w:bookmarkEnd w:id="891"/>
    </w:p>
    <w:p w14:paraId="419E360C" w14:textId="77777777" w:rsidR="000E4A3C" w:rsidRPr="002778A3" w:rsidRDefault="000E4A3C" w:rsidP="000E4A3C">
      <w:pPr>
        <w:rPr>
          <w:rFonts w:eastAsia="Times New Roman" w:cs="Times New Roman"/>
          <w:b/>
          <w:szCs w:val="24"/>
        </w:rPr>
      </w:pPr>
      <w:r>
        <w:rPr>
          <w:b/>
        </w:rPr>
        <w:t>32.2.1 Villkor och förfarande</w:t>
      </w:r>
    </w:p>
    <w:p w14:paraId="305BFAB0" w14:textId="1EE8CCF2" w:rsidR="000E4A3C" w:rsidRPr="002778A3" w:rsidRDefault="00147912" w:rsidP="000E4A3C">
      <w:pPr>
        <w:rPr>
          <w:rFonts w:eastAsia="Times New Roman" w:cs="Times New Roman"/>
          <w:szCs w:val="24"/>
        </w:rPr>
      </w:pPr>
      <w:r>
        <w:t>Ej tillämpligt.</w:t>
      </w:r>
    </w:p>
    <w:p w14:paraId="53ACF30D" w14:textId="19A5C179" w:rsidR="000E4A3C" w:rsidRPr="002778A3" w:rsidRDefault="000E4A3C" w:rsidP="000E4A3C">
      <w:pPr>
        <w:pStyle w:val="Heading5"/>
        <w:rPr>
          <w:rFonts w:cs="Times New Roman"/>
        </w:rPr>
      </w:pPr>
      <w:bookmarkStart w:id="892" w:name="_Toc24116186"/>
      <w:bookmarkStart w:id="893" w:name="_Toc24126665"/>
      <w:bookmarkStart w:id="894" w:name="_Toc88829454"/>
      <w:bookmarkStart w:id="895" w:name="_Toc90290994"/>
      <w:bookmarkStart w:id="896" w:name="_Toc198136514"/>
      <w:bookmarkStart w:id="897" w:name="_Toc529197791"/>
      <w:bookmarkStart w:id="898" w:name="_Toc435109084"/>
      <w:r>
        <w:t>32.3</w:t>
      </w:r>
      <w:r>
        <w:tab/>
        <w:t>Uppsägning av bidragsavtalet på begäran av den beviljande myndigheten</w:t>
      </w:r>
      <w:bookmarkEnd w:id="892"/>
      <w:bookmarkEnd w:id="893"/>
      <w:bookmarkEnd w:id="894"/>
      <w:bookmarkEnd w:id="895"/>
      <w:bookmarkEnd w:id="896"/>
      <w:r>
        <w:t xml:space="preserve"> </w:t>
      </w:r>
      <w:bookmarkEnd w:id="897"/>
      <w:bookmarkEnd w:id="898"/>
    </w:p>
    <w:p w14:paraId="2CF50DA5" w14:textId="77777777" w:rsidR="000E4A3C" w:rsidRPr="002778A3" w:rsidRDefault="000E4A3C" w:rsidP="000E4A3C">
      <w:pPr>
        <w:ind w:left="1134" w:hanging="1134"/>
        <w:rPr>
          <w:rFonts w:eastAsia="Times New Roman" w:cs="Times New Roman"/>
          <w:b/>
          <w:szCs w:val="24"/>
        </w:rPr>
      </w:pPr>
      <w:r>
        <w:rPr>
          <w:b/>
        </w:rPr>
        <w:t>32.3.1 Villkor</w:t>
      </w:r>
    </w:p>
    <w:p w14:paraId="50193733" w14:textId="1BFF536E" w:rsidR="000E4A3C" w:rsidRPr="002778A3" w:rsidRDefault="000E4A3C" w:rsidP="000E4A3C">
      <w:pPr>
        <w:rPr>
          <w:rFonts w:eastAsia="Times New Roman" w:cs="Times New Roman"/>
          <w:szCs w:val="24"/>
        </w:rPr>
      </w:pPr>
      <w:r>
        <w:t>Den beviljande myndigheten får säga upp bidragsavtalet i följande fall:</w:t>
      </w:r>
    </w:p>
    <w:p w14:paraId="72678B92" w14:textId="791B7596" w:rsidR="000E4A3C" w:rsidRPr="002778A3" w:rsidRDefault="00147912" w:rsidP="005938A0">
      <w:pPr>
        <w:numPr>
          <w:ilvl w:val="0"/>
          <w:numId w:val="61"/>
        </w:numPr>
        <w:rPr>
          <w:rFonts w:eastAsia="Times New Roman" w:cs="Times New Roman"/>
          <w:color w:val="000000"/>
          <w:szCs w:val="24"/>
        </w:rPr>
      </w:pPr>
      <w:r>
        <w:rPr>
          <w:color w:val="000000"/>
        </w:rPr>
        <w:t>Ej tillämpligt.</w:t>
      </w:r>
    </w:p>
    <w:p w14:paraId="09625D66" w14:textId="2D7AFF38" w:rsidR="000E4A3C" w:rsidRPr="002778A3" w:rsidRDefault="000E4A3C" w:rsidP="005938A0">
      <w:pPr>
        <w:numPr>
          <w:ilvl w:val="0"/>
          <w:numId w:val="61"/>
        </w:numPr>
        <w:rPr>
          <w:rFonts w:eastAsia="Times New Roman" w:cs="Times New Roman"/>
          <w:color w:val="000000"/>
          <w:szCs w:val="24"/>
        </w:rPr>
      </w:pPr>
      <w:r>
        <w:rPr>
          <w:color w:val="000000"/>
        </w:rPr>
        <w:t>En ändring av åtgärden eller en förändring i bidragsmottagarens rättsliga, ekonomiska, tekniska, organisatoriska eller äganderättsliga situation kan väsentligt påverka genomförandet av åtgärden eller äventyra beslutet om tilldelning av bidraget (inbegripet förändringar avseende någon av de grunder för uteslutning som anges i försäkran på heder och samvete).</w:t>
      </w:r>
    </w:p>
    <w:p w14:paraId="1DA5C130" w14:textId="4E6C09C6" w:rsidR="000E4A3C" w:rsidRPr="002778A3" w:rsidRDefault="00403E52" w:rsidP="005938A0">
      <w:pPr>
        <w:numPr>
          <w:ilvl w:val="0"/>
          <w:numId w:val="61"/>
        </w:numPr>
        <w:rPr>
          <w:rFonts w:eastAsia="Times New Roman" w:cs="Times New Roman"/>
          <w:szCs w:val="24"/>
        </w:rPr>
      </w:pPr>
      <w:r>
        <w:rPr>
          <w:color w:val="000000"/>
        </w:rPr>
        <w:t>Ej tillämpligt.</w:t>
      </w:r>
    </w:p>
    <w:p w14:paraId="7AF10B93" w14:textId="77777777" w:rsidR="000E4A3C" w:rsidRPr="002778A3" w:rsidRDefault="000E4A3C" w:rsidP="005938A0">
      <w:pPr>
        <w:numPr>
          <w:ilvl w:val="0"/>
          <w:numId w:val="61"/>
        </w:numPr>
        <w:rPr>
          <w:rFonts w:eastAsia="Times New Roman" w:cs="Times New Roman"/>
          <w:color w:val="000000"/>
          <w:szCs w:val="24"/>
        </w:rPr>
      </w:pPr>
      <w:r>
        <w:t>Genomförandet av åtgärden har blivit omöjligt eller de ändringar som är nödvändiga för att genomförandet ska kunna fortsätta kan äventyra beslutet om tilldelning av bidraget eller bryta mot principen om likabehandling av sökande.</w:t>
      </w:r>
    </w:p>
    <w:p w14:paraId="0C560F00" w14:textId="21BFE093" w:rsidR="000E4A3C" w:rsidRPr="002778A3" w:rsidRDefault="00147912" w:rsidP="005938A0">
      <w:pPr>
        <w:numPr>
          <w:ilvl w:val="0"/>
          <w:numId w:val="61"/>
        </w:numPr>
        <w:rPr>
          <w:rFonts w:eastAsia="Times New Roman" w:cs="Times New Roman"/>
          <w:color w:val="000000"/>
          <w:szCs w:val="24"/>
        </w:rPr>
      </w:pPr>
      <w:r>
        <w:rPr>
          <w:color w:val="000000"/>
        </w:rPr>
        <w:t>Bidragsmottagaren (eller en person med obegränsat ansvar för bidragsmottagarens skulder) är föremål för ett konkursförfarande eller liknande (t.ex. insolvens eller likvidation, tvångsförvaltning, ackordsuppgörelse med borgenärer, avbruten näringsverksamhet).</w:t>
      </w:r>
    </w:p>
    <w:p w14:paraId="5C8A2B92" w14:textId="5917339A" w:rsidR="000E4A3C" w:rsidRPr="002778A3" w:rsidRDefault="00147912" w:rsidP="005938A0">
      <w:pPr>
        <w:numPr>
          <w:ilvl w:val="0"/>
          <w:numId w:val="61"/>
        </w:numPr>
        <w:rPr>
          <w:rFonts w:eastAsia="Times New Roman" w:cs="Times New Roman"/>
          <w:color w:val="000000"/>
          <w:szCs w:val="24"/>
        </w:rPr>
      </w:pPr>
      <w:r>
        <w:rPr>
          <w:color w:val="000000"/>
        </w:rPr>
        <w:t>Bidragsmottagaren (eller person med obegränsat ansvar för bidragsmottagarens skulder) åsidosätter sina skyldigheter i fråga om socialförsäkring eller skatter.</w:t>
      </w:r>
    </w:p>
    <w:p w14:paraId="3BB65F33" w14:textId="6A2390BB" w:rsidR="000E4A3C" w:rsidRPr="002778A3" w:rsidRDefault="000E4A3C" w:rsidP="005938A0">
      <w:pPr>
        <w:numPr>
          <w:ilvl w:val="0"/>
          <w:numId w:val="61"/>
        </w:numPr>
        <w:rPr>
          <w:rFonts w:eastAsia="Times New Roman" w:cs="Times New Roman"/>
          <w:color w:val="000000"/>
          <w:szCs w:val="24"/>
        </w:rPr>
      </w:pPr>
      <w:r>
        <w:rPr>
          <w:color w:val="000000"/>
        </w:rPr>
        <w:t xml:space="preserve"> Bidragsmottagaren (eller en person som har befogenheter att företräda, fatta beslut eller kontrollera, eller en person utan vilken tilldelningen eller genomförandet av bidraget inte kan ske) har gjort sig skyldig till ett allvarligt fel i yrkesutövningen.</w:t>
      </w:r>
    </w:p>
    <w:p w14:paraId="5E6EF53A" w14:textId="71744473" w:rsidR="000E4A3C" w:rsidRPr="002778A3" w:rsidRDefault="00147912" w:rsidP="005938A0">
      <w:pPr>
        <w:numPr>
          <w:ilvl w:val="0"/>
          <w:numId w:val="61"/>
        </w:numPr>
        <w:rPr>
          <w:rFonts w:eastAsia="Times New Roman" w:cs="Times New Roman"/>
          <w:color w:val="000000"/>
          <w:szCs w:val="24"/>
        </w:rPr>
      </w:pPr>
      <w:r>
        <w:lastRenderedPageBreak/>
        <w:t>Bidragsmottagaren (eller en person som har befogenheter att företräda, fatta beslut eller kontrollera, eller en person utan vilken tilldelningen eller genomförandet av bidraget inte kan ske) har gjort sig skyldig till bedrägeri eller korruption eller är involverad i en kriminell organisation, penningtvätt, terrorismrelaterade brott (inbegripet finansiering av terrorism), barnarbete eller människohandel.</w:t>
      </w:r>
    </w:p>
    <w:p w14:paraId="61C299C5" w14:textId="1472ECE9" w:rsidR="000E4A3C" w:rsidRPr="002778A3" w:rsidRDefault="00147912" w:rsidP="005938A0">
      <w:pPr>
        <w:numPr>
          <w:ilvl w:val="0"/>
          <w:numId w:val="61"/>
        </w:numPr>
        <w:rPr>
          <w:rFonts w:eastAsia="Times New Roman" w:cs="Times New Roman"/>
          <w:color w:val="000000"/>
          <w:szCs w:val="24"/>
        </w:rPr>
      </w:pPr>
      <w:r>
        <w:t>Bidragsmottagaren (eller en person som har befogenheter att företräda, fatta beslut eller kontrollera, eller en person utan vilken tilldelningen eller genomförandet av bidraget inte kan ske) har skapats i en annan jurisdiktion i syfte att kringgå skattemässiga, sociala eller andra rättsliga skyldigheter i ursprungslandet (eller har skapat en annan enhet i detta syfte).</w:t>
      </w:r>
    </w:p>
    <w:p w14:paraId="01920365" w14:textId="17F7674F" w:rsidR="000E4A3C" w:rsidRPr="002778A3" w:rsidRDefault="00147912" w:rsidP="005938A0">
      <w:pPr>
        <w:numPr>
          <w:ilvl w:val="0"/>
          <w:numId w:val="61"/>
        </w:numPr>
        <w:rPr>
          <w:rFonts w:eastAsia="Times New Roman" w:cs="Times New Roman"/>
          <w:color w:val="000000"/>
          <w:szCs w:val="24"/>
        </w:rPr>
      </w:pPr>
      <w:r>
        <w:rPr>
          <w:color w:val="000000"/>
        </w:rPr>
        <w:t>Bidragsmottagaren (eller en person som har befogenheter att företräda, fatta beslut eller kontrollera, eller en person utan vilken tilldelningen eller genomförandet av bidraget inte kan ske) har</w:t>
      </w:r>
    </w:p>
    <w:p w14:paraId="5998F196" w14:textId="77777777" w:rsidR="000E4A3C" w:rsidRPr="002778A3" w:rsidRDefault="000E4A3C" w:rsidP="005938A0">
      <w:pPr>
        <w:numPr>
          <w:ilvl w:val="0"/>
          <w:numId w:val="62"/>
        </w:numPr>
        <w:ind w:left="1560"/>
        <w:rPr>
          <w:rFonts w:eastAsia="Times New Roman" w:cs="Times New Roman"/>
          <w:color w:val="000000"/>
          <w:szCs w:val="24"/>
        </w:rPr>
      </w:pPr>
      <w:r>
        <w:rPr>
          <w:color w:val="000000"/>
        </w:rPr>
        <w:t xml:space="preserve">gjort sig skyldig till väsentliga fel, oriktigheter eller bedrägeri, eller </w:t>
      </w:r>
    </w:p>
    <w:p w14:paraId="5B78F4AA" w14:textId="33D4635C" w:rsidR="000E4A3C" w:rsidRPr="002778A3" w:rsidRDefault="000E4A3C" w:rsidP="005938A0">
      <w:pPr>
        <w:numPr>
          <w:ilvl w:val="0"/>
          <w:numId w:val="62"/>
        </w:numPr>
        <w:ind w:left="1560"/>
        <w:rPr>
          <w:rFonts w:eastAsia="Times New Roman" w:cs="Times New Roman"/>
          <w:color w:val="000000"/>
          <w:szCs w:val="24"/>
        </w:rPr>
      </w:pPr>
      <w:r>
        <w:rPr>
          <w:color w:val="000000"/>
        </w:rPr>
        <w:t>allvarligt åsidosatt sina skyldigheter enligt detta avtal eller under tilldelningen av det (inbegripet inkorrekt genomförande av insatsen, bristande efterlevnad av villkoren i ansökningsomgången, inlämning av oriktiga uppgifter, underlåtenhet att tillhandahålla begärd information, brott mot etiska regler eller säkerhetsbestämmelser [om tillämpligt], underlåtenhet att samarbeta vid kontroller, granskningar, revisioner och utredningar, m.m.).</w:t>
      </w:r>
    </w:p>
    <w:p w14:paraId="4A4EF5A6" w14:textId="0C6E59E5" w:rsidR="000E4A3C" w:rsidRPr="002778A3" w:rsidRDefault="000E4A3C" w:rsidP="005938A0">
      <w:pPr>
        <w:numPr>
          <w:ilvl w:val="0"/>
          <w:numId w:val="61"/>
        </w:numPr>
        <w:rPr>
          <w:rFonts w:eastAsia="Times New Roman" w:cs="Times New Roman"/>
          <w:szCs w:val="24"/>
        </w:rPr>
      </w:pPr>
      <w:r>
        <w:rPr>
          <w:color w:val="000000"/>
        </w:rPr>
        <w:t xml:space="preserve"> Utvidgad tillämpning av granskningsresultat: Bidragsmottagaren (eller en person som har befogenheter att företräda, fatta beslut eller kontrollera, eller en person utan vilken tilldelningen eller genomförandet av bidraget inte kan ske) har – i samband med andra EU-bidrag som tilldelats denne under liknande villkor – gjort sig skyldig till sådana systemrelaterade eller återkommande fel, oriktigheter, bedrägerier eller allvarliga åsidosättanden av skyldigheter som väsentligt påverkar detta bidrag (utvidgad tillämpning av granskningsresultat, se artikel 25.5).</w:t>
      </w:r>
    </w:p>
    <w:p w14:paraId="5232BD9E" w14:textId="12AC0085" w:rsidR="000E4A3C" w:rsidRPr="002778A3" w:rsidRDefault="002A2EF3" w:rsidP="005938A0">
      <w:pPr>
        <w:numPr>
          <w:ilvl w:val="0"/>
          <w:numId w:val="61"/>
        </w:numPr>
        <w:rPr>
          <w:rFonts w:eastAsia="Times New Roman" w:cs="Times New Roman"/>
          <w:szCs w:val="24"/>
        </w:rPr>
      </w:pPr>
      <w:r>
        <w:rPr>
          <w:color w:val="000000"/>
        </w:rPr>
        <w:t>Ej tillämpligt.</w:t>
      </w:r>
    </w:p>
    <w:p w14:paraId="6EEC7DD2" w14:textId="77777777" w:rsidR="000E4A3C" w:rsidRPr="002778A3" w:rsidRDefault="000E4A3C" w:rsidP="000E4A3C">
      <w:pPr>
        <w:tabs>
          <w:tab w:val="left" w:pos="851"/>
        </w:tabs>
        <w:rPr>
          <w:rFonts w:eastAsia="Times New Roman" w:cs="Times New Roman"/>
          <w:b/>
          <w:szCs w:val="24"/>
        </w:rPr>
      </w:pPr>
      <w:r>
        <w:rPr>
          <w:b/>
        </w:rPr>
        <w:t xml:space="preserve">32.3.2 </w:t>
      </w:r>
      <w:r>
        <w:tab/>
      </w:r>
      <w:r>
        <w:rPr>
          <w:b/>
        </w:rPr>
        <w:t>Förfarande</w:t>
      </w:r>
      <w:r>
        <w:tab/>
      </w:r>
    </w:p>
    <w:p w14:paraId="01A3D61B" w14:textId="240502C5" w:rsidR="000E4A3C" w:rsidRPr="002778A3" w:rsidRDefault="000E4A3C" w:rsidP="000E4A3C">
      <w:pPr>
        <w:tabs>
          <w:tab w:val="left" w:pos="851"/>
        </w:tabs>
        <w:rPr>
          <w:rFonts w:eastAsia="Times New Roman" w:cs="Times New Roman"/>
          <w:szCs w:val="24"/>
        </w:rPr>
      </w:pPr>
      <w:r>
        <w:t xml:space="preserve">Innan bidragsavtalet sägs upp, ska den beviljande myndigheten sända en </w:t>
      </w:r>
      <w:r>
        <w:rPr>
          <w:b/>
        </w:rPr>
        <w:t>skrivelse med förhandsinformation</w:t>
      </w:r>
      <w:r>
        <w:t xml:space="preserve"> till bidragsmottagaren för att </w:t>
      </w:r>
    </w:p>
    <w:p w14:paraId="0559842F" w14:textId="77777777" w:rsidR="000E4A3C" w:rsidRPr="002778A3" w:rsidRDefault="000E4A3C" w:rsidP="000E4A3C">
      <w:pPr>
        <w:numPr>
          <w:ilvl w:val="0"/>
          <w:numId w:val="7"/>
        </w:numPr>
        <w:ind w:left="709" w:hanging="291"/>
        <w:rPr>
          <w:rFonts w:eastAsia="Times New Roman" w:cs="Times New Roman"/>
          <w:szCs w:val="24"/>
        </w:rPr>
      </w:pPr>
      <w:r>
        <w:t>formellt underrätta denne om avsikten att säga upp avtalet eller deltagandet, med angivande av skälen, och</w:t>
      </w:r>
    </w:p>
    <w:p w14:paraId="56309F4B" w14:textId="77777777" w:rsidR="000E4A3C" w:rsidRPr="002778A3" w:rsidRDefault="000E4A3C" w:rsidP="000E4A3C">
      <w:pPr>
        <w:numPr>
          <w:ilvl w:val="0"/>
          <w:numId w:val="7"/>
        </w:numPr>
        <w:ind w:left="709" w:hanging="291"/>
        <w:rPr>
          <w:rFonts w:eastAsia="Times New Roman" w:cs="Times New Roman"/>
          <w:szCs w:val="24"/>
        </w:rPr>
      </w:pPr>
      <w:r>
        <w:t xml:space="preserve">uppmana denne att lämna synpunkter inom 30 dagar från mottagandet av underrättelsen.  </w:t>
      </w:r>
    </w:p>
    <w:p w14:paraId="225BE9A1" w14:textId="77777777" w:rsidR="000E4A3C" w:rsidRPr="002778A3" w:rsidRDefault="000E4A3C" w:rsidP="000E4A3C">
      <w:pPr>
        <w:rPr>
          <w:rFonts w:eastAsia="Times New Roman" w:cs="Times New Roman"/>
          <w:szCs w:val="24"/>
        </w:rPr>
      </w:pPr>
      <w:r>
        <w:t>Om den beviljande myndigheten inte mottar några synpunkter eller om den beslutar att genomdriva förfarandet trots de synpunkter den har mottagit, ska den bekräfta uppsägningen och ange den dag då den får verkan (</w:t>
      </w:r>
      <w:r>
        <w:rPr>
          <w:b/>
        </w:rPr>
        <w:t>skriftlig bekräftelse</w:t>
      </w:r>
      <w:r>
        <w:t xml:space="preserve">). I annat fall ska den sända en formell underrättelse om att förfarandet avslutas. </w:t>
      </w:r>
    </w:p>
    <w:p w14:paraId="1F8E59CE" w14:textId="77777777" w:rsidR="000E4A3C" w:rsidRPr="002778A3" w:rsidRDefault="000E4A3C" w:rsidP="000E4A3C">
      <w:pPr>
        <w:rPr>
          <w:rFonts w:eastAsia="Times New Roman" w:cs="Times New Roman"/>
          <w:szCs w:val="24"/>
        </w:rPr>
      </w:pPr>
      <w:r>
        <w:lastRenderedPageBreak/>
        <w:t xml:space="preserve">Uppsägningen ska </w:t>
      </w:r>
      <w:r>
        <w:rPr>
          <w:b/>
        </w:rPr>
        <w:t>få verkan</w:t>
      </w:r>
      <w:r>
        <w:t xml:space="preserve"> dagen efter det att den skriftliga bekräftelsen har sänts (eller vid en senare tidpunkt som anges i bekräftelsen, </w:t>
      </w:r>
      <w:r>
        <w:rPr>
          <w:i/>
        </w:rPr>
        <w:t>uppsägningsdagen</w:t>
      </w:r>
      <w:r>
        <w:t>).</w:t>
      </w:r>
    </w:p>
    <w:p w14:paraId="3317EC2F" w14:textId="77777777" w:rsidR="000E4A3C" w:rsidRPr="002778A3" w:rsidRDefault="000E4A3C" w:rsidP="000E4A3C">
      <w:pPr>
        <w:tabs>
          <w:tab w:val="left" w:pos="851"/>
        </w:tabs>
        <w:rPr>
          <w:rFonts w:eastAsia="Times New Roman" w:cs="Times New Roman"/>
          <w:szCs w:val="24"/>
        </w:rPr>
      </w:pPr>
      <w:r>
        <w:rPr>
          <w:b/>
        </w:rPr>
        <w:t>32.3.3</w:t>
      </w:r>
      <w:r>
        <w:tab/>
      </w:r>
      <w:r>
        <w:rPr>
          <w:b/>
        </w:rPr>
        <w:t xml:space="preserve">Verkan </w:t>
      </w:r>
    </w:p>
    <w:p w14:paraId="37CC9154" w14:textId="486D1327" w:rsidR="000E4A3C" w:rsidRPr="002778A3" w:rsidRDefault="000E4A3C" w:rsidP="005938A0">
      <w:pPr>
        <w:pStyle w:val="ListParagraph"/>
        <w:numPr>
          <w:ilvl w:val="0"/>
          <w:numId w:val="54"/>
        </w:numPr>
        <w:rPr>
          <w:szCs w:val="24"/>
        </w:rPr>
      </w:pPr>
      <w:r>
        <w:t xml:space="preserve">Vid </w:t>
      </w:r>
      <w:r>
        <w:rPr>
          <w:b/>
        </w:rPr>
        <w:t>uppsägning av bidragsavtalet</w:t>
      </w:r>
      <w:r>
        <w:t xml:space="preserve"> gäller följande: </w:t>
      </w:r>
    </w:p>
    <w:p w14:paraId="3DF01D94" w14:textId="1B849A82" w:rsidR="000E4A3C" w:rsidRPr="002778A3" w:rsidRDefault="000E4A3C" w:rsidP="000E4A3C">
      <w:pPr>
        <w:ind w:left="720"/>
        <w:rPr>
          <w:rFonts w:eastAsia="Times New Roman" w:cs="Times New Roman"/>
          <w:szCs w:val="24"/>
        </w:rPr>
      </w:pPr>
      <w:r>
        <w:t xml:space="preserve">Bidragsmottagaren ska – inom 60 dagar från den dag då uppsägningen får verkan – lämna in en </w:t>
      </w:r>
      <w:r>
        <w:rPr>
          <w:b/>
        </w:rPr>
        <w:t>slutrapport</w:t>
      </w:r>
      <w:r>
        <w:t xml:space="preserve"> (för den sista pågående rapporteringsperioden fram till uppsägningen).</w:t>
      </w:r>
    </w:p>
    <w:p w14:paraId="3FAB9D58" w14:textId="77777777" w:rsidR="000E4A3C" w:rsidRPr="002778A3" w:rsidRDefault="000E4A3C" w:rsidP="000E4A3C">
      <w:pPr>
        <w:ind w:left="720"/>
        <w:rPr>
          <w:rFonts w:cs="Times New Roman"/>
          <w:szCs w:val="24"/>
        </w:rPr>
      </w:pPr>
      <w:r>
        <w:t>Den beviljande myndigheten ska beräkna det slutliga bidragsbeloppet och slutbetalningen på grundval av den inlämnade rapporten och med beaktande av de kostnader som uppstått och av bidragen till verksamhet som genomförts innan uppsägningen får verkan (se artikel 22). Kostnader för kontrakt som ska genomföras först efter uppsägningen är inte stödberättigande.</w:t>
      </w:r>
    </w:p>
    <w:p w14:paraId="35C005FF" w14:textId="492830D0" w:rsidR="000E4A3C" w:rsidRPr="002778A3" w:rsidRDefault="000E4A3C" w:rsidP="000E4A3C">
      <w:pPr>
        <w:ind w:left="720"/>
        <w:rPr>
          <w:rFonts w:eastAsia="Times New Roman" w:cs="Times New Roman"/>
          <w:szCs w:val="24"/>
        </w:rPr>
      </w:pPr>
      <w:r>
        <w:t>Om bidragsavtalet sägs upp på grund av att skyldigheten att lämna in rapporter har åsidosatts får bidragsmottagaren inte lämna in någon rapport efter uppsägningen.</w:t>
      </w:r>
    </w:p>
    <w:p w14:paraId="22B2D6FD" w14:textId="77777777" w:rsidR="000E4A3C" w:rsidRPr="002778A3" w:rsidRDefault="000E4A3C" w:rsidP="000E4A3C">
      <w:pPr>
        <w:ind w:left="720"/>
        <w:rPr>
          <w:rFonts w:eastAsia="Times New Roman" w:cs="Times New Roman"/>
          <w:szCs w:val="24"/>
        </w:rPr>
      </w:pPr>
      <w:r>
        <w:t>Om den beviljande myndigheten inte får rapporten inom utsatt tid ska endast kostnader och bidrag som tagits upp i en godkänd delrapport beaktas (inga kostnader/bidrag om ingen delrapport har godkänts).</w:t>
      </w:r>
    </w:p>
    <w:p w14:paraId="41EE6919" w14:textId="77777777" w:rsidR="000E4A3C" w:rsidRPr="002778A3" w:rsidRDefault="000E4A3C" w:rsidP="000E4A3C">
      <w:pPr>
        <w:ind w:left="720"/>
        <w:rPr>
          <w:rFonts w:eastAsia="Times New Roman" w:cs="Times New Roman"/>
          <w:szCs w:val="24"/>
        </w:rPr>
      </w:pPr>
      <w:r>
        <w:t xml:space="preserve">Uppsägningen påverkar inte den beviljande myndighetens rätt att minska bidraget (se artikel 28) eller att ålägga administrativa sanktioner (se artikel 34). </w:t>
      </w:r>
    </w:p>
    <w:p w14:paraId="7242BEF8" w14:textId="25E56F42" w:rsidR="000E4A3C" w:rsidRPr="002778A3" w:rsidRDefault="000E4A3C" w:rsidP="000E4A3C">
      <w:pPr>
        <w:ind w:left="719"/>
        <w:rPr>
          <w:rFonts w:eastAsia="Times New Roman" w:cs="Times New Roman"/>
          <w:szCs w:val="24"/>
        </w:rPr>
      </w:pPr>
      <w:r>
        <w:t>Bidragsmottagaren får inte begära skadestånd på grund av att den beviljande myndigheten säger upp bidragsavtalet (se artikel 33).</w:t>
      </w:r>
    </w:p>
    <w:p w14:paraId="05A51699" w14:textId="6DEA0CB1" w:rsidR="000E4A3C" w:rsidRPr="002778A3" w:rsidRDefault="000E4A3C" w:rsidP="000E4A3C">
      <w:pPr>
        <w:ind w:left="719"/>
        <w:rPr>
          <w:rFonts w:eastAsia="Times New Roman" w:cs="Times New Roman"/>
          <w:szCs w:val="24"/>
        </w:rPr>
      </w:pPr>
      <w:r>
        <w:t xml:space="preserve">Efter uppsägningen ska bidragsmottagarens skyldigheter fortsätta att gälla, särskilt artiklarna 13 (konfidentialitet och säkerhet), 16 (immateriella rättigheter), 17 (kommunikation, spridning och synlighet), 21 (rapportering), 25 (kontroller, granskningar, revisioner och utredningar), 26 (utvärdering av effekter), 27 (avvisanden), 28 (minskning av bidrag) och 42 (överlåtelse av betalningskrav). </w:t>
      </w:r>
    </w:p>
    <w:p w14:paraId="2960B1A4" w14:textId="4BC37C66" w:rsidR="000E4A3C" w:rsidRPr="002778A3" w:rsidRDefault="002A2EF3" w:rsidP="005938A0">
      <w:pPr>
        <w:pStyle w:val="ListParagraph"/>
        <w:numPr>
          <w:ilvl w:val="0"/>
          <w:numId w:val="54"/>
        </w:numPr>
        <w:rPr>
          <w:szCs w:val="24"/>
        </w:rPr>
      </w:pPr>
      <w:r>
        <w:t xml:space="preserve">Ej tillämpligt. </w:t>
      </w:r>
    </w:p>
    <w:p w14:paraId="735C1BF6" w14:textId="2FAB17E8" w:rsidR="000E4A3C" w:rsidRPr="002778A3" w:rsidRDefault="000E4A3C" w:rsidP="000E4A3C">
      <w:pPr>
        <w:pStyle w:val="Heading2"/>
        <w:rPr>
          <w:rFonts w:ascii="Times New Roman" w:hAnsi="Times New Roman" w:cs="Times New Roman"/>
        </w:rPr>
      </w:pPr>
      <w:bookmarkStart w:id="899" w:name="_Toc530035933"/>
      <w:bookmarkStart w:id="900" w:name="_Toc24116187"/>
      <w:bookmarkStart w:id="901" w:name="_Toc24126666"/>
      <w:bookmarkStart w:id="902" w:name="_Toc88829455"/>
      <w:bookmarkStart w:id="903" w:name="_Toc90290995"/>
      <w:bookmarkStart w:id="904" w:name="_Toc198136515"/>
      <w:r>
        <w:rPr>
          <w:rFonts w:ascii="Times New Roman" w:hAnsi="Times New Roman"/>
        </w:rPr>
        <w:t>AVSNITT 3</w:t>
      </w:r>
      <w:r>
        <w:tab/>
      </w:r>
      <w:r>
        <w:rPr>
          <w:rFonts w:ascii="Times New Roman" w:hAnsi="Times New Roman"/>
        </w:rPr>
        <w:t>ÖVRIGA KONSEKVENSER: SKADESTÅND OCH ADMINISTRATIVA SANKTIONER</w:t>
      </w:r>
      <w:bookmarkEnd w:id="899"/>
      <w:bookmarkEnd w:id="900"/>
      <w:bookmarkEnd w:id="901"/>
      <w:bookmarkEnd w:id="902"/>
      <w:bookmarkEnd w:id="903"/>
      <w:bookmarkEnd w:id="904"/>
    </w:p>
    <w:p w14:paraId="2FA9A6CD" w14:textId="77777777" w:rsidR="000E4A3C" w:rsidRPr="002778A3" w:rsidRDefault="000E4A3C" w:rsidP="000E4A3C">
      <w:pPr>
        <w:pStyle w:val="Heading4"/>
        <w:rPr>
          <w:rFonts w:ascii="Times New Roman" w:eastAsia="Times New Roman" w:hAnsi="Times New Roman" w:cs="Times New Roman"/>
        </w:rPr>
      </w:pPr>
      <w:bookmarkStart w:id="905" w:name="_Toc524697252"/>
      <w:bookmarkStart w:id="906" w:name="_Toc529197793"/>
      <w:bookmarkStart w:id="907" w:name="_Toc530035934"/>
      <w:bookmarkStart w:id="908" w:name="_Toc24116188"/>
      <w:bookmarkStart w:id="909" w:name="_Toc24126667"/>
      <w:bookmarkStart w:id="910" w:name="_Toc88829456"/>
      <w:bookmarkStart w:id="911" w:name="_Toc90290996"/>
      <w:bookmarkStart w:id="912" w:name="_Toc198136516"/>
      <w:r>
        <w:rPr>
          <w:rFonts w:ascii="Times New Roman" w:hAnsi="Times New Roman"/>
        </w:rPr>
        <w:t>ARTIKEL 33 — SKADESTÅND</w:t>
      </w:r>
      <w:bookmarkEnd w:id="905"/>
      <w:bookmarkEnd w:id="906"/>
      <w:bookmarkEnd w:id="907"/>
      <w:bookmarkEnd w:id="908"/>
      <w:bookmarkEnd w:id="909"/>
      <w:bookmarkEnd w:id="910"/>
      <w:bookmarkEnd w:id="911"/>
      <w:bookmarkEnd w:id="912"/>
      <w:r>
        <w:rPr>
          <w:rFonts w:ascii="Times New Roman" w:hAnsi="Times New Roman"/>
        </w:rPr>
        <w:t xml:space="preserve"> </w:t>
      </w:r>
    </w:p>
    <w:p w14:paraId="1A70D8D2" w14:textId="77777777" w:rsidR="000E4A3C" w:rsidRPr="002778A3" w:rsidRDefault="000E4A3C" w:rsidP="000E4A3C">
      <w:pPr>
        <w:pStyle w:val="Heading5"/>
        <w:rPr>
          <w:rFonts w:cs="Times New Roman"/>
        </w:rPr>
      </w:pPr>
      <w:bookmarkStart w:id="913" w:name="_Toc529197794"/>
      <w:bookmarkStart w:id="914" w:name="_Toc24116189"/>
      <w:bookmarkStart w:id="915" w:name="_Toc24126668"/>
      <w:bookmarkStart w:id="916" w:name="_Toc88829457"/>
      <w:bookmarkStart w:id="917" w:name="_Toc90290997"/>
      <w:bookmarkStart w:id="918" w:name="_Toc198136517"/>
      <w:r>
        <w:t>33.1</w:t>
      </w:r>
      <w:r>
        <w:tab/>
        <w:t>Den beviljande myndighetens ansvar</w:t>
      </w:r>
      <w:bookmarkEnd w:id="913"/>
      <w:bookmarkEnd w:id="914"/>
      <w:bookmarkEnd w:id="915"/>
      <w:bookmarkEnd w:id="916"/>
      <w:bookmarkEnd w:id="917"/>
      <w:bookmarkEnd w:id="918"/>
    </w:p>
    <w:p w14:paraId="763ABBAA" w14:textId="5597B15D" w:rsidR="000E4A3C" w:rsidRPr="002778A3" w:rsidRDefault="000E4A3C" w:rsidP="000E4A3C">
      <w:pPr>
        <w:adjustRightInd w:val="0"/>
        <w:rPr>
          <w:rFonts w:eastAsia="Times New Roman" w:cs="Times New Roman"/>
          <w:szCs w:val="24"/>
        </w:rPr>
      </w:pPr>
      <w:r>
        <w:t>Den beviljande myndigheten ska inte ansvara för skada som orsakats bidragsmottagaren eller tredje part som en följd av genomförandet av avtalet, inte ens vid grov oaktsamhet.</w:t>
      </w:r>
    </w:p>
    <w:p w14:paraId="463E5E9F" w14:textId="6E9CFD87" w:rsidR="000E4A3C" w:rsidRPr="002778A3" w:rsidRDefault="000E4A3C" w:rsidP="000E4A3C">
      <w:pPr>
        <w:adjustRightInd w:val="0"/>
        <w:rPr>
          <w:rFonts w:eastAsia="Times New Roman" w:cs="Times New Roman"/>
          <w:szCs w:val="24"/>
        </w:rPr>
      </w:pPr>
      <w:r>
        <w:t>Den beviljande myndigheten ska inte ansvara för skada som orsakas av bidragsmottagaren eller av övriga deltagande enheter i åtgärden som en följd av genomförandet av avtalet.</w:t>
      </w:r>
    </w:p>
    <w:p w14:paraId="61C0C8F6" w14:textId="2FA7BC59" w:rsidR="000E4A3C" w:rsidRPr="002778A3" w:rsidRDefault="000E4A3C" w:rsidP="000E4A3C">
      <w:pPr>
        <w:pStyle w:val="Heading5"/>
        <w:rPr>
          <w:rFonts w:cs="Times New Roman"/>
        </w:rPr>
      </w:pPr>
      <w:bookmarkStart w:id="919" w:name="_Toc529197795"/>
      <w:bookmarkStart w:id="920" w:name="_Toc24116190"/>
      <w:bookmarkStart w:id="921" w:name="_Toc24126669"/>
      <w:bookmarkStart w:id="922" w:name="_Toc88829458"/>
      <w:bookmarkStart w:id="923" w:name="_Toc90290998"/>
      <w:bookmarkStart w:id="924" w:name="_Toc198136518"/>
      <w:r>
        <w:lastRenderedPageBreak/>
        <w:t>33.2</w:t>
      </w:r>
      <w:r>
        <w:tab/>
        <w:t>Bidragsmottagarens ansvar</w:t>
      </w:r>
      <w:bookmarkEnd w:id="919"/>
      <w:bookmarkEnd w:id="920"/>
      <w:bookmarkEnd w:id="921"/>
      <w:bookmarkEnd w:id="922"/>
      <w:bookmarkEnd w:id="923"/>
      <w:bookmarkEnd w:id="924"/>
    </w:p>
    <w:p w14:paraId="3BEA5EFB" w14:textId="54E753DD" w:rsidR="000E4A3C" w:rsidRPr="002778A3" w:rsidRDefault="000E4A3C" w:rsidP="000E4A3C">
      <w:pPr>
        <w:rPr>
          <w:rFonts w:eastAsia="Times New Roman" w:cs="Times New Roman"/>
          <w:szCs w:val="24"/>
        </w:rPr>
      </w:pPr>
      <w:r>
        <w:t xml:space="preserve">Bidragsmottagaren ska gottgöra den beviljande myndigheten för skada som uppstått som en följd av genomförandet av åtgärden eller på grund av att åtgärden inte har genomförts i enlighet med avtalet, förutsatt att detta beror på grov oaktsamhet eller uppsåtlig handling. </w:t>
      </w:r>
    </w:p>
    <w:p w14:paraId="294AA651" w14:textId="77777777" w:rsidR="000E4A3C" w:rsidRPr="002778A3" w:rsidRDefault="000E4A3C" w:rsidP="000E4A3C">
      <w:pPr>
        <w:rPr>
          <w:rFonts w:cs="Times New Roman"/>
        </w:rPr>
      </w:pPr>
      <w:r>
        <w:t xml:space="preserve">Ansvaret omfattar inte indirekta skador, följdskador eller liknande skada (såsom utebliven vinst, förlorade inkomster eller förlorade kontrakt), förutsatt att denna skada inte orsakas av uppsåtlig handling eller brott mot konfidentialiteten. </w:t>
      </w:r>
    </w:p>
    <w:p w14:paraId="2FDB30D1" w14:textId="77777777" w:rsidR="000E4A3C" w:rsidRPr="002778A3" w:rsidRDefault="000E4A3C" w:rsidP="000E4A3C">
      <w:pPr>
        <w:pStyle w:val="Heading4"/>
        <w:rPr>
          <w:rFonts w:ascii="Times New Roman" w:hAnsi="Times New Roman" w:cs="Times New Roman"/>
        </w:rPr>
      </w:pPr>
      <w:bookmarkStart w:id="925" w:name="_Toc524697253"/>
      <w:bookmarkStart w:id="926" w:name="_Toc529197796"/>
      <w:bookmarkStart w:id="927" w:name="_Toc530035935"/>
      <w:bookmarkStart w:id="928" w:name="_Toc24116191"/>
      <w:bookmarkStart w:id="929" w:name="_Toc24126670"/>
      <w:bookmarkStart w:id="930" w:name="_Toc88829459"/>
      <w:bookmarkStart w:id="931" w:name="_Toc90290999"/>
      <w:bookmarkStart w:id="932" w:name="_Toc198136519"/>
      <w:bookmarkStart w:id="933" w:name="_Toc435109085"/>
      <w:bookmarkStart w:id="934" w:name="_Toc97092422"/>
      <w:r>
        <w:rPr>
          <w:rFonts w:ascii="Times New Roman" w:hAnsi="Times New Roman"/>
        </w:rPr>
        <w:t>ARTIKEL 34 — ADMINISTRATIVA SANKTIONER OCH ANDRA ÅTGÄRDER</w:t>
      </w:r>
      <w:bookmarkEnd w:id="925"/>
      <w:bookmarkEnd w:id="926"/>
      <w:bookmarkEnd w:id="927"/>
      <w:bookmarkEnd w:id="928"/>
      <w:bookmarkEnd w:id="929"/>
      <w:bookmarkEnd w:id="930"/>
      <w:bookmarkEnd w:id="931"/>
      <w:bookmarkEnd w:id="932"/>
    </w:p>
    <w:p w14:paraId="06EC8F08" w14:textId="58795CFC" w:rsidR="000E4A3C" w:rsidRPr="002778A3" w:rsidRDefault="000E4A3C" w:rsidP="000E4A3C">
      <w:pPr>
        <w:rPr>
          <w:rFonts w:cs="Times New Roman"/>
          <w:szCs w:val="24"/>
        </w:rPr>
      </w:pPr>
      <w:r>
        <w:t>Inget i detta avtal ska tolkas så att det hindrar antagande av administrativa sanktioner (dvs. uteslutning från EU:s tilldelningsförfaranden och/eller ekonomiska sanktioner) eller andra offentligrättsliga åtgärder, utöver eller som ett alternativ till de åtgärder som föreskrivs i detta avtal (se till exempel artiklarna 137–148 i förordning (EU, Euratom) 2024/2509 och artiklarna 4 och 7 i förordning (EG, Euratom) nr 2988/95</w:t>
      </w:r>
      <w:r>
        <w:rPr>
          <w:rFonts w:cs="Times New Roman"/>
          <w:position w:val="4"/>
          <w:sz w:val="20"/>
          <w:szCs w:val="20"/>
          <w:vertAlign w:val="superscript"/>
        </w:rPr>
        <w:footnoteReference w:id="21"/>
      </w:r>
      <w:r>
        <w:t>).</w:t>
      </w:r>
    </w:p>
    <w:p w14:paraId="3C37D5DC" w14:textId="77777777" w:rsidR="000E4A3C" w:rsidRPr="002778A3" w:rsidRDefault="000E4A3C" w:rsidP="000E4A3C">
      <w:pPr>
        <w:pStyle w:val="Heading2"/>
        <w:rPr>
          <w:rFonts w:ascii="Times New Roman" w:hAnsi="Times New Roman" w:cs="Times New Roman"/>
        </w:rPr>
      </w:pPr>
      <w:bookmarkStart w:id="935" w:name="_Toc530035936"/>
      <w:bookmarkStart w:id="936" w:name="_Toc24116192"/>
      <w:bookmarkStart w:id="937" w:name="_Toc24126671"/>
      <w:bookmarkStart w:id="938" w:name="_Toc88829460"/>
      <w:bookmarkStart w:id="939" w:name="_Toc90291000"/>
      <w:bookmarkStart w:id="940" w:name="_Toc198136520"/>
      <w:r>
        <w:rPr>
          <w:rFonts w:ascii="Times New Roman" w:hAnsi="Times New Roman"/>
        </w:rPr>
        <w:t>AVSNITT 4</w:t>
      </w:r>
      <w:r>
        <w:tab/>
      </w:r>
      <w:r>
        <w:rPr>
          <w:rFonts w:ascii="Times New Roman" w:hAnsi="Times New Roman"/>
        </w:rPr>
        <w:t>FORCE MAJEURE</w:t>
      </w:r>
      <w:bookmarkEnd w:id="935"/>
      <w:bookmarkEnd w:id="936"/>
      <w:bookmarkEnd w:id="937"/>
      <w:bookmarkEnd w:id="938"/>
      <w:bookmarkEnd w:id="939"/>
      <w:bookmarkEnd w:id="940"/>
    </w:p>
    <w:p w14:paraId="45143C5A" w14:textId="77777777" w:rsidR="000E4A3C" w:rsidRPr="002778A3" w:rsidRDefault="000E4A3C" w:rsidP="000E4A3C">
      <w:pPr>
        <w:pStyle w:val="Heading4"/>
        <w:rPr>
          <w:rFonts w:ascii="Times New Roman" w:hAnsi="Times New Roman" w:cs="Times New Roman"/>
        </w:rPr>
      </w:pPr>
      <w:bookmarkStart w:id="941" w:name="_Toc435109086"/>
      <w:bookmarkStart w:id="942" w:name="_Toc524697255"/>
      <w:bookmarkStart w:id="943" w:name="_Toc529197798"/>
      <w:bookmarkStart w:id="944" w:name="_Toc530035937"/>
      <w:bookmarkStart w:id="945" w:name="_Toc24116193"/>
      <w:bookmarkStart w:id="946" w:name="_Toc24126672"/>
      <w:bookmarkStart w:id="947" w:name="_Toc88829461"/>
      <w:bookmarkStart w:id="948" w:name="_Toc90291001"/>
      <w:bookmarkStart w:id="949" w:name="_Toc198136521"/>
      <w:bookmarkEnd w:id="933"/>
      <w:r>
        <w:rPr>
          <w:rFonts w:ascii="Times New Roman" w:hAnsi="Times New Roman"/>
        </w:rPr>
        <w:t>ARTIKEL 35 — FORCE MAJEURE</w:t>
      </w:r>
      <w:bookmarkEnd w:id="934"/>
      <w:bookmarkEnd w:id="941"/>
      <w:bookmarkEnd w:id="942"/>
      <w:bookmarkEnd w:id="943"/>
      <w:bookmarkEnd w:id="944"/>
      <w:bookmarkEnd w:id="945"/>
      <w:bookmarkEnd w:id="946"/>
      <w:bookmarkEnd w:id="947"/>
      <w:bookmarkEnd w:id="948"/>
      <w:bookmarkEnd w:id="949"/>
      <w:r>
        <w:rPr>
          <w:rFonts w:ascii="Times New Roman" w:hAnsi="Times New Roman"/>
        </w:rPr>
        <w:t xml:space="preserve"> </w:t>
      </w:r>
    </w:p>
    <w:p w14:paraId="345C23F6" w14:textId="77777777" w:rsidR="000E4A3C" w:rsidRPr="002778A3" w:rsidRDefault="000E4A3C" w:rsidP="000E4A3C">
      <w:pPr>
        <w:rPr>
          <w:rFonts w:eastAsia="Times New Roman" w:cs="Times New Roman"/>
          <w:szCs w:val="24"/>
        </w:rPr>
      </w:pPr>
      <w:r>
        <w:t xml:space="preserve">En part som hindras från att fullgöra sina avtalsenliga skyldigheter på grund av force majeure kan inte anses åsidosätta dessa skyldigheter. </w:t>
      </w:r>
    </w:p>
    <w:p w14:paraId="4DDC50FC" w14:textId="77777777" w:rsidR="000E4A3C" w:rsidRPr="002778A3" w:rsidRDefault="000E4A3C" w:rsidP="000E4A3C">
      <w:pPr>
        <w:ind w:left="851" w:hanging="851"/>
        <w:rPr>
          <w:rFonts w:eastAsia="Times New Roman" w:cs="Times New Roman"/>
          <w:szCs w:val="24"/>
        </w:rPr>
      </w:pPr>
      <w:r>
        <w:t xml:space="preserve">Med </w:t>
      </w:r>
      <w:r>
        <w:rPr>
          <w:i/>
        </w:rPr>
        <w:t>force majeure</w:t>
      </w:r>
      <w:r>
        <w:t xml:space="preserve"> avses en situation eller händelse som</w:t>
      </w:r>
    </w:p>
    <w:p w14:paraId="181BAB5E" w14:textId="77777777" w:rsidR="000E4A3C" w:rsidRPr="002778A3" w:rsidRDefault="000E4A3C" w:rsidP="000E4A3C">
      <w:pPr>
        <w:numPr>
          <w:ilvl w:val="0"/>
          <w:numId w:val="3"/>
        </w:numPr>
        <w:rPr>
          <w:rFonts w:eastAsia="Times New Roman" w:cs="Times New Roman"/>
          <w:szCs w:val="24"/>
        </w:rPr>
      </w:pPr>
      <w:r>
        <w:t xml:space="preserve">hindrar någondera parten från att fullgöra sina avtalsenliga skyldigheter, </w:t>
      </w:r>
    </w:p>
    <w:p w14:paraId="7889E420" w14:textId="77777777" w:rsidR="000E4A3C" w:rsidRPr="002778A3" w:rsidRDefault="000E4A3C" w:rsidP="000E4A3C">
      <w:pPr>
        <w:numPr>
          <w:ilvl w:val="0"/>
          <w:numId w:val="3"/>
        </w:numPr>
        <w:rPr>
          <w:rFonts w:eastAsia="Times New Roman" w:cs="Times New Roman"/>
          <w:szCs w:val="24"/>
        </w:rPr>
      </w:pPr>
      <w:r>
        <w:t>är oförutsebar, exceptionell och utanför parternas kontroll,</w:t>
      </w:r>
    </w:p>
    <w:p w14:paraId="5D019B8E" w14:textId="3DF2901B" w:rsidR="000E4A3C" w:rsidRPr="002778A3" w:rsidRDefault="000E4A3C" w:rsidP="000E4A3C">
      <w:pPr>
        <w:numPr>
          <w:ilvl w:val="0"/>
          <w:numId w:val="3"/>
        </w:numPr>
        <w:rPr>
          <w:rFonts w:eastAsia="Times New Roman" w:cs="Times New Roman"/>
          <w:szCs w:val="24"/>
        </w:rPr>
      </w:pPr>
      <w:r>
        <w:t>inte beror på fel eller oaktsamhet från parternas sida (eller från någon annan enhet som deltagit i åtgärden),</w:t>
      </w:r>
    </w:p>
    <w:p w14:paraId="21B98136" w14:textId="77777777" w:rsidR="000E4A3C" w:rsidRPr="002778A3" w:rsidRDefault="000E4A3C" w:rsidP="000E4A3C">
      <w:pPr>
        <w:numPr>
          <w:ilvl w:val="0"/>
          <w:numId w:val="3"/>
        </w:numPr>
        <w:rPr>
          <w:rFonts w:eastAsia="Times New Roman" w:cs="Times New Roman"/>
          <w:szCs w:val="24"/>
        </w:rPr>
      </w:pPr>
      <w:r>
        <w:t xml:space="preserve">inte har kunnat undvikas trots iakttagande av tillbörlig aktsamhet. </w:t>
      </w:r>
    </w:p>
    <w:p w14:paraId="649EBA4C" w14:textId="77777777" w:rsidR="000E4A3C" w:rsidRPr="002778A3" w:rsidRDefault="000E4A3C" w:rsidP="000E4A3C">
      <w:pPr>
        <w:rPr>
          <w:rFonts w:eastAsia="Times New Roman" w:cs="Times New Roman"/>
          <w:szCs w:val="24"/>
        </w:rPr>
      </w:pPr>
      <w:r>
        <w:t>Force majeure ska utan dröjsmål meddelas i en formell underrättelse till den andra parten, med angivande av vilket slag av force majeure det handlar om, hur länge tillståndet förväntas vara och vilka förutsebara effekter det kommer att ha.</w:t>
      </w:r>
    </w:p>
    <w:p w14:paraId="385DF2F7" w14:textId="77777777" w:rsidR="000E4A3C" w:rsidRPr="002778A3" w:rsidRDefault="000E4A3C" w:rsidP="000E4A3C">
      <w:pPr>
        <w:rPr>
          <w:rFonts w:eastAsia="Times New Roman" w:cs="Times New Roman"/>
          <w:szCs w:val="24"/>
        </w:rPr>
      </w:pPr>
      <w:r>
        <w:t>Parterna ska omedelbart vidta alla nödvändiga åtgärder för att begränsa eventuell skada till följd av force majeure och ska göra sitt yttersta för att återuppta genomförandet av åtgärden så snart som möjligt.</w:t>
      </w:r>
    </w:p>
    <w:p w14:paraId="073EC327" w14:textId="77777777" w:rsidR="000E4A3C" w:rsidRPr="002778A3" w:rsidRDefault="000E4A3C" w:rsidP="000E4A3C">
      <w:pPr>
        <w:pStyle w:val="Heading1"/>
        <w:rPr>
          <w:rFonts w:ascii="Times New Roman" w:hAnsi="Times New Roman" w:cs="Times New Roman"/>
        </w:rPr>
      </w:pPr>
      <w:bookmarkStart w:id="950" w:name="_Toc435109087"/>
      <w:bookmarkStart w:id="951" w:name="_Toc524697256"/>
      <w:bookmarkStart w:id="952" w:name="_Toc529197799"/>
      <w:bookmarkStart w:id="953" w:name="_Toc530035938"/>
      <w:bookmarkStart w:id="954" w:name="_Toc24116194"/>
      <w:bookmarkStart w:id="955" w:name="_Toc24118688"/>
      <w:bookmarkStart w:id="956" w:name="_Toc24126673"/>
      <w:bookmarkStart w:id="957" w:name="_Toc88829462"/>
      <w:bookmarkStart w:id="958" w:name="_Toc90291002"/>
      <w:bookmarkStart w:id="959" w:name="_Toc198136522"/>
      <w:r>
        <w:rPr>
          <w:rFonts w:ascii="Times New Roman" w:hAnsi="Times New Roman"/>
        </w:rPr>
        <w:lastRenderedPageBreak/>
        <w:t xml:space="preserve">KAPITEL 6 </w:t>
      </w:r>
      <w:r>
        <w:tab/>
      </w:r>
      <w:r>
        <w:rPr>
          <w:rFonts w:ascii="Times New Roman" w:hAnsi="Times New Roman"/>
        </w:rPr>
        <w:t>SLUTBESTÄMMELSER</w:t>
      </w:r>
      <w:bookmarkEnd w:id="950"/>
      <w:bookmarkEnd w:id="951"/>
      <w:bookmarkEnd w:id="952"/>
      <w:bookmarkEnd w:id="953"/>
      <w:bookmarkEnd w:id="954"/>
      <w:bookmarkEnd w:id="955"/>
      <w:bookmarkEnd w:id="956"/>
      <w:bookmarkEnd w:id="957"/>
      <w:bookmarkEnd w:id="958"/>
      <w:bookmarkEnd w:id="959"/>
    </w:p>
    <w:p w14:paraId="0DD16558" w14:textId="77777777" w:rsidR="000E4A3C" w:rsidRPr="002778A3" w:rsidRDefault="000E4A3C" w:rsidP="000E4A3C">
      <w:pPr>
        <w:pStyle w:val="Heading4"/>
        <w:rPr>
          <w:rFonts w:ascii="Times New Roman" w:eastAsia="Times New Roman" w:hAnsi="Times New Roman" w:cs="Times New Roman"/>
        </w:rPr>
      </w:pPr>
      <w:bookmarkStart w:id="960" w:name="_Toc435109088"/>
      <w:bookmarkStart w:id="961" w:name="_Toc524697257"/>
      <w:bookmarkStart w:id="962" w:name="_Toc529197800"/>
      <w:bookmarkStart w:id="963" w:name="_Toc530035939"/>
      <w:bookmarkStart w:id="964" w:name="_Toc24116195"/>
      <w:bookmarkStart w:id="965" w:name="_Toc24118689"/>
      <w:bookmarkStart w:id="966" w:name="_Toc24126674"/>
      <w:bookmarkStart w:id="967" w:name="_Toc88829463"/>
      <w:bookmarkStart w:id="968" w:name="_Toc90291003"/>
      <w:bookmarkStart w:id="969" w:name="_Toc198136523"/>
      <w:r>
        <w:rPr>
          <w:rFonts w:ascii="Times New Roman" w:hAnsi="Times New Roman"/>
        </w:rPr>
        <w:t>ARTIKEL 36 — KONTAKTER MELLAN PARTERNA</w:t>
      </w:r>
      <w:bookmarkEnd w:id="960"/>
      <w:bookmarkEnd w:id="961"/>
      <w:bookmarkEnd w:id="962"/>
      <w:bookmarkEnd w:id="963"/>
      <w:bookmarkEnd w:id="964"/>
      <w:bookmarkEnd w:id="965"/>
      <w:bookmarkEnd w:id="966"/>
      <w:bookmarkEnd w:id="967"/>
      <w:bookmarkEnd w:id="968"/>
      <w:bookmarkEnd w:id="969"/>
    </w:p>
    <w:p w14:paraId="3529A0F5" w14:textId="77777777" w:rsidR="000E4A3C" w:rsidRPr="002778A3" w:rsidRDefault="000E4A3C" w:rsidP="000E4A3C">
      <w:pPr>
        <w:pStyle w:val="Heading5"/>
        <w:rPr>
          <w:rFonts w:cs="Times New Roman"/>
        </w:rPr>
      </w:pPr>
      <w:bookmarkStart w:id="970" w:name="_Toc435109089"/>
      <w:bookmarkStart w:id="971" w:name="_Toc529197801"/>
      <w:bookmarkStart w:id="972" w:name="_Toc24116196"/>
      <w:bookmarkStart w:id="973" w:name="_Toc24118690"/>
      <w:bookmarkStart w:id="974" w:name="_Toc24126675"/>
      <w:bookmarkStart w:id="975" w:name="_Toc88829464"/>
      <w:bookmarkStart w:id="976" w:name="_Toc90291004"/>
      <w:bookmarkStart w:id="977" w:name="_Toc198136524"/>
      <w:r>
        <w:t>36.1</w:t>
      </w:r>
      <w:r>
        <w:tab/>
        <w:t>Kontaktformer och kontaktvägar — Elektronisk förvaltning</w:t>
      </w:r>
      <w:bookmarkEnd w:id="970"/>
      <w:bookmarkEnd w:id="971"/>
      <w:bookmarkEnd w:id="972"/>
      <w:bookmarkEnd w:id="973"/>
      <w:bookmarkEnd w:id="974"/>
      <w:bookmarkEnd w:id="975"/>
      <w:bookmarkEnd w:id="976"/>
      <w:bookmarkEnd w:id="977"/>
      <w:r>
        <w:t xml:space="preserve"> </w:t>
      </w:r>
    </w:p>
    <w:p w14:paraId="2CF346B1" w14:textId="77777777" w:rsidR="002B59E7" w:rsidRPr="008F69D9" w:rsidRDefault="002B59E7" w:rsidP="002B59E7">
      <w:pPr>
        <w:adjustRightInd w:val="0"/>
        <w:rPr>
          <w:szCs w:val="24"/>
        </w:rPr>
      </w:pPr>
      <w:bookmarkStart w:id="978" w:name="_Toc435109090"/>
      <w:bookmarkStart w:id="979" w:name="_Toc529197802"/>
      <w:bookmarkStart w:id="980" w:name="_Toc24116197"/>
      <w:bookmarkStart w:id="981" w:name="_Toc24118691"/>
      <w:bookmarkStart w:id="982" w:name="_Toc24126676"/>
      <w:bookmarkStart w:id="983" w:name="_Toc88829465"/>
      <w:bookmarkStart w:id="984" w:name="_Toc90291005"/>
      <w:r>
        <w:t xml:space="preserve">Alla kontakter avseende avtalet (information, anspråk, inlagor, </w:t>
      </w:r>
      <w:r>
        <w:rPr>
          <w:i/>
        </w:rPr>
        <w:t>formella underrättelser</w:t>
      </w:r>
      <w:r>
        <w:t xml:space="preserve"> osv.) ska</w:t>
      </w:r>
    </w:p>
    <w:p w14:paraId="0BEBAC80" w14:textId="77777777" w:rsidR="002B59E7" w:rsidRPr="000A19BE" w:rsidRDefault="002B59E7" w:rsidP="002B59E7">
      <w:pPr>
        <w:numPr>
          <w:ilvl w:val="0"/>
          <w:numId w:val="3"/>
        </w:numPr>
        <w:rPr>
          <w:rFonts w:eastAsia="Times New Roman"/>
        </w:rPr>
      </w:pPr>
      <w:r>
        <w:t xml:space="preserve">ske skriftligen, </w:t>
      </w:r>
    </w:p>
    <w:p w14:paraId="6B4566D1" w14:textId="7F06EC41" w:rsidR="002B59E7" w:rsidRPr="000A19BE" w:rsidRDefault="002B59E7" w:rsidP="002B59E7">
      <w:pPr>
        <w:numPr>
          <w:ilvl w:val="0"/>
          <w:numId w:val="3"/>
        </w:numPr>
        <w:rPr>
          <w:rFonts w:eastAsia="Times New Roman"/>
        </w:rPr>
      </w:pPr>
      <w:r>
        <w:t>tydligt ange vilket avtal det gäller (projektets nummer och namn om tillämpligt), och</w:t>
      </w:r>
    </w:p>
    <w:p w14:paraId="6086423B" w14:textId="77777777" w:rsidR="002B59E7" w:rsidRPr="000A19BE" w:rsidRDefault="002B59E7" w:rsidP="002B59E7">
      <w:pPr>
        <w:numPr>
          <w:ilvl w:val="0"/>
          <w:numId w:val="3"/>
        </w:numPr>
        <w:rPr>
          <w:rFonts w:eastAsia="Times New Roman"/>
        </w:rPr>
      </w:pPr>
      <w:r>
        <w:t>använda eventuella formulär och mallar som har tillhandahållits.</w:t>
      </w:r>
    </w:p>
    <w:p w14:paraId="19A7B744" w14:textId="77777777" w:rsidR="002B59E7" w:rsidRPr="008F69D9" w:rsidRDefault="002B59E7" w:rsidP="002B59E7">
      <w:pPr>
        <w:adjustRightInd w:val="0"/>
        <w:rPr>
          <w:szCs w:val="24"/>
        </w:rPr>
      </w:pPr>
      <w:r>
        <w:t>Utom när det gäller formella underrättelser bör parterna använda elektroniska kontaktvägar.</w:t>
      </w:r>
    </w:p>
    <w:p w14:paraId="522E5969" w14:textId="77777777" w:rsidR="002B59E7" w:rsidRDefault="002B59E7" w:rsidP="002B59E7">
      <w:pPr>
        <w:adjustRightInd w:val="0"/>
        <w:rPr>
          <w:szCs w:val="24"/>
        </w:rPr>
      </w:pPr>
      <w:r>
        <w:t>Formella underrättelser ska sändas rekommenderat med mottagningsbevis (</w:t>
      </w:r>
      <w:r>
        <w:rPr>
          <w:i/>
        </w:rPr>
        <w:t>formell skriftlig underrättelse</w:t>
      </w:r>
      <w:r>
        <w:t xml:space="preserve">). </w:t>
      </w:r>
    </w:p>
    <w:p w14:paraId="5728E357" w14:textId="77777777" w:rsidR="002B59E7" w:rsidRDefault="002B59E7" w:rsidP="002B59E7">
      <w:pPr>
        <w:adjustRightInd w:val="0"/>
      </w:pPr>
      <w:r>
        <w:t xml:space="preserve">Formella underrättelser får dock sändas elektroniskt, men med mottagningsbevis, om tillämplig nationell rätt i den berörda medlemsstaten medger detta. </w:t>
      </w:r>
    </w:p>
    <w:p w14:paraId="6742812C" w14:textId="77777777" w:rsidR="000E4A3C" w:rsidRPr="002778A3" w:rsidRDefault="000E4A3C" w:rsidP="000E4A3C">
      <w:pPr>
        <w:pStyle w:val="Heading5"/>
        <w:rPr>
          <w:rFonts w:cs="Times New Roman"/>
        </w:rPr>
      </w:pPr>
      <w:bookmarkStart w:id="985" w:name="_Toc198136525"/>
      <w:r>
        <w:t>36.2</w:t>
      </w:r>
      <w:r>
        <w:tab/>
        <w:t>Kontaktdag</w:t>
      </w:r>
      <w:bookmarkEnd w:id="978"/>
      <w:bookmarkEnd w:id="979"/>
      <w:bookmarkEnd w:id="980"/>
      <w:bookmarkEnd w:id="981"/>
      <w:bookmarkEnd w:id="982"/>
      <w:bookmarkEnd w:id="983"/>
      <w:bookmarkEnd w:id="984"/>
      <w:bookmarkEnd w:id="985"/>
      <w:r>
        <w:t xml:space="preserve"> </w:t>
      </w:r>
    </w:p>
    <w:p w14:paraId="4A638C45" w14:textId="77777777" w:rsidR="002B59E7" w:rsidRPr="000A19BE" w:rsidRDefault="002B59E7" w:rsidP="002B59E7">
      <w:pPr>
        <w:adjustRightInd w:val="0"/>
        <w:rPr>
          <w:szCs w:val="24"/>
        </w:rPr>
      </w:pPr>
      <w:bookmarkStart w:id="986" w:name="_Toc435109091"/>
      <w:bookmarkStart w:id="987" w:name="_Toc529197803"/>
      <w:bookmarkStart w:id="988" w:name="_Toc24116198"/>
      <w:bookmarkStart w:id="989" w:name="_Toc24118692"/>
      <w:bookmarkStart w:id="990" w:name="_Toc24126677"/>
      <w:bookmarkStart w:id="991" w:name="_Toc88829466"/>
      <w:bookmarkStart w:id="992" w:name="_Toc90291006"/>
      <w:r>
        <w:t>Kontakt anses ha ägt rum när meddelandet avsändes (dagen och tiden då meddelandet avsändes).</w:t>
      </w:r>
    </w:p>
    <w:p w14:paraId="68091C43" w14:textId="77777777" w:rsidR="002B59E7" w:rsidRPr="000A19BE" w:rsidRDefault="002B59E7" w:rsidP="002B59E7">
      <w:pPr>
        <w:adjustRightInd w:val="0"/>
        <w:rPr>
          <w:szCs w:val="24"/>
        </w:rPr>
      </w:pPr>
      <w:r>
        <w:t>Formella skriftliga underrättelser i rekommenderad försändelse med mottagningsbevis anses ha nått mottagaren antingen</w:t>
      </w:r>
    </w:p>
    <w:p w14:paraId="408E3771" w14:textId="77777777" w:rsidR="002B59E7" w:rsidRPr="000A19BE" w:rsidRDefault="002B59E7" w:rsidP="002B59E7">
      <w:pPr>
        <w:numPr>
          <w:ilvl w:val="0"/>
          <w:numId w:val="3"/>
        </w:numPr>
        <w:rPr>
          <w:rFonts w:eastAsia="Times New Roman"/>
        </w:rPr>
      </w:pPr>
      <w:r>
        <w:t>den leveransdag som registreras av posten, eller</w:t>
      </w:r>
    </w:p>
    <w:p w14:paraId="2AF1C29E" w14:textId="00152ABE" w:rsidR="002B59E7" w:rsidRPr="000A19BE" w:rsidRDefault="002B59E7" w:rsidP="002B59E7">
      <w:pPr>
        <w:numPr>
          <w:ilvl w:val="0"/>
          <w:numId w:val="3"/>
        </w:numPr>
        <w:rPr>
          <w:rFonts w:eastAsia="Times New Roman"/>
        </w:rPr>
      </w:pPr>
      <w:r>
        <w:t>den sista dagen för avhämtning av försändelsen på postkontoret.</w:t>
      </w:r>
    </w:p>
    <w:bookmarkEnd w:id="986"/>
    <w:bookmarkEnd w:id="987"/>
    <w:bookmarkEnd w:id="988"/>
    <w:bookmarkEnd w:id="989"/>
    <w:bookmarkEnd w:id="990"/>
    <w:bookmarkEnd w:id="991"/>
    <w:bookmarkEnd w:id="992"/>
    <w:p w14:paraId="6135E72F" w14:textId="40E0864A" w:rsidR="00025F27" w:rsidRPr="00637021" w:rsidRDefault="00025F27" w:rsidP="00025F27">
      <w:pPr>
        <w:spacing w:after="0"/>
        <w:ind w:firstLine="720"/>
        <w:rPr>
          <w:szCs w:val="24"/>
        </w:rPr>
      </w:pPr>
    </w:p>
    <w:p w14:paraId="6D15D198" w14:textId="77777777" w:rsidR="000E4A3C" w:rsidRPr="002778A3" w:rsidRDefault="000E4A3C" w:rsidP="000E4A3C">
      <w:pPr>
        <w:pStyle w:val="Heading4"/>
        <w:rPr>
          <w:rFonts w:ascii="Times New Roman" w:hAnsi="Times New Roman" w:cs="Times New Roman"/>
        </w:rPr>
      </w:pPr>
      <w:bookmarkStart w:id="993" w:name="_Toc435109092"/>
      <w:bookmarkStart w:id="994" w:name="_Toc524697258"/>
      <w:bookmarkStart w:id="995" w:name="_Toc529197804"/>
      <w:bookmarkStart w:id="996" w:name="_Toc530035940"/>
      <w:bookmarkStart w:id="997" w:name="_Toc24116199"/>
      <w:bookmarkStart w:id="998" w:name="_Toc24118693"/>
      <w:bookmarkStart w:id="999" w:name="_Toc24126678"/>
      <w:bookmarkStart w:id="1000" w:name="_Toc88829467"/>
      <w:bookmarkStart w:id="1001" w:name="_Toc90291007"/>
      <w:bookmarkStart w:id="1002" w:name="_Toc198136526"/>
      <w:r>
        <w:rPr>
          <w:rFonts w:ascii="Times New Roman" w:hAnsi="Times New Roman"/>
        </w:rPr>
        <w:t>ARTIKEL 37 — TOLKNING AV AVTALET</w:t>
      </w:r>
      <w:bookmarkEnd w:id="993"/>
      <w:bookmarkEnd w:id="994"/>
      <w:bookmarkEnd w:id="995"/>
      <w:bookmarkEnd w:id="996"/>
      <w:bookmarkEnd w:id="997"/>
      <w:bookmarkEnd w:id="998"/>
      <w:bookmarkEnd w:id="999"/>
      <w:bookmarkEnd w:id="1000"/>
      <w:bookmarkEnd w:id="1001"/>
      <w:bookmarkEnd w:id="1002"/>
      <w:r>
        <w:rPr>
          <w:rFonts w:ascii="Times New Roman" w:hAnsi="Times New Roman"/>
        </w:rPr>
        <w:t xml:space="preserve"> </w:t>
      </w:r>
    </w:p>
    <w:p w14:paraId="7916B6E4" w14:textId="77777777" w:rsidR="000E4A3C" w:rsidRPr="002778A3" w:rsidRDefault="000E4A3C" w:rsidP="000E4A3C">
      <w:pPr>
        <w:tabs>
          <w:tab w:val="left" w:pos="851"/>
        </w:tabs>
        <w:rPr>
          <w:rFonts w:cs="Times New Roman"/>
          <w:szCs w:val="24"/>
        </w:rPr>
      </w:pPr>
      <w:r>
        <w:t>Bestämmelserna i specifikationen har företräde framför de övriga villkoren i avtalet.</w:t>
      </w:r>
    </w:p>
    <w:p w14:paraId="777340A3" w14:textId="77777777" w:rsidR="000E4A3C" w:rsidRPr="002778A3" w:rsidRDefault="000E4A3C" w:rsidP="000E4A3C">
      <w:pPr>
        <w:tabs>
          <w:tab w:val="left" w:pos="851"/>
        </w:tabs>
        <w:rPr>
          <w:rFonts w:cs="Times New Roman"/>
          <w:szCs w:val="24"/>
        </w:rPr>
      </w:pPr>
      <w:r>
        <w:t>Bilaga 5 har företräde framför avtalsvillkoren. Avtalsvillkoren har företräde framför alla andra bilagor utom bilaga 5.</w:t>
      </w:r>
    </w:p>
    <w:p w14:paraId="1B839824" w14:textId="038FD3FD" w:rsidR="000E4A3C" w:rsidRPr="002778A3" w:rsidRDefault="00F4117A" w:rsidP="000E4A3C">
      <w:pPr>
        <w:tabs>
          <w:tab w:val="left" w:pos="851"/>
        </w:tabs>
        <w:rPr>
          <w:rFonts w:cs="Times New Roman"/>
          <w:szCs w:val="24"/>
        </w:rPr>
      </w:pPr>
      <w:r>
        <w:t>Den beräknade budgeten har företräde framför beskrivningen av åtgärden i bilaga 1.</w:t>
      </w:r>
    </w:p>
    <w:p w14:paraId="22705859" w14:textId="77777777" w:rsidR="000E4A3C" w:rsidRPr="002778A3" w:rsidRDefault="000E4A3C" w:rsidP="000E4A3C">
      <w:pPr>
        <w:pStyle w:val="Heading4"/>
        <w:rPr>
          <w:rFonts w:ascii="Times New Roman" w:hAnsi="Times New Roman" w:cs="Times New Roman"/>
        </w:rPr>
      </w:pPr>
      <w:bookmarkStart w:id="1003" w:name="_Toc529877127"/>
      <w:bookmarkStart w:id="1004" w:name="_Toc529883753"/>
      <w:bookmarkStart w:id="1005" w:name="_Toc529884941"/>
      <w:bookmarkStart w:id="1006" w:name="_Toc530035941"/>
      <w:bookmarkStart w:id="1007" w:name="_Toc530036567"/>
      <w:bookmarkStart w:id="1008" w:name="_Toc530036753"/>
      <w:bookmarkStart w:id="1009" w:name="_Toc530396705"/>
      <w:bookmarkStart w:id="1010" w:name="_Toc530396900"/>
      <w:bookmarkStart w:id="1011" w:name="_Toc530397282"/>
      <w:bookmarkStart w:id="1012" w:name="_Toc532247958"/>
      <w:bookmarkStart w:id="1013" w:name="_Toc435109094"/>
      <w:bookmarkStart w:id="1014" w:name="_Toc524884436"/>
      <w:bookmarkStart w:id="1015" w:name="_Toc524885426"/>
      <w:bookmarkStart w:id="1016" w:name="_Toc524885598"/>
      <w:bookmarkStart w:id="1017" w:name="_Toc524885770"/>
      <w:bookmarkStart w:id="1018" w:name="_Toc525221126"/>
      <w:bookmarkStart w:id="1019" w:name="_Toc525221305"/>
      <w:bookmarkStart w:id="1020" w:name="_Toc525254390"/>
      <w:bookmarkStart w:id="1021" w:name="_Toc529197806"/>
      <w:bookmarkStart w:id="1022" w:name="_Toc12092808"/>
      <w:bookmarkStart w:id="1023" w:name="_Toc435109095"/>
      <w:bookmarkStart w:id="1024" w:name="_Toc524697259"/>
      <w:bookmarkStart w:id="1025" w:name="_Toc529197807"/>
      <w:bookmarkStart w:id="1026" w:name="_Toc530035942"/>
      <w:bookmarkStart w:id="1027" w:name="_Toc24116200"/>
      <w:bookmarkStart w:id="1028" w:name="_Toc24118694"/>
      <w:bookmarkStart w:id="1029" w:name="_Toc24126679"/>
      <w:bookmarkStart w:id="1030" w:name="_Toc88829468"/>
      <w:bookmarkStart w:id="1031" w:name="_Toc90291008"/>
      <w:bookmarkStart w:id="1032" w:name="_Toc198136527"/>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Pr>
          <w:rFonts w:ascii="Times New Roman" w:hAnsi="Times New Roman"/>
        </w:rPr>
        <w:lastRenderedPageBreak/>
        <w:t>ARTIKEL 38 — BERÄKNING AV PERIODER OCH FRISTER</w:t>
      </w:r>
      <w:bookmarkEnd w:id="1023"/>
      <w:bookmarkEnd w:id="1024"/>
      <w:bookmarkEnd w:id="1025"/>
      <w:bookmarkEnd w:id="1026"/>
      <w:bookmarkEnd w:id="1027"/>
      <w:bookmarkEnd w:id="1028"/>
      <w:bookmarkEnd w:id="1029"/>
      <w:bookmarkEnd w:id="1030"/>
      <w:bookmarkEnd w:id="1031"/>
      <w:bookmarkEnd w:id="1032"/>
      <w:r>
        <w:rPr>
          <w:rFonts w:ascii="Times New Roman" w:hAnsi="Times New Roman"/>
        </w:rPr>
        <w:t xml:space="preserve"> </w:t>
      </w:r>
    </w:p>
    <w:p w14:paraId="4AFA1BCF" w14:textId="77777777" w:rsidR="000E4A3C" w:rsidRPr="002778A3" w:rsidRDefault="000E4A3C" w:rsidP="000E4A3C">
      <w:pPr>
        <w:rPr>
          <w:rFonts w:eastAsia="SimSun" w:cs="Times New Roman"/>
          <w:szCs w:val="24"/>
        </w:rPr>
      </w:pPr>
      <w:r>
        <w:t>I enlighet med förordning (EEG, Euratom) nr 1182/71</w:t>
      </w:r>
      <w:r>
        <w:rPr>
          <w:rFonts w:cs="Times New Roman"/>
          <w:vertAlign w:val="superscript"/>
        </w:rPr>
        <w:footnoteReference w:id="22"/>
      </w:r>
      <w:r>
        <w:t xml:space="preserve"> ska perioder som uttrycks i dagar, månader eller år beräknas från det ögonblick då en händelse eller en handling äger rum. </w:t>
      </w:r>
    </w:p>
    <w:p w14:paraId="7809A6FE" w14:textId="77777777" w:rsidR="000E4A3C" w:rsidRPr="002778A3" w:rsidRDefault="000E4A3C" w:rsidP="000E4A3C">
      <w:pPr>
        <w:rPr>
          <w:rFonts w:eastAsia="SimSun" w:cs="Times New Roman"/>
          <w:szCs w:val="24"/>
        </w:rPr>
      </w:pPr>
      <w:r>
        <w:t>Den dag då händelsen eller handlingen äger rum räknas inte in i perioden.</w:t>
      </w:r>
    </w:p>
    <w:p w14:paraId="25585377" w14:textId="77777777" w:rsidR="000E4A3C" w:rsidRPr="002778A3" w:rsidRDefault="000E4A3C" w:rsidP="000E4A3C">
      <w:pPr>
        <w:rPr>
          <w:rFonts w:eastAsia="SimSun" w:cs="Times New Roman"/>
          <w:szCs w:val="24"/>
        </w:rPr>
      </w:pPr>
      <w:bookmarkStart w:id="1033" w:name="_Toc435109096"/>
      <w:bookmarkStart w:id="1034" w:name="_Toc524697260"/>
      <w:bookmarkStart w:id="1035" w:name="_Toc529197808"/>
      <w:bookmarkStart w:id="1036" w:name="_Toc530035943"/>
      <w:r>
        <w:t xml:space="preserve">Med </w:t>
      </w:r>
      <w:r>
        <w:rPr>
          <w:i/>
        </w:rPr>
        <w:t>dagar</w:t>
      </w:r>
      <w:r>
        <w:t xml:space="preserve"> avses kalenderdagar, inte arbetsdagar.</w:t>
      </w:r>
    </w:p>
    <w:p w14:paraId="4886B301" w14:textId="77777777" w:rsidR="000E4A3C" w:rsidRPr="002778A3" w:rsidRDefault="000E4A3C" w:rsidP="000E4A3C">
      <w:pPr>
        <w:pStyle w:val="Heading4"/>
        <w:rPr>
          <w:rFonts w:ascii="Times New Roman" w:eastAsia="Times New Roman" w:hAnsi="Times New Roman" w:cs="Times New Roman"/>
        </w:rPr>
      </w:pPr>
      <w:bookmarkStart w:id="1037" w:name="_Toc24116201"/>
      <w:bookmarkStart w:id="1038" w:name="_Toc24118695"/>
      <w:bookmarkStart w:id="1039" w:name="_Toc24126680"/>
      <w:bookmarkStart w:id="1040" w:name="_Toc88829469"/>
      <w:bookmarkStart w:id="1041" w:name="_Toc90291009"/>
      <w:bookmarkStart w:id="1042" w:name="_Toc198136528"/>
      <w:r>
        <w:rPr>
          <w:rFonts w:ascii="Times New Roman" w:hAnsi="Times New Roman"/>
        </w:rPr>
        <w:t>ARTIKEL 39 — ÄNDRINGAR</w:t>
      </w:r>
      <w:bookmarkEnd w:id="1037"/>
      <w:bookmarkEnd w:id="1038"/>
      <w:bookmarkEnd w:id="1039"/>
      <w:bookmarkEnd w:id="1040"/>
      <w:bookmarkEnd w:id="1041"/>
      <w:bookmarkEnd w:id="1042"/>
      <w:r>
        <w:rPr>
          <w:rFonts w:ascii="Times New Roman" w:hAnsi="Times New Roman"/>
        </w:rPr>
        <w:t xml:space="preserve"> </w:t>
      </w:r>
      <w:bookmarkEnd w:id="1033"/>
      <w:bookmarkEnd w:id="1034"/>
      <w:bookmarkEnd w:id="1035"/>
      <w:bookmarkEnd w:id="1036"/>
    </w:p>
    <w:p w14:paraId="728DFEBC" w14:textId="77777777" w:rsidR="000E4A3C" w:rsidRPr="002778A3" w:rsidRDefault="000E4A3C" w:rsidP="000E4A3C">
      <w:pPr>
        <w:pStyle w:val="Heading5"/>
        <w:rPr>
          <w:rFonts w:cs="Times New Roman"/>
        </w:rPr>
      </w:pPr>
      <w:bookmarkStart w:id="1043" w:name="_Toc435109097"/>
      <w:bookmarkStart w:id="1044" w:name="_Toc529197809"/>
      <w:bookmarkStart w:id="1045" w:name="_Toc24116202"/>
      <w:bookmarkStart w:id="1046" w:name="_Toc24118696"/>
      <w:bookmarkStart w:id="1047" w:name="_Toc24126681"/>
      <w:bookmarkStart w:id="1048" w:name="_Toc88829470"/>
      <w:bookmarkStart w:id="1049" w:name="_Toc90291010"/>
      <w:bookmarkStart w:id="1050" w:name="_Toc198136529"/>
      <w:r>
        <w:t>39.1</w:t>
      </w:r>
      <w:r>
        <w:tab/>
        <w:t>Villkor</w:t>
      </w:r>
      <w:bookmarkEnd w:id="1043"/>
      <w:bookmarkEnd w:id="1044"/>
      <w:bookmarkEnd w:id="1045"/>
      <w:bookmarkEnd w:id="1046"/>
      <w:bookmarkEnd w:id="1047"/>
      <w:bookmarkEnd w:id="1048"/>
      <w:bookmarkEnd w:id="1049"/>
      <w:bookmarkEnd w:id="1050"/>
    </w:p>
    <w:p w14:paraId="4C72562D" w14:textId="77777777" w:rsidR="000E4A3C" w:rsidRPr="002778A3" w:rsidRDefault="000E4A3C" w:rsidP="000E4A3C">
      <w:pPr>
        <w:rPr>
          <w:rFonts w:eastAsia="Times New Roman" w:cs="Times New Roman"/>
          <w:szCs w:val="24"/>
        </w:rPr>
      </w:pPr>
      <w:r>
        <w:t xml:space="preserve">Avtalet får ändras förutsatt att ändringen inte äventyrar beslutet om tilldelning av bidrag eller bryter mot principen om likabehandling av sökande. </w:t>
      </w:r>
    </w:p>
    <w:p w14:paraId="5960DB21" w14:textId="77777777" w:rsidR="000E4A3C" w:rsidRPr="002778A3" w:rsidRDefault="000E4A3C" w:rsidP="000E4A3C">
      <w:pPr>
        <w:ind w:left="851" w:hanging="851"/>
        <w:rPr>
          <w:rFonts w:eastAsia="Times New Roman" w:cs="Times New Roman"/>
          <w:szCs w:val="24"/>
        </w:rPr>
      </w:pPr>
      <w:r>
        <w:t>Alla parter har rätt att begära ändringar.</w:t>
      </w:r>
    </w:p>
    <w:p w14:paraId="73C37892" w14:textId="77777777" w:rsidR="000E4A3C" w:rsidRPr="002778A3" w:rsidRDefault="000E4A3C" w:rsidP="000E4A3C">
      <w:pPr>
        <w:pStyle w:val="Heading5"/>
        <w:rPr>
          <w:rFonts w:cs="Times New Roman"/>
        </w:rPr>
      </w:pPr>
      <w:bookmarkStart w:id="1051" w:name="_Toc435109098"/>
      <w:bookmarkStart w:id="1052" w:name="_Toc529197810"/>
      <w:bookmarkStart w:id="1053" w:name="_Toc24116203"/>
      <w:bookmarkStart w:id="1054" w:name="_Toc24118697"/>
      <w:bookmarkStart w:id="1055" w:name="_Toc24126682"/>
      <w:bookmarkStart w:id="1056" w:name="_Toc88829471"/>
      <w:bookmarkStart w:id="1057" w:name="_Toc90291011"/>
      <w:bookmarkStart w:id="1058" w:name="_Toc198136530"/>
      <w:r>
        <w:t>39.2</w:t>
      </w:r>
      <w:r>
        <w:tab/>
        <w:t>Förfarande</w:t>
      </w:r>
      <w:bookmarkEnd w:id="1051"/>
      <w:bookmarkEnd w:id="1052"/>
      <w:bookmarkEnd w:id="1053"/>
      <w:bookmarkEnd w:id="1054"/>
      <w:bookmarkEnd w:id="1055"/>
      <w:bookmarkEnd w:id="1056"/>
      <w:bookmarkEnd w:id="1057"/>
      <w:bookmarkEnd w:id="1058"/>
    </w:p>
    <w:p w14:paraId="18ABFE01" w14:textId="42DD0B2E" w:rsidR="0036505A" w:rsidRPr="005E41F4" w:rsidRDefault="000E4A3C" w:rsidP="0036505A">
      <w:pPr>
        <w:rPr>
          <w:rFonts w:eastAsia="Times New Roman"/>
          <w:szCs w:val="24"/>
        </w:rPr>
      </w:pPr>
      <w:r>
        <w:t>Den part som vill göra en ändring ska lämna in en begäran om detta (se artikel 36).</w:t>
      </w:r>
    </w:p>
    <w:p w14:paraId="220AE21D" w14:textId="77777777" w:rsidR="000E4A3C" w:rsidRPr="002778A3" w:rsidRDefault="000E4A3C" w:rsidP="000E4A3C">
      <w:pPr>
        <w:rPr>
          <w:rFonts w:eastAsia="Times New Roman" w:cs="Times New Roman"/>
          <w:szCs w:val="24"/>
        </w:rPr>
      </w:pPr>
      <w:r>
        <w:t>Begäran om ändring ska innehålla följande:</w:t>
      </w:r>
    </w:p>
    <w:p w14:paraId="16912929" w14:textId="77777777" w:rsidR="000E4A3C" w:rsidRPr="002778A3" w:rsidRDefault="000E4A3C" w:rsidP="00A15B01">
      <w:pPr>
        <w:numPr>
          <w:ilvl w:val="0"/>
          <w:numId w:val="14"/>
        </w:numPr>
        <w:rPr>
          <w:rFonts w:eastAsia="Times New Roman" w:cs="Times New Roman"/>
          <w:szCs w:val="24"/>
        </w:rPr>
      </w:pPr>
      <w:r>
        <w:t>Skälen till ändringen.</w:t>
      </w:r>
    </w:p>
    <w:p w14:paraId="39A5FBA3" w14:textId="7D8F8208" w:rsidR="000E4A3C" w:rsidRPr="002778A3" w:rsidRDefault="000E4A3C" w:rsidP="00403E52">
      <w:pPr>
        <w:numPr>
          <w:ilvl w:val="0"/>
          <w:numId w:val="14"/>
        </w:numPr>
        <w:rPr>
          <w:rFonts w:eastAsia="Times New Roman" w:cs="Times New Roman"/>
          <w:szCs w:val="24"/>
        </w:rPr>
      </w:pPr>
      <w:r>
        <w:t>Tillämpliga styrkande handlingar.</w:t>
      </w:r>
    </w:p>
    <w:p w14:paraId="2FB37A2D" w14:textId="77777777" w:rsidR="000E4A3C" w:rsidRPr="002778A3" w:rsidRDefault="000E4A3C" w:rsidP="000E4A3C">
      <w:pPr>
        <w:rPr>
          <w:rFonts w:eastAsia="Times New Roman" w:cs="Times New Roman"/>
          <w:szCs w:val="24"/>
        </w:rPr>
      </w:pPr>
      <w:r>
        <w:t>Den beviljande myndigheten får begära ytterligare information.</w:t>
      </w:r>
    </w:p>
    <w:p w14:paraId="1362E1A6" w14:textId="404374FB" w:rsidR="000E4A3C" w:rsidRPr="002778A3" w:rsidRDefault="000E4A3C" w:rsidP="000E4A3C">
      <w:pPr>
        <w:rPr>
          <w:rFonts w:cs="Times New Roman"/>
        </w:rPr>
      </w:pPr>
      <w:r>
        <w:t xml:space="preserve">Om den part som tar emot begäran samtycker till ändringen ska denna part underteckna ändringen inom 45 dagar efter mottagandet av underrättelsen (eller eventuella ytterligare uppgifter som den beviljande myndigheten har begärt). Om parten inte samtycker till ändringen ska den sända en formell underrättelse om detta inom samma tidsfrist. Fristen får förlängas om detta krävs för bedömning av begäran. Om ingen underrättelse har mottagits inom utsatt tid ska begäran betraktas som avvisad. </w:t>
      </w:r>
    </w:p>
    <w:p w14:paraId="537753DA" w14:textId="77777777" w:rsidR="000E4A3C" w:rsidRPr="002778A3" w:rsidRDefault="000E4A3C" w:rsidP="000E4A3C">
      <w:pPr>
        <w:rPr>
          <w:rFonts w:eastAsia="Times New Roman" w:cs="Times New Roman"/>
          <w:szCs w:val="24"/>
        </w:rPr>
      </w:pPr>
      <w:r>
        <w:t xml:space="preserve">En ändring </w:t>
      </w:r>
      <w:r>
        <w:rPr>
          <w:b/>
        </w:rPr>
        <w:t>träder i kraft</w:t>
      </w:r>
      <w:r>
        <w:t xml:space="preserve"> den dag den undertecknas av mottagaren. </w:t>
      </w:r>
    </w:p>
    <w:p w14:paraId="23D8B507" w14:textId="77777777" w:rsidR="000E4A3C" w:rsidRPr="002778A3" w:rsidRDefault="000E4A3C" w:rsidP="000E4A3C">
      <w:pPr>
        <w:rPr>
          <w:rFonts w:cs="Times New Roman"/>
          <w:szCs w:val="24"/>
        </w:rPr>
      </w:pPr>
      <w:r>
        <w:t xml:space="preserve">En ändring </w:t>
      </w:r>
      <w:r>
        <w:rPr>
          <w:b/>
        </w:rPr>
        <w:t>får verkan</w:t>
      </w:r>
      <w:r>
        <w:t xml:space="preserve"> samma dag som den träder i kraft eller en annan dag som anges i ändringen. </w:t>
      </w:r>
    </w:p>
    <w:p w14:paraId="4BA5976C" w14:textId="592A35EC" w:rsidR="000E4A3C" w:rsidRPr="002778A3" w:rsidRDefault="000E4A3C" w:rsidP="000E4A3C">
      <w:pPr>
        <w:pStyle w:val="Heading4"/>
        <w:rPr>
          <w:rFonts w:ascii="Times New Roman" w:hAnsi="Times New Roman" w:cs="Times New Roman"/>
        </w:rPr>
      </w:pPr>
      <w:bookmarkStart w:id="1059" w:name="_Toc435109099"/>
      <w:bookmarkStart w:id="1060" w:name="_Toc524697261"/>
      <w:bookmarkStart w:id="1061" w:name="_Toc529197811"/>
      <w:bookmarkStart w:id="1062" w:name="_Toc530035944"/>
      <w:bookmarkStart w:id="1063" w:name="_Toc24116204"/>
      <w:bookmarkStart w:id="1064" w:name="_Toc24118698"/>
      <w:bookmarkStart w:id="1065" w:name="_Toc24126683"/>
      <w:bookmarkStart w:id="1066" w:name="_Toc88829472"/>
      <w:bookmarkStart w:id="1067" w:name="_Toc90291012"/>
      <w:bookmarkStart w:id="1068" w:name="_Toc198136531"/>
      <w:r>
        <w:rPr>
          <w:rFonts w:ascii="Times New Roman" w:hAnsi="Times New Roman"/>
        </w:rPr>
        <w:t>ARTIKEL 40 — ANSLUTNING OCH TILLÄGG AV NYA BIDRAGSMOTTAGARE</w:t>
      </w:r>
      <w:bookmarkEnd w:id="1059"/>
      <w:bookmarkEnd w:id="1060"/>
      <w:bookmarkEnd w:id="1061"/>
      <w:bookmarkEnd w:id="1062"/>
      <w:bookmarkEnd w:id="1063"/>
      <w:bookmarkEnd w:id="1064"/>
      <w:bookmarkEnd w:id="1065"/>
      <w:bookmarkEnd w:id="1066"/>
      <w:bookmarkEnd w:id="1067"/>
      <w:bookmarkEnd w:id="1068"/>
    </w:p>
    <w:p w14:paraId="4896FE3C" w14:textId="77777777" w:rsidR="0054276C" w:rsidRPr="002778A3" w:rsidRDefault="0054276C" w:rsidP="0054276C">
      <w:pPr>
        <w:rPr>
          <w:rFonts w:eastAsia="Calibri" w:cs="Times New Roman"/>
          <w:szCs w:val="24"/>
        </w:rPr>
      </w:pPr>
      <w:bookmarkStart w:id="1069" w:name="_Toc435109100"/>
      <w:bookmarkStart w:id="1070" w:name="_Toc529197812"/>
      <w:bookmarkStart w:id="1071" w:name="_Toc24116205"/>
      <w:bookmarkStart w:id="1072" w:name="_Toc24118699"/>
      <w:bookmarkStart w:id="1073" w:name="_Toc24126684"/>
      <w:bookmarkStart w:id="1074" w:name="_Toc88829473"/>
      <w:bookmarkStart w:id="1075" w:name="_Toc90291013"/>
      <w:r>
        <w:t>Ej tillämpligt.</w:t>
      </w:r>
    </w:p>
    <w:p w14:paraId="73EDE9B9" w14:textId="77777777" w:rsidR="000E4A3C" w:rsidRPr="002778A3" w:rsidRDefault="000E4A3C" w:rsidP="000E4A3C">
      <w:pPr>
        <w:pStyle w:val="Heading4"/>
        <w:rPr>
          <w:rFonts w:ascii="Times New Roman" w:eastAsia="Times New Roman" w:hAnsi="Times New Roman" w:cs="Times New Roman"/>
        </w:rPr>
      </w:pPr>
      <w:bookmarkStart w:id="1076" w:name="_Toc24116207"/>
      <w:bookmarkStart w:id="1077" w:name="_Toc24118701"/>
      <w:bookmarkStart w:id="1078" w:name="_Toc24126686"/>
      <w:bookmarkStart w:id="1079" w:name="_Toc88829475"/>
      <w:bookmarkStart w:id="1080" w:name="_Toc198136532"/>
      <w:bookmarkStart w:id="1081" w:name="_Toc90291015"/>
      <w:bookmarkStart w:id="1082" w:name="_Toc529197814"/>
      <w:bookmarkEnd w:id="1069"/>
      <w:bookmarkEnd w:id="1070"/>
      <w:bookmarkEnd w:id="1071"/>
      <w:bookmarkEnd w:id="1072"/>
      <w:bookmarkEnd w:id="1073"/>
      <w:bookmarkEnd w:id="1074"/>
      <w:bookmarkEnd w:id="1075"/>
      <w:r>
        <w:rPr>
          <w:rFonts w:ascii="Times New Roman" w:hAnsi="Times New Roman"/>
          <w:caps w:val="0"/>
        </w:rPr>
        <w:t>ARTIKEL 41 — ÖVERFÖRING AV AVTALET</w:t>
      </w:r>
      <w:bookmarkEnd w:id="1076"/>
      <w:bookmarkEnd w:id="1077"/>
      <w:bookmarkEnd w:id="1078"/>
      <w:bookmarkEnd w:id="1079"/>
      <w:bookmarkEnd w:id="1080"/>
      <w:r>
        <w:rPr>
          <w:caps w:val="0"/>
        </w:rPr>
        <w:t xml:space="preserve"> </w:t>
      </w:r>
      <w:bookmarkEnd w:id="1081"/>
    </w:p>
    <w:bookmarkEnd w:id="1082"/>
    <w:p w14:paraId="576A7781" w14:textId="3D8BCC67" w:rsidR="000E4A3C" w:rsidRPr="002778A3" w:rsidRDefault="00EB27F5" w:rsidP="000E4A3C">
      <w:pPr>
        <w:rPr>
          <w:rFonts w:eastAsia="Calibri" w:cs="Times New Roman"/>
          <w:szCs w:val="24"/>
        </w:rPr>
      </w:pPr>
      <w:r>
        <w:t>Ej tillämpligt.</w:t>
      </w:r>
    </w:p>
    <w:p w14:paraId="2A777518" w14:textId="77777777" w:rsidR="000E4A3C" w:rsidRPr="002778A3" w:rsidRDefault="000E4A3C" w:rsidP="000E4A3C">
      <w:pPr>
        <w:pStyle w:val="Heading4"/>
        <w:rPr>
          <w:rFonts w:ascii="Times New Roman" w:eastAsia="Times New Roman" w:hAnsi="Times New Roman" w:cs="Times New Roman"/>
        </w:rPr>
      </w:pPr>
      <w:bookmarkStart w:id="1083" w:name="_Toc435109048"/>
      <w:bookmarkStart w:id="1084" w:name="_Toc524697262"/>
      <w:bookmarkStart w:id="1085" w:name="_Toc529197815"/>
      <w:bookmarkStart w:id="1086" w:name="_Toc530035945"/>
      <w:bookmarkStart w:id="1087" w:name="_Toc24116208"/>
      <w:bookmarkStart w:id="1088" w:name="_Toc24118702"/>
      <w:bookmarkStart w:id="1089" w:name="_Toc24126687"/>
      <w:bookmarkStart w:id="1090" w:name="_Toc88829476"/>
      <w:bookmarkStart w:id="1091" w:name="_Toc90291016"/>
      <w:bookmarkStart w:id="1092" w:name="_Toc198136533"/>
      <w:r>
        <w:rPr>
          <w:rFonts w:ascii="Times New Roman" w:hAnsi="Times New Roman"/>
        </w:rPr>
        <w:lastRenderedPageBreak/>
        <w:t>ARTIKEL 42 — ÖVERLÅTELSE AV BETALNINGSKRAV GENTEMOT DEN BEVILJANDE MYNDIGHETEN</w:t>
      </w:r>
      <w:bookmarkEnd w:id="1083"/>
      <w:bookmarkEnd w:id="1084"/>
      <w:bookmarkEnd w:id="1085"/>
      <w:bookmarkEnd w:id="1086"/>
      <w:bookmarkEnd w:id="1087"/>
      <w:bookmarkEnd w:id="1088"/>
      <w:bookmarkEnd w:id="1089"/>
      <w:bookmarkEnd w:id="1090"/>
      <w:bookmarkEnd w:id="1091"/>
      <w:bookmarkEnd w:id="1092"/>
      <w:r>
        <w:rPr>
          <w:rFonts w:ascii="Times New Roman" w:hAnsi="Times New Roman"/>
        </w:rPr>
        <w:t xml:space="preserve"> </w:t>
      </w:r>
    </w:p>
    <w:p w14:paraId="43D3DC68" w14:textId="2702D405" w:rsidR="000E4A3C" w:rsidRPr="002778A3" w:rsidRDefault="000E4A3C" w:rsidP="000E4A3C">
      <w:pPr>
        <w:rPr>
          <w:rFonts w:eastAsia="Times New Roman" w:cs="Times New Roman"/>
          <w:szCs w:val="24"/>
        </w:rPr>
      </w:pPr>
      <w:r>
        <w:t xml:space="preserve">Bidragsmottagaren får inte överlåta ett betalningskrav gentemot den beviljande myndigheten till en tredje part, såvida detta inte skriftligt har godkänts av den beviljande myndigheten. </w:t>
      </w:r>
    </w:p>
    <w:p w14:paraId="31BB4E95" w14:textId="77777777" w:rsidR="000E4A3C" w:rsidRPr="002778A3" w:rsidRDefault="000E4A3C" w:rsidP="000E4A3C">
      <w:pPr>
        <w:rPr>
          <w:rFonts w:eastAsia="Times New Roman" w:cs="Times New Roman"/>
          <w:szCs w:val="24"/>
        </w:rPr>
      </w:pPr>
      <w:r>
        <w:t>Om den beviljande myndigheten inte har godkänt överlåtelsen, eller om villkoren för den inte är uppfyllda, blir överlåtelsen utan verkan gentemot den beviljande myndigheten.</w:t>
      </w:r>
    </w:p>
    <w:p w14:paraId="79C28AEF" w14:textId="5794872F" w:rsidR="000E4A3C" w:rsidRPr="002778A3" w:rsidRDefault="000E4A3C" w:rsidP="000E4A3C">
      <w:pPr>
        <w:contextualSpacing/>
        <w:rPr>
          <w:rFonts w:eastAsia="Times New Roman" w:cs="Times New Roman"/>
          <w:szCs w:val="24"/>
        </w:rPr>
      </w:pPr>
      <w:r>
        <w:t>En överlåtelse befriar under inga omständigheter bidragsmottagaren från dennes skyldigheter gentemot den beviljande myndigheten.</w:t>
      </w:r>
    </w:p>
    <w:p w14:paraId="3758E6BD" w14:textId="77777777" w:rsidR="000E4A3C" w:rsidRPr="002778A3" w:rsidRDefault="000E4A3C" w:rsidP="000E4A3C">
      <w:pPr>
        <w:pStyle w:val="Heading4"/>
        <w:rPr>
          <w:rFonts w:ascii="Times New Roman" w:hAnsi="Times New Roman" w:cs="Times New Roman"/>
        </w:rPr>
      </w:pPr>
      <w:bookmarkStart w:id="1093" w:name="_Toc435109102"/>
      <w:bookmarkStart w:id="1094" w:name="_Toc524697263"/>
      <w:bookmarkStart w:id="1095" w:name="_Toc529197816"/>
      <w:bookmarkStart w:id="1096" w:name="_Toc530035946"/>
      <w:bookmarkStart w:id="1097" w:name="_Toc24116209"/>
      <w:bookmarkStart w:id="1098" w:name="_Toc24118703"/>
      <w:bookmarkStart w:id="1099" w:name="_Toc24126688"/>
      <w:bookmarkStart w:id="1100" w:name="_Toc88829477"/>
      <w:bookmarkStart w:id="1101" w:name="_Toc90291017"/>
      <w:bookmarkStart w:id="1102" w:name="_Toc198136534"/>
      <w:r>
        <w:rPr>
          <w:rFonts w:ascii="Times New Roman" w:hAnsi="Times New Roman"/>
        </w:rPr>
        <w:t>ARTIKEL 43 — TILLÄMPLIG RÄTT OCH TVISTLÖSNING</w:t>
      </w:r>
      <w:bookmarkEnd w:id="1093"/>
      <w:bookmarkEnd w:id="1094"/>
      <w:bookmarkEnd w:id="1095"/>
      <w:bookmarkEnd w:id="1096"/>
      <w:bookmarkEnd w:id="1097"/>
      <w:bookmarkEnd w:id="1098"/>
      <w:bookmarkEnd w:id="1099"/>
      <w:bookmarkEnd w:id="1100"/>
      <w:bookmarkEnd w:id="1101"/>
      <w:bookmarkEnd w:id="1102"/>
      <w:r>
        <w:rPr>
          <w:rFonts w:ascii="Times New Roman" w:hAnsi="Times New Roman"/>
        </w:rPr>
        <w:t xml:space="preserve"> </w:t>
      </w:r>
    </w:p>
    <w:p w14:paraId="6898BA7F" w14:textId="77777777" w:rsidR="000E4A3C" w:rsidRPr="002778A3" w:rsidRDefault="000E4A3C" w:rsidP="000E4A3C">
      <w:pPr>
        <w:pStyle w:val="Heading5"/>
        <w:rPr>
          <w:rFonts w:cs="Times New Roman"/>
        </w:rPr>
      </w:pPr>
      <w:bookmarkStart w:id="1103" w:name="_Toc435109103"/>
      <w:bookmarkStart w:id="1104" w:name="_Toc529197817"/>
      <w:bookmarkStart w:id="1105" w:name="_Toc24116210"/>
      <w:bookmarkStart w:id="1106" w:name="_Toc24118704"/>
      <w:bookmarkStart w:id="1107" w:name="_Toc24126689"/>
      <w:bookmarkStart w:id="1108" w:name="_Toc88829478"/>
      <w:bookmarkStart w:id="1109" w:name="_Toc90291018"/>
      <w:bookmarkStart w:id="1110" w:name="_Toc198136535"/>
      <w:r>
        <w:t>43.1</w:t>
      </w:r>
      <w:r>
        <w:tab/>
        <w:t>Tillämplig rätt</w:t>
      </w:r>
      <w:bookmarkEnd w:id="1103"/>
      <w:bookmarkEnd w:id="1104"/>
      <w:bookmarkEnd w:id="1105"/>
      <w:bookmarkEnd w:id="1106"/>
      <w:bookmarkEnd w:id="1107"/>
      <w:bookmarkEnd w:id="1108"/>
      <w:bookmarkEnd w:id="1109"/>
      <w:bookmarkEnd w:id="1110"/>
    </w:p>
    <w:p w14:paraId="3DE98E75" w14:textId="77777777" w:rsidR="00EB27F5" w:rsidRPr="00EB27F5" w:rsidRDefault="00EB27F5" w:rsidP="00EB27F5">
      <w:pPr>
        <w:contextualSpacing/>
        <w:rPr>
          <w:rFonts w:eastAsia="Times New Roman" w:cs="Times New Roman"/>
          <w:szCs w:val="24"/>
        </w:rPr>
      </w:pPr>
      <w:bookmarkStart w:id="1111" w:name="_Toc435109104"/>
      <w:bookmarkStart w:id="1112" w:name="_Toc529197818"/>
      <w:bookmarkStart w:id="1113" w:name="_Toc24116211"/>
      <w:bookmarkStart w:id="1114" w:name="_Toc24118705"/>
      <w:bookmarkStart w:id="1115" w:name="_Toc24126690"/>
      <w:bookmarkStart w:id="1116" w:name="_Toc88829479"/>
      <w:bookmarkStart w:id="1117" w:name="_Toc90291019"/>
      <w:r>
        <w:t>Avtalet regleras av gällande EU-rätt, vid behov kompletterad av den nationella rätten i den beviljande myndighetens medlemsstat.</w:t>
      </w:r>
    </w:p>
    <w:p w14:paraId="6A5CE019" w14:textId="77777777" w:rsidR="000E4A3C" w:rsidRPr="002778A3" w:rsidRDefault="000E4A3C" w:rsidP="000E4A3C">
      <w:pPr>
        <w:pStyle w:val="Heading5"/>
        <w:rPr>
          <w:rFonts w:cs="Times New Roman"/>
        </w:rPr>
      </w:pPr>
      <w:bookmarkStart w:id="1118" w:name="_Toc198136536"/>
      <w:r>
        <w:t>43.2</w:t>
      </w:r>
      <w:r>
        <w:tab/>
        <w:t>Tvistlösning</w:t>
      </w:r>
      <w:bookmarkEnd w:id="1111"/>
      <w:bookmarkEnd w:id="1112"/>
      <w:bookmarkEnd w:id="1113"/>
      <w:bookmarkEnd w:id="1114"/>
      <w:bookmarkEnd w:id="1115"/>
      <w:bookmarkEnd w:id="1116"/>
      <w:bookmarkEnd w:id="1117"/>
      <w:bookmarkEnd w:id="1118"/>
    </w:p>
    <w:p w14:paraId="2FFEDE31" w14:textId="6B190D7F" w:rsidR="00EB27F5" w:rsidRDefault="00EB27F5" w:rsidP="00EB27F5">
      <w:pPr>
        <w:contextualSpacing/>
        <w:rPr>
          <w:rFonts w:eastAsia="Times New Roman" w:cs="Times New Roman"/>
          <w:szCs w:val="24"/>
        </w:rPr>
      </w:pPr>
      <w:r>
        <w:t>Om en tvist gäller tolkningen, tillämpningen eller giltigheten av avtalet ska parterna väcka talan vid behörig domstol i den beviljande myndighetens medlemsstat.</w:t>
      </w:r>
    </w:p>
    <w:p w14:paraId="3B27AFBB" w14:textId="77777777" w:rsidR="00EB27F5" w:rsidRPr="00EB27F5" w:rsidRDefault="00EB27F5" w:rsidP="00EB27F5">
      <w:pPr>
        <w:contextualSpacing/>
        <w:rPr>
          <w:rFonts w:eastAsia="Times New Roman" w:cs="Times New Roman"/>
          <w:szCs w:val="24"/>
          <w:lang w:eastAsia="en-GB"/>
        </w:rPr>
      </w:pPr>
    </w:p>
    <w:p w14:paraId="7B9E9B9A" w14:textId="0CC0D0B2" w:rsidR="003C3EC4" w:rsidRDefault="003C3EC4" w:rsidP="003C3EC4">
      <w:r>
        <w:t>För bidragsmottagare utanför EU (om tillämpligt) ska talan vid sådana tvister väckas vid domstol i Bryssel, Belgien – såvida det inte i ett associeringsavtal rörande EU-programmet föreskrivs att domslut från Europeiska unionens domstol är verkställbara.</w:t>
      </w:r>
    </w:p>
    <w:p w14:paraId="69F40EEC" w14:textId="5C12FA54" w:rsidR="000E4A3C" w:rsidRPr="002778A3" w:rsidRDefault="000E4A3C" w:rsidP="000E4A3C">
      <w:pPr>
        <w:rPr>
          <w:rFonts w:cs="Times New Roman"/>
        </w:rPr>
      </w:pPr>
      <w:r>
        <w:t>Om en tvist gäller administrativa sanktioner, avräkning eller ett verkställbart beslut enligt artikel 299 i EUF-fördraget (se artiklarna 22 och 34), ska bidragsmottagaren väcka talan vid Europeiska unionens tribunal – eller, vid ett överklagande, vid Europeiska unionens domstol – enligt artikel 263 i EUF-fördraget.</w:t>
      </w:r>
    </w:p>
    <w:p w14:paraId="52ED652D" w14:textId="77777777" w:rsidR="000E4A3C" w:rsidRPr="002778A3" w:rsidRDefault="000E4A3C" w:rsidP="000E4A3C">
      <w:pPr>
        <w:pStyle w:val="Heading4"/>
        <w:rPr>
          <w:rFonts w:ascii="Times New Roman" w:hAnsi="Times New Roman" w:cs="Times New Roman"/>
        </w:rPr>
      </w:pPr>
      <w:bookmarkStart w:id="1119" w:name="_Toc435109105"/>
      <w:bookmarkStart w:id="1120" w:name="_Toc524697264"/>
      <w:bookmarkStart w:id="1121" w:name="_Toc529197819"/>
      <w:bookmarkStart w:id="1122" w:name="_Toc530035947"/>
      <w:bookmarkStart w:id="1123" w:name="_Toc24116212"/>
      <w:bookmarkStart w:id="1124" w:name="_Toc24118706"/>
      <w:bookmarkStart w:id="1125" w:name="_Toc24126691"/>
      <w:bookmarkStart w:id="1126" w:name="_Toc88829480"/>
      <w:bookmarkStart w:id="1127" w:name="_Toc90291020"/>
      <w:bookmarkStart w:id="1128" w:name="_Toc198136537"/>
      <w:r>
        <w:rPr>
          <w:rFonts w:ascii="Times New Roman" w:hAnsi="Times New Roman"/>
        </w:rPr>
        <w:t>ARTIKEL 44 — IKRAFTTRÄDANDE</w:t>
      </w:r>
      <w:bookmarkEnd w:id="1119"/>
      <w:bookmarkEnd w:id="1120"/>
      <w:bookmarkEnd w:id="1121"/>
      <w:bookmarkEnd w:id="1122"/>
      <w:bookmarkEnd w:id="1123"/>
      <w:bookmarkEnd w:id="1124"/>
      <w:bookmarkEnd w:id="1125"/>
      <w:bookmarkEnd w:id="1126"/>
      <w:bookmarkEnd w:id="1127"/>
      <w:bookmarkEnd w:id="1128"/>
    </w:p>
    <w:p w14:paraId="4459FA94" w14:textId="77777777" w:rsidR="005C3FBD" w:rsidRPr="002778A3" w:rsidRDefault="005C3FBD" w:rsidP="005C3FBD">
      <w:pPr>
        <w:tabs>
          <w:tab w:val="left" w:pos="851"/>
        </w:tabs>
        <w:rPr>
          <w:rFonts w:eastAsia="Times New Roman" w:cs="Times New Roman"/>
          <w:szCs w:val="24"/>
        </w:rPr>
      </w:pPr>
      <w:r>
        <w:t xml:space="preserve">Avtalet träder i kraft den dag det undertecknas av den sista parten, som är den beviljande myndigheten. </w:t>
      </w:r>
    </w:p>
    <w:p w14:paraId="14BD47DB" w14:textId="77777777" w:rsidR="000E4A3C" w:rsidRPr="002778A3" w:rsidRDefault="000E4A3C" w:rsidP="000E4A3C">
      <w:pPr>
        <w:tabs>
          <w:tab w:val="left" w:pos="828"/>
        </w:tabs>
        <w:ind w:left="720"/>
        <w:rPr>
          <w:rFonts w:cs="Times New Roman"/>
          <w:szCs w:val="24"/>
        </w:rPr>
      </w:pPr>
    </w:p>
    <w:p w14:paraId="0E265845" w14:textId="3AF84D96" w:rsidR="000E4A3C" w:rsidRPr="002778A3" w:rsidRDefault="000E4A3C" w:rsidP="000E4A3C">
      <w:pPr>
        <w:spacing w:after="0"/>
        <w:ind w:left="4962" w:hanging="4962"/>
        <w:rPr>
          <w:rFonts w:eastAsia="Times New Roman" w:cs="Times New Roman"/>
          <w:szCs w:val="20"/>
        </w:rPr>
      </w:pPr>
    </w:p>
    <w:p w14:paraId="7014F713" w14:textId="77777777" w:rsidR="000E4A3C" w:rsidRPr="002778A3" w:rsidRDefault="000E4A3C" w:rsidP="000E4A3C">
      <w:pPr>
        <w:pStyle w:val="Corpsdutexte30"/>
        <w:shd w:val="clear" w:color="auto" w:fill="auto"/>
        <w:spacing w:before="0" w:after="0" w:line="230" w:lineRule="exact"/>
        <w:ind w:right="140"/>
        <w:rPr>
          <w:rFonts w:ascii="Times New Roman" w:eastAsia="Times New Roman" w:hAnsi="Times New Roman" w:cs="Times New Roman"/>
          <w:szCs w:val="20"/>
        </w:rPr>
        <w:sectPr w:rsidR="000E4A3C" w:rsidRPr="002778A3" w:rsidSect="00855427">
          <w:headerReference w:type="even" r:id="rId18"/>
          <w:headerReference w:type="default" r:id="rId19"/>
          <w:footerReference w:type="even" r:id="rId20"/>
          <w:footerReference w:type="default" r:id="rId21"/>
          <w:headerReference w:type="first" r:id="rId22"/>
          <w:footerReference w:type="first" r:id="rId23"/>
          <w:pgSz w:w="11906" w:h="16838"/>
          <w:pgMar w:top="1722" w:right="1418" w:bottom="1418" w:left="1418" w:header="709" w:footer="709" w:gutter="0"/>
          <w:cols w:space="708"/>
          <w:docGrid w:linePitch="360"/>
        </w:sectPr>
      </w:pPr>
    </w:p>
    <w:p w14:paraId="3C343276" w14:textId="0B277C13" w:rsidR="00F90219" w:rsidRDefault="00535031" w:rsidP="00F90219">
      <w:pPr>
        <w:pStyle w:val="Heading1"/>
        <w:jc w:val="center"/>
      </w:pPr>
      <w:bookmarkStart w:id="1129" w:name="_Toc198136538"/>
      <w:r>
        <w:lastRenderedPageBreak/>
        <w:t>BILAGA 5 – SÄRSKILDA BESTÄMMELSER</w:t>
      </w:r>
      <w:bookmarkStart w:id="1130" w:name="_Toc117591128"/>
      <w:bookmarkStart w:id="1131" w:name="_Toc117674736"/>
      <w:bookmarkStart w:id="1132" w:name="_Toc117696667"/>
      <w:bookmarkEnd w:id="1129"/>
    </w:p>
    <w:p w14:paraId="6382DB1E" w14:textId="2E1D0AF5" w:rsidR="00F90219" w:rsidRPr="00F90219" w:rsidRDefault="00F90219" w:rsidP="00F90219">
      <w:pPr>
        <w:widowControl w:val="0"/>
        <w:suppressAutoHyphens/>
        <w:spacing w:line="273" w:lineRule="auto"/>
        <w:rPr>
          <w:rFonts w:eastAsia="Calibri" w:cs="Times New Roman"/>
          <w:szCs w:val="24"/>
          <w:lang w:eastAsia="ar-SA"/>
        </w:rPr>
      </w:pPr>
    </w:p>
    <w:p w14:paraId="2B3A128D" w14:textId="77777777" w:rsidR="00F90219" w:rsidRPr="00F90219" w:rsidRDefault="00F90219" w:rsidP="00F90219"/>
    <w:p w14:paraId="62C58C9A" w14:textId="2B677D07" w:rsidR="009F4418" w:rsidRPr="009F4418" w:rsidRDefault="00656EED" w:rsidP="00656EED">
      <w:pPr>
        <w:pStyle w:val="Heading1"/>
        <w:rPr>
          <w:rFonts w:asciiTheme="minorHAnsi" w:eastAsia="Calibri" w:hAnsiTheme="minorHAnsi" w:cs="Times New Roman"/>
          <w:b w:val="0"/>
          <w:sz w:val="22"/>
          <w:szCs w:val="24"/>
          <w:shd w:val="clear" w:color="auto" w:fill="00FFFF"/>
        </w:rPr>
      </w:pPr>
      <w:bookmarkStart w:id="1133" w:name="_Toc198136539"/>
      <w:r>
        <w:rPr>
          <w:b w:val="0"/>
        </w:rPr>
        <w:t xml:space="preserve">1. </w:t>
      </w:r>
      <w:r>
        <w:t>Högsta bidragsbelopp (— artikel 5.2)</w:t>
      </w:r>
      <w:bookmarkEnd w:id="1130"/>
      <w:bookmarkEnd w:id="1131"/>
      <w:bookmarkEnd w:id="1132"/>
      <w:bookmarkEnd w:id="1133"/>
    </w:p>
    <w:p w14:paraId="252C3263" w14:textId="2C8B5EB1" w:rsidR="0008312D" w:rsidRPr="00D472F7" w:rsidRDefault="005610C5" w:rsidP="005610C5">
      <w:pPr>
        <w:pStyle w:val="Heading2"/>
      </w:pPr>
      <w:bookmarkStart w:id="1134" w:name="_Toc198136540"/>
      <w:bookmarkStart w:id="1135" w:name="_Toc117696668"/>
      <w:bookmarkStart w:id="1136" w:name="_Toc117674737"/>
      <w:r>
        <w:t>1.1 Höjt bidrag för särskilda kostnader</w:t>
      </w:r>
      <w:bookmarkEnd w:id="1134"/>
      <w:r>
        <w:t xml:space="preserve"> </w:t>
      </w:r>
      <w:bookmarkEnd w:id="1135"/>
      <w:bookmarkEnd w:id="1136"/>
    </w:p>
    <w:p w14:paraId="57967975" w14:textId="31F3795A" w:rsidR="009B3192" w:rsidRPr="009B3192" w:rsidRDefault="004372F5" w:rsidP="009B3192">
      <w:pPr>
        <w:suppressAutoHyphens/>
        <w:spacing w:line="276" w:lineRule="auto"/>
        <w:rPr>
          <w:i/>
          <w:color w:val="4AA55B"/>
          <w:szCs w:val="24"/>
        </w:rPr>
      </w:pPr>
      <w:r>
        <w:rPr>
          <w:i/>
          <w:color w:val="4AA55B"/>
        </w:rPr>
        <w:t>[Alternativ för volontärprojekt:</w:t>
      </w:r>
    </w:p>
    <w:p w14:paraId="79A4E75A" w14:textId="61EE2204" w:rsidR="00F46825" w:rsidRDefault="00D87D72" w:rsidP="009A4F25">
      <w:pPr>
        <w:widowControl w:val="0"/>
        <w:suppressAutoHyphens/>
        <w:spacing w:line="273" w:lineRule="auto"/>
        <w:rPr>
          <w:rFonts w:eastAsia="Calibri" w:cs="Times New Roman"/>
          <w:szCs w:val="24"/>
        </w:rPr>
      </w:pPr>
      <w:r>
        <w:t xml:space="preserve">Det totala högsta bidragsbelopp som anges i artikel 5.2 får höjas genom en ändring i enlighet med artikel 39. </w:t>
      </w:r>
    </w:p>
    <w:p w14:paraId="76C60FA6" w14:textId="77777777" w:rsidR="006C14E3" w:rsidRDefault="009B3192" w:rsidP="004372F5">
      <w:pPr>
        <w:widowControl w:val="0"/>
        <w:suppressAutoHyphens/>
        <w:spacing w:line="273" w:lineRule="auto"/>
        <w:rPr>
          <w:rFonts w:eastAsia="Calibri" w:cs="Times New Roman"/>
          <w:szCs w:val="24"/>
        </w:rPr>
      </w:pPr>
      <w:r>
        <w:t>Det nationella programkontoret ska höja det totala högsta bidragsbeloppet genom att beakta det förfinansieringsbelopp som redan har betalats ut till bidragsmottagaren, de ytterligare medel som har begärts och typen av kostnader som ska godkännas.</w:t>
      </w:r>
    </w:p>
    <w:p w14:paraId="5EC90B48" w14:textId="213DE110" w:rsidR="006C14E3" w:rsidRDefault="006C14E3" w:rsidP="004372F5">
      <w:pPr>
        <w:widowControl w:val="0"/>
        <w:suppressAutoHyphens/>
        <w:spacing w:line="273" w:lineRule="auto"/>
        <w:rPr>
          <w:rFonts w:eastAsia="Calibri" w:cs="Times New Roman"/>
          <w:szCs w:val="24"/>
        </w:rPr>
      </w:pPr>
      <w:r>
        <w:t>Bidragsmottagaren får lämna in en motiverad ansökan om ytterligare medel för särskilda kostnader för deltagare, förutsatt att dessa ytterligare kostnader inte kan täckas genom överföring av medel inom ramen för det befintliga bidragsbeloppet utan att det skulle inverka negativt på uppnåendet av de mål som anges i bilaga 1.</w:t>
      </w:r>
    </w:p>
    <w:p w14:paraId="6CCF95FB" w14:textId="1C03584E" w:rsidR="009B3192" w:rsidRPr="004372F5" w:rsidRDefault="006C14E3" w:rsidP="004372F5">
      <w:pPr>
        <w:widowControl w:val="0"/>
        <w:suppressAutoHyphens/>
        <w:spacing w:line="273" w:lineRule="auto"/>
        <w:rPr>
          <w:rFonts w:eastAsia="Calibri" w:cs="Times New Roman"/>
          <w:szCs w:val="24"/>
        </w:rPr>
      </w:pPr>
      <w:r>
        <w:t>Det nationella programkontoret ska utfärda den begärda ändringen utan dröjsmål, om det krävs för att bidragsmottagaren ska kunna efterleva bestämmelserna om inkluderingsstöd för deltagare.</w:t>
      </w:r>
      <w:r>
        <w:rPr>
          <w:i/>
          <w:color w:val="4AA55B"/>
        </w:rPr>
        <w:t>]</w:t>
      </w:r>
    </w:p>
    <w:p w14:paraId="0E0CB0D4" w14:textId="0875E73C" w:rsidR="009B3192" w:rsidRDefault="00D13B9D" w:rsidP="009B3192">
      <w:pPr>
        <w:suppressAutoHyphens/>
        <w:spacing w:line="276" w:lineRule="auto"/>
        <w:rPr>
          <w:i/>
          <w:color w:val="4AA55B"/>
          <w:szCs w:val="24"/>
        </w:rPr>
      </w:pPr>
      <w:r>
        <w:rPr>
          <w:i/>
          <w:color w:val="4AA55B"/>
        </w:rPr>
        <w:t xml:space="preserve">[Alternativ för solidaritetsprojekt: </w:t>
      </w:r>
      <w:r>
        <w:t>Ej tillämpligt.</w:t>
      </w:r>
      <w:r>
        <w:rPr>
          <w:i/>
          <w:color w:val="4AA55B"/>
        </w:rPr>
        <w:t>]</w:t>
      </w:r>
    </w:p>
    <w:p w14:paraId="6EF683B4" w14:textId="77777777" w:rsidR="007D03A5" w:rsidRPr="00E37D5C" w:rsidRDefault="007D03A5" w:rsidP="009B3192">
      <w:pPr>
        <w:suppressAutoHyphens/>
        <w:spacing w:line="276" w:lineRule="auto"/>
        <w:rPr>
          <w:i/>
          <w:color w:val="4AA55B"/>
          <w:szCs w:val="24"/>
        </w:rPr>
      </w:pPr>
    </w:p>
    <w:p w14:paraId="5AFF701B" w14:textId="7059A29A" w:rsidR="00507BDD" w:rsidRPr="008F6E54" w:rsidRDefault="00656EED" w:rsidP="00656EED">
      <w:pPr>
        <w:pStyle w:val="Heading1"/>
      </w:pPr>
      <w:bookmarkStart w:id="1137" w:name="_Toc117591129"/>
      <w:bookmarkStart w:id="1138" w:name="_Toc117674740"/>
      <w:bookmarkStart w:id="1139" w:name="_Toc117696671"/>
      <w:bookmarkStart w:id="1140" w:name="_Toc198136541"/>
      <w:r>
        <w:t>2. Budgetflexibilitet (— artikel 5.5)</w:t>
      </w:r>
      <w:bookmarkEnd w:id="1137"/>
      <w:bookmarkEnd w:id="1138"/>
      <w:bookmarkEnd w:id="1139"/>
      <w:bookmarkEnd w:id="1140"/>
    </w:p>
    <w:p w14:paraId="12861BDF" w14:textId="6B8A03C0" w:rsidR="00615AE4" w:rsidRPr="004E283E" w:rsidRDefault="00615AE4" w:rsidP="00615AE4">
      <w:pPr>
        <w:suppressAutoHyphens/>
        <w:spacing w:line="276" w:lineRule="auto"/>
        <w:rPr>
          <w:i/>
          <w:color w:val="4AA55B"/>
          <w:szCs w:val="24"/>
        </w:rPr>
      </w:pPr>
      <w:r>
        <w:rPr>
          <w:i/>
          <w:color w:val="4AA55B"/>
        </w:rPr>
        <w:t>[Alternativ för volontärprojekt:</w:t>
      </w:r>
      <w:r>
        <w:t xml:space="preserve"> Ej tillämpligt.</w:t>
      </w:r>
      <w:r>
        <w:rPr>
          <w:i/>
          <w:color w:val="4AA55B"/>
        </w:rPr>
        <w:t>]</w:t>
      </w:r>
    </w:p>
    <w:p w14:paraId="6FE0DB24" w14:textId="2BAD134F" w:rsidR="00170825" w:rsidRPr="004E283E" w:rsidRDefault="00170825" w:rsidP="004E283E">
      <w:pPr>
        <w:widowControl w:val="0"/>
        <w:suppressAutoHyphens/>
        <w:spacing w:line="273" w:lineRule="auto"/>
        <w:rPr>
          <w:i/>
          <w:color w:val="4AA55B"/>
          <w:szCs w:val="24"/>
        </w:rPr>
      </w:pPr>
      <w:r>
        <w:rPr>
          <w:i/>
          <w:color w:val="4AA55B"/>
        </w:rPr>
        <w:t>[Alternativ för solidaritetsprojekt:</w:t>
      </w:r>
    </w:p>
    <w:p w14:paraId="66F16314" w14:textId="2F5AF5F6" w:rsidR="00170825" w:rsidRPr="00170825" w:rsidRDefault="009A4F25" w:rsidP="00170825">
      <w:pPr>
        <w:pStyle w:val="paragraph"/>
        <w:spacing w:after="200" w:line="276" w:lineRule="auto"/>
      </w:pPr>
      <w:r>
        <w:t xml:space="preserve">När det gäller artikel 5.5 krävs en ändring av avtalet om budgetöverföringarna från budgetkategorin </w:t>
      </w:r>
      <w:r>
        <w:rPr>
          <w:b/>
          <w:i/>
        </w:rPr>
        <w:t>Särskilda kostnader</w:t>
      </w:r>
      <w:r>
        <w:t xml:space="preserve"> till någon annan budgetkategori överstiger 15 % av de totala medlen i den kategorin.</w:t>
      </w:r>
      <w:r>
        <w:rPr>
          <w:i/>
          <w:snapToGrid/>
          <w:color w:val="4AA55B"/>
        </w:rPr>
        <w:t>]</w:t>
      </w:r>
    </w:p>
    <w:p w14:paraId="7B73C42B" w14:textId="0C071518" w:rsidR="00F2365D" w:rsidRPr="00041DBD" w:rsidRDefault="00656EED" w:rsidP="00C37065">
      <w:pPr>
        <w:pStyle w:val="Heading1"/>
        <w:ind w:left="0" w:firstLine="0"/>
        <w:jc w:val="left"/>
      </w:pPr>
      <w:bookmarkStart w:id="1141" w:name="_Toc117591130"/>
      <w:bookmarkStart w:id="1142" w:name="_Toc117674741"/>
      <w:bookmarkStart w:id="1143" w:name="_Toc117696672"/>
      <w:bookmarkStart w:id="1144" w:name="_Toc198136542"/>
      <w:r>
        <w:t xml:space="preserve">3. </w:t>
      </w:r>
      <w:bookmarkEnd w:id="1141"/>
      <w:bookmarkEnd w:id="1142"/>
      <w:bookmarkEnd w:id="1143"/>
      <w:r>
        <w:t>Stöd till deltagare (— artikel 9.4)</w:t>
      </w:r>
      <w:bookmarkEnd w:id="1144"/>
    </w:p>
    <w:p w14:paraId="428F578A" w14:textId="77777777" w:rsidR="00A00C56" w:rsidRDefault="00A00C56" w:rsidP="00CB0562">
      <w:pPr>
        <w:suppressAutoHyphens/>
        <w:spacing w:line="276" w:lineRule="auto"/>
        <w:rPr>
          <w:rFonts w:eastAsia="Calibri" w:cs="Times New Roman"/>
          <w:lang w:eastAsia="ar-SA"/>
        </w:rPr>
      </w:pPr>
    </w:p>
    <w:p w14:paraId="143CE9CA" w14:textId="77777777" w:rsidR="00A00C56" w:rsidRDefault="00A00C56" w:rsidP="00CB0562">
      <w:pPr>
        <w:suppressAutoHyphens/>
        <w:spacing w:line="276" w:lineRule="auto"/>
        <w:rPr>
          <w:rFonts w:eastAsia="Calibri" w:cs="Times New Roman"/>
          <w:szCs w:val="24"/>
        </w:rPr>
      </w:pPr>
      <w:r>
        <w:rPr>
          <w:i/>
          <w:color w:val="4AA55B"/>
        </w:rPr>
        <w:t>[Alternativ för volontärprojekt:</w:t>
      </w:r>
      <w:r>
        <w:t xml:space="preserve"> </w:t>
      </w:r>
    </w:p>
    <w:p w14:paraId="6C5D373D" w14:textId="4570D234" w:rsidR="00CB0562" w:rsidRPr="00CB0562" w:rsidRDefault="00CB0562" w:rsidP="00CB0562">
      <w:pPr>
        <w:suppressAutoHyphens/>
        <w:spacing w:line="276" w:lineRule="auto"/>
        <w:rPr>
          <w:rFonts w:eastAsia="Calibri" w:cs="Times New Roman"/>
        </w:rPr>
      </w:pPr>
      <w:r>
        <w:t>Om bidragsmottagaren måste ge deltagarna stöd under genomförandet av projektet ska sådant stöd ges i enlighet med villkoren i bilagorna 1, 2 och 3.</w:t>
      </w:r>
    </w:p>
    <w:p w14:paraId="17FC92EA" w14:textId="6BC98AB2" w:rsidR="00CB0562" w:rsidRPr="006358BF" w:rsidRDefault="00CB0562" w:rsidP="006358BF">
      <w:pPr>
        <w:suppressAutoHyphens/>
        <w:spacing w:line="276" w:lineRule="auto"/>
        <w:rPr>
          <w:rFonts w:cs="Times New Roman"/>
        </w:rPr>
      </w:pPr>
      <w:r>
        <w:lastRenderedPageBreak/>
        <w:t xml:space="preserve">Bidragsmottagaren ska överföra hela det ekonomiska stödet för budgetkategorin </w:t>
      </w:r>
      <w:r>
        <w:rPr>
          <w:b/>
          <w:i/>
        </w:rPr>
        <w:t>Fickpengar</w:t>
      </w:r>
      <w:r>
        <w:t xml:space="preserve"> till deltagarna, med tillämpning av enhetsbidragen enligt bilaga 3, och antingen</w:t>
      </w:r>
    </w:p>
    <w:p w14:paraId="4F9CDBAC" w14:textId="6EC37513" w:rsidR="00CB0562" w:rsidRPr="00E942DC" w:rsidRDefault="00CB0562" w:rsidP="006358BF">
      <w:pPr>
        <w:pStyle w:val="ListParagraph"/>
        <w:numPr>
          <w:ilvl w:val="0"/>
          <w:numId w:val="80"/>
        </w:numPr>
        <w:suppressAutoHyphens/>
        <w:spacing w:line="276" w:lineRule="auto"/>
        <w:rPr>
          <w:rFonts w:eastAsia="Calibri"/>
        </w:rPr>
      </w:pPr>
      <w:r>
        <w:t xml:space="preserve">överföra hela det ekonomiska stödet för budgetkategorierna </w:t>
      </w:r>
      <w:r>
        <w:rPr>
          <w:i/>
          <w:color w:val="4AA55B"/>
        </w:rPr>
        <w:t>[Programkontoret: välj tillämpliga budgetkategorier:</w:t>
      </w:r>
      <w:r>
        <w:t xml:space="preserve"> resor och stöd till språkinlärning</w:t>
      </w:r>
      <w:r>
        <w:rPr>
          <w:i/>
          <w:color w:val="4AA55B"/>
        </w:rPr>
        <w:t>]</w:t>
      </w:r>
      <w:r>
        <w:t xml:space="preserve"> till deltagarna i projektverksamheten, med tillämpning av enhetsbidragen enligt bilaga 3, eller</w:t>
      </w:r>
    </w:p>
    <w:p w14:paraId="4FA425F5" w14:textId="5B6F5109" w:rsidR="00CB0562" w:rsidRPr="00E942DC" w:rsidRDefault="00CB0562" w:rsidP="00CE5B0E">
      <w:pPr>
        <w:pStyle w:val="ListParagraph"/>
        <w:numPr>
          <w:ilvl w:val="0"/>
          <w:numId w:val="80"/>
        </w:numPr>
        <w:suppressAutoHyphens/>
        <w:spacing w:line="276" w:lineRule="auto"/>
        <w:rPr>
          <w:rFonts w:eastAsia="Calibri"/>
        </w:rPr>
      </w:pPr>
      <w:r>
        <w:t xml:space="preserve">tillhandahålla stödet för budgetkategorierna </w:t>
      </w:r>
      <w:r>
        <w:rPr>
          <w:i/>
          <w:color w:val="4AA55B"/>
        </w:rPr>
        <w:t>[Programkontoret: välj tillämpliga budgetkategorier:</w:t>
      </w:r>
      <w:r>
        <w:t xml:space="preserve"> resor och stöd till språkinlärning</w:t>
      </w:r>
      <w:r>
        <w:rPr>
          <w:i/>
          <w:color w:val="4AA55B"/>
        </w:rPr>
        <w:t>]</w:t>
      </w:r>
      <w:r>
        <w:t xml:space="preserve"> till deltagarna i projektverksamheten i form av nödvändiga varor och tjänster. I detta fall ska bidragsmottagaren säkerställa att tillhandahållandet av dessa varor och tjänster uppfyller nödvändiga kvalitets- och säkerhetsstandarder. </w:t>
      </w:r>
    </w:p>
    <w:p w14:paraId="2CA8AD2F" w14:textId="675104FD" w:rsidR="00CB0562" w:rsidRDefault="00CB0562" w:rsidP="00CB0562">
      <w:pPr>
        <w:suppressAutoHyphens/>
        <w:spacing w:line="276" w:lineRule="auto"/>
        <w:rPr>
          <w:rFonts w:eastAsia="Calibri" w:cs="Times New Roman"/>
        </w:rPr>
      </w:pPr>
      <w:r>
        <w:t>Bidragsmottagaren får kombinera de två alternativ som anges i föregående stycke, under förutsättning att de säkerställer en rättvis och lika behandling av alla deltagare. De villkor som gäller för respektive alternativ ska då tillämpas för de berörda budgetkategorierna.</w:t>
      </w:r>
    </w:p>
    <w:p w14:paraId="2BB0BA6E" w14:textId="645A3A8F" w:rsidR="00A00C56" w:rsidRDefault="00A00C56" w:rsidP="00CB0562">
      <w:pPr>
        <w:suppressAutoHyphens/>
        <w:spacing w:line="276" w:lineRule="auto"/>
        <w:rPr>
          <w:rFonts w:eastAsia="Calibri" w:cs="Times New Roman"/>
        </w:rPr>
      </w:pPr>
      <w:r>
        <w:rPr>
          <w:i/>
          <w:color w:val="4AA55B"/>
        </w:rPr>
        <w:t>]</w:t>
      </w:r>
    </w:p>
    <w:p w14:paraId="0A5DDAF3" w14:textId="171EA2A7" w:rsidR="00A00C56" w:rsidRPr="00A00C56" w:rsidRDefault="00A00C56" w:rsidP="00CB0562">
      <w:pPr>
        <w:suppressAutoHyphens/>
        <w:spacing w:line="276" w:lineRule="auto"/>
        <w:rPr>
          <w:i/>
          <w:color w:val="4AA55B"/>
          <w:szCs w:val="24"/>
        </w:rPr>
      </w:pPr>
      <w:r>
        <w:rPr>
          <w:i/>
          <w:color w:val="4AA55B"/>
        </w:rPr>
        <w:t xml:space="preserve">[Alternativ för solidaritetsprojekt: </w:t>
      </w:r>
      <w:r>
        <w:t>Ej tillämpligt.</w:t>
      </w:r>
      <w:r>
        <w:rPr>
          <w:i/>
          <w:color w:val="4AA55B"/>
        </w:rPr>
        <w:t>]</w:t>
      </w:r>
    </w:p>
    <w:p w14:paraId="7D2E595D" w14:textId="57E4191F" w:rsidR="000E1287" w:rsidRDefault="00183AFB" w:rsidP="00656EED">
      <w:pPr>
        <w:pStyle w:val="Heading1"/>
      </w:pPr>
      <w:bookmarkStart w:id="1145" w:name="_Toc117591132"/>
      <w:bookmarkStart w:id="1146" w:name="_Toc117674743"/>
      <w:bookmarkStart w:id="1147" w:name="_Toc117696674"/>
      <w:bookmarkStart w:id="1148" w:name="_Toc198136543"/>
      <w:r>
        <w:t>4. Skydd av personuppgifter (— artikel 15)</w:t>
      </w:r>
      <w:bookmarkEnd w:id="1145"/>
      <w:bookmarkEnd w:id="1146"/>
      <w:bookmarkEnd w:id="1147"/>
      <w:bookmarkEnd w:id="1148"/>
    </w:p>
    <w:p w14:paraId="2AC7A9BE" w14:textId="7DC600B5" w:rsidR="00DE0C5F" w:rsidRPr="00314B21" w:rsidRDefault="00183AFB" w:rsidP="005F1D4B">
      <w:pPr>
        <w:pStyle w:val="Heading2"/>
      </w:pPr>
      <w:bookmarkStart w:id="1149" w:name="_Toc198136544"/>
      <w:r>
        <w:t>4.1 Rapportering om efterlevnaden av skyldigheterna avseende skydd av personuppgifter</w:t>
      </w:r>
      <w:bookmarkEnd w:id="1149"/>
    </w:p>
    <w:p w14:paraId="48C7AB6D" w14:textId="2DDACA4C" w:rsidR="00DE0C5F" w:rsidRDefault="00DE0C5F" w:rsidP="00F46825">
      <w:pPr>
        <w:spacing w:line="276" w:lineRule="auto"/>
      </w:pPr>
      <w:r>
        <w:t>Bidragsmottagaren ska i slutrapporten redogöra för de åtgärder som vidtagits för att säkerställa att bidragsmottagarens behandling av personuppgifter uppfyller kraven i förordning (EU) 2018/1725, i enlighet med de skyldigheter som fastställs i artikel 15,2, åtminstone när det gäller säkerhet i samband med behandlingen, konfidentiell behandling, bistånd till den personuppgiftsansvariga, lagring av uppgifter, bidrag till revisioner och inspektioner, upprättande av register över personuppgifter för all slags behandling som utförs för den personuppgiftsansvarigas räkning.</w:t>
      </w:r>
    </w:p>
    <w:p w14:paraId="3D1371F4" w14:textId="28C764C5" w:rsidR="00D922C3" w:rsidRPr="003469F4" w:rsidRDefault="00183AFB" w:rsidP="00656EED">
      <w:pPr>
        <w:pStyle w:val="Heading1"/>
        <w:ind w:left="0" w:firstLine="0"/>
        <w:rPr>
          <w:b w:val="0"/>
          <w:u w:val="none"/>
        </w:rPr>
      </w:pPr>
      <w:bookmarkStart w:id="1150" w:name="_Toc117591133"/>
      <w:bookmarkStart w:id="1151" w:name="_Toc117674744"/>
      <w:bookmarkStart w:id="1152" w:name="_Toc117696675"/>
      <w:bookmarkStart w:id="1153" w:name="_Toc198136545"/>
      <w:r>
        <w:rPr>
          <w:b w:val="0"/>
          <w:u w:val="none"/>
        </w:rPr>
        <w:t>5. Immateriella rättigheter — bakgrundsinformation och resultat — åtkomsträtt och nyttjanderätt (— artikel 16)</w:t>
      </w:r>
      <w:bookmarkEnd w:id="1150"/>
      <w:bookmarkEnd w:id="1151"/>
      <w:bookmarkEnd w:id="1152"/>
      <w:bookmarkEnd w:id="1153"/>
    </w:p>
    <w:p w14:paraId="49AC1A63" w14:textId="71CE1B9B" w:rsidR="00A92F95" w:rsidRDefault="00183AFB" w:rsidP="005610C5">
      <w:pPr>
        <w:pStyle w:val="Heading2"/>
        <w:rPr>
          <w:szCs w:val="24"/>
        </w:rPr>
      </w:pPr>
      <w:bookmarkStart w:id="1154" w:name="_Toc117674745"/>
      <w:bookmarkStart w:id="1155" w:name="_Toc117696676"/>
      <w:bookmarkStart w:id="1156" w:name="_Toc198136546"/>
      <w:r>
        <w:t>5.1 Förteckning över bakgrundsinformation</w:t>
      </w:r>
      <w:bookmarkEnd w:id="1154"/>
      <w:bookmarkEnd w:id="1155"/>
      <w:bookmarkEnd w:id="1156"/>
      <w:r>
        <w:t xml:space="preserve"> </w:t>
      </w:r>
    </w:p>
    <w:p w14:paraId="6A7D18E3" w14:textId="3D8F945C" w:rsidR="00A92F95" w:rsidRPr="00D21EED" w:rsidRDefault="00A92F95" w:rsidP="00D21EED">
      <w:pPr>
        <w:adjustRightInd w:val="0"/>
        <w:rPr>
          <w:szCs w:val="24"/>
        </w:rPr>
      </w:pPr>
      <w:r>
        <w:t>Om immateriella rättigheter (däribland rättigheter som förvärvats av tredje part) föreligger innan avtalet sluts ska bidragsmottagaren upprätta en förteckning över dessa rättigheter, med angivande av rättsinnehavarna.</w:t>
      </w:r>
    </w:p>
    <w:p w14:paraId="3D721A27" w14:textId="483B6397" w:rsidR="00A92F95" w:rsidRPr="00D21EED" w:rsidRDefault="00A92F95" w:rsidP="00D21EED">
      <w:pPr>
        <w:adjustRightInd w:val="0"/>
        <w:rPr>
          <w:szCs w:val="24"/>
        </w:rPr>
      </w:pPr>
      <w:r>
        <w:t>Bidragsmottagaren ska – innan genomförandet av åtgärden inleds – överlämna förteckningen till den beviljande myndigheten.</w:t>
      </w:r>
    </w:p>
    <w:p w14:paraId="42669975" w14:textId="0B55938E" w:rsidR="005263CD" w:rsidRPr="00826A2E" w:rsidRDefault="00183AFB" w:rsidP="003E1FD4">
      <w:pPr>
        <w:pStyle w:val="Heading2"/>
      </w:pPr>
      <w:bookmarkStart w:id="1157" w:name="_Toc117674747"/>
      <w:bookmarkStart w:id="1158" w:name="_Toc117696678"/>
      <w:bookmarkStart w:id="1159" w:name="_Toc198136547"/>
      <w:r>
        <w:lastRenderedPageBreak/>
        <w:t>5.2 Utbildningsmaterial</w:t>
      </w:r>
      <w:bookmarkEnd w:id="1157"/>
      <w:bookmarkEnd w:id="1158"/>
      <w:bookmarkEnd w:id="1159"/>
    </w:p>
    <w:p w14:paraId="024AC949" w14:textId="3326F39E" w:rsidR="00331B27" w:rsidRPr="00D21EED" w:rsidRDefault="00507BDD" w:rsidP="00F46825">
      <w:pPr>
        <w:spacing w:line="276" w:lineRule="auto"/>
        <w:rPr>
          <w:i/>
        </w:rPr>
      </w:pPr>
      <w:r>
        <w:t>Om bidragsmottagaren producerar utbildningsmaterial inom ramen för projektet ska sådant material göras tillgängligt via internet, kostnadsfritt och med öppna licenser</w:t>
      </w:r>
      <w:r>
        <w:rPr>
          <w:vertAlign w:val="superscript"/>
        </w:rPr>
        <w:footnoteReference w:id="23"/>
      </w:r>
      <w:r>
        <w:t>. Bidragsmottagaren ska säkerställa att de webbadresser som används är giltiga och aktuella. Om webbhotellet avvecklas ska bidragsmottagaren ta bort webbplatsen från registreringssystemet för organisationer för att undvika risken att domänen övertas av en annan part och omdirigeras till andra webbplatser. </w:t>
      </w:r>
    </w:p>
    <w:p w14:paraId="284ED2CF" w14:textId="110601B9" w:rsidR="00A242F9" w:rsidRPr="002778A3" w:rsidRDefault="00183AFB" w:rsidP="00656EED">
      <w:pPr>
        <w:pStyle w:val="Heading1"/>
      </w:pPr>
      <w:bookmarkStart w:id="1160" w:name="_Toc117591134"/>
      <w:bookmarkStart w:id="1161" w:name="_Toc117674748"/>
      <w:bookmarkStart w:id="1162" w:name="_Toc117696679"/>
      <w:bookmarkStart w:id="1163" w:name="_Toc198136548"/>
      <w:r>
        <w:t>6. Kommunikation, spridning och synlighet (— artikel 17.4)</w:t>
      </w:r>
      <w:bookmarkEnd w:id="1160"/>
      <w:bookmarkEnd w:id="1161"/>
      <w:bookmarkEnd w:id="1162"/>
      <w:bookmarkEnd w:id="1163"/>
    </w:p>
    <w:p w14:paraId="7FA53413" w14:textId="1A2D39AC" w:rsidR="00AA2C61" w:rsidRDefault="0067735A" w:rsidP="00042BA4">
      <w:pPr>
        <w:rPr>
          <w:szCs w:val="24"/>
        </w:rPr>
      </w:pPr>
      <w:r>
        <w:t>Bidragsmottagaren ska i allt kommunikations- och marknadsföringsmaterial, även på webbplatser och i sociala medier, ange att de har fått stöd från programmet för Europeiska solidaritetskåren.</w:t>
      </w:r>
    </w:p>
    <w:p w14:paraId="09B31E7E" w14:textId="77777777" w:rsidR="00050C37" w:rsidRDefault="00050C37" w:rsidP="00050C37">
      <w:pPr>
        <w:rPr>
          <w:szCs w:val="24"/>
        </w:rPr>
      </w:pPr>
      <w:r>
        <w:t xml:space="preserve">Riktlinjer för visuell identitet för bidragsmottagarna och andra tredje parter finns på: </w:t>
      </w:r>
    </w:p>
    <w:p w14:paraId="3267FB7D" w14:textId="4CD83BFD" w:rsidR="00DA345D" w:rsidRPr="00CE6F47" w:rsidRDefault="00E019D0" w:rsidP="00C9289B">
      <w:pPr>
        <w:rPr>
          <w:szCs w:val="24"/>
        </w:rPr>
      </w:pPr>
      <w:hyperlink r:id="rId24" w:history="1">
        <w:r w:rsidR="00F35CCD">
          <w:rPr>
            <w:rStyle w:val="Hyperlink"/>
          </w:rPr>
          <w:t>https://commission.europa.eu/funding-tenders/managing-your-project/communicating-and-raising-eu-visibility_sv</w:t>
        </w:r>
      </w:hyperlink>
      <w:r w:rsidR="00F35CCD">
        <w:t xml:space="preserve">. </w:t>
      </w:r>
    </w:p>
    <w:p w14:paraId="3A796602" w14:textId="03F9B575" w:rsidR="00AA22A8" w:rsidRPr="00A86805" w:rsidRDefault="00183AFB" w:rsidP="003E1FD4">
      <w:pPr>
        <w:pStyle w:val="Heading2"/>
      </w:pPr>
      <w:bookmarkStart w:id="1164" w:name="bookmark1279"/>
      <w:bookmarkStart w:id="1165" w:name="bookmark1280"/>
      <w:bookmarkStart w:id="1166" w:name="_Toc117674749"/>
      <w:bookmarkStart w:id="1167" w:name="_Toc117696680"/>
      <w:bookmarkStart w:id="1168" w:name="_Toc198136549"/>
      <w:bookmarkEnd w:id="1164"/>
      <w:bookmarkEnd w:id="1165"/>
      <w:r>
        <w:t>6.1 Projektdatabasen för Europeiska solidaritetskåren</w:t>
      </w:r>
      <w:bookmarkEnd w:id="1166"/>
      <w:bookmarkEnd w:id="1167"/>
      <w:bookmarkEnd w:id="1168"/>
    </w:p>
    <w:p w14:paraId="5E4B2BB9" w14:textId="69E3E6FC" w:rsidR="00AA22A8" w:rsidRDefault="040AAD72" w:rsidP="00042BA4">
      <w:pPr>
        <w:spacing w:after="0"/>
      </w:pPr>
      <w:r>
        <w:t>Om projektet har gett upphov till resultat som kan delas ska bidragsmottagaren publicera resultaten i projektdatabasen för Europeiska solidaritetskåren (</w:t>
      </w:r>
      <w:hyperlink r:id="rId25">
        <w:r>
          <w:rPr>
            <w:rStyle w:val="Hyperlink"/>
          </w:rPr>
          <w:t>https://youth.europa.eu/solidarity/projects</w:t>
        </w:r>
      </w:hyperlink>
      <w:r>
        <w:t>).</w:t>
      </w:r>
    </w:p>
    <w:p w14:paraId="165FC7A5" w14:textId="319D4E5D" w:rsidR="00765956" w:rsidRPr="00D36EFC" w:rsidRDefault="00183AFB" w:rsidP="00656EED">
      <w:pPr>
        <w:pStyle w:val="Heading1"/>
      </w:pPr>
      <w:bookmarkStart w:id="1169" w:name="bookmark1281"/>
      <w:bookmarkStart w:id="1170" w:name="_Toc117591135"/>
      <w:bookmarkStart w:id="1171" w:name="_Toc117674750"/>
      <w:bookmarkStart w:id="1172" w:name="_Toc117696681"/>
      <w:bookmarkStart w:id="1173" w:name="_Toc198136550"/>
      <w:bookmarkEnd w:id="1169"/>
      <w:r>
        <w:t>7. Särskilda bestämmelser om genomförandet av åtgärden (— artikel 18 )</w:t>
      </w:r>
      <w:bookmarkEnd w:id="1170"/>
      <w:bookmarkEnd w:id="1171"/>
      <w:bookmarkEnd w:id="1172"/>
      <w:bookmarkEnd w:id="1173"/>
    </w:p>
    <w:p w14:paraId="737ABE2F" w14:textId="1CA7D0B2" w:rsidR="00765956" w:rsidRPr="002778A3" w:rsidRDefault="00183AFB" w:rsidP="003E1FD4">
      <w:pPr>
        <w:pStyle w:val="Heading2"/>
      </w:pPr>
      <w:bookmarkStart w:id="1174" w:name="_Toc117674751"/>
      <w:bookmarkStart w:id="1175" w:name="_Toc117696682"/>
      <w:bookmarkStart w:id="1176" w:name="_Toc198136551"/>
      <w:r>
        <w:t>7.1 EU:s restriktiva åtgärder</w:t>
      </w:r>
      <w:bookmarkEnd w:id="1174"/>
      <w:bookmarkEnd w:id="1175"/>
      <w:bookmarkEnd w:id="1176"/>
    </w:p>
    <w:p w14:paraId="34EE4D94" w14:textId="540A418B" w:rsidR="003A0886" w:rsidRDefault="00765956" w:rsidP="00F46825">
      <w:pPr>
        <w:pStyle w:val="Bodytext10"/>
        <w:spacing w:after="0" w:line="276" w:lineRule="auto"/>
        <w:jc w:val="both"/>
        <w:rPr>
          <w:rFonts w:ascii="Times New Roman" w:hAnsi="Times New Roman" w:cs="Times New Roman"/>
          <w:sz w:val="24"/>
          <w:szCs w:val="24"/>
        </w:rPr>
      </w:pPr>
      <w:r>
        <w:rPr>
          <w:rFonts w:ascii="Times New Roman" w:hAnsi="Times New Roman"/>
          <w:sz w:val="24"/>
        </w:rPr>
        <w:t>Bidragsmottagaren ska säkerställa att EU-bidraget inte gynnar sådana associerade partner, underleverantörer eller mottagare av ekonomiskt stöd till tredje part som är föremål för restriktiva åtgärder som antagits enligt artikel 29 i fördraget om Europeiska unionen eller artikel 215 i fördraget om Europeiska unionens funktionssätt (EUF-fördraget).</w:t>
      </w:r>
    </w:p>
    <w:p w14:paraId="28760922" w14:textId="1644F292" w:rsidR="00A141D8" w:rsidRPr="00D36EFC" w:rsidRDefault="00183AFB" w:rsidP="00656EED">
      <w:pPr>
        <w:pStyle w:val="Heading1"/>
      </w:pPr>
      <w:bookmarkStart w:id="1177" w:name="_Toc117591136"/>
      <w:bookmarkStart w:id="1178" w:name="_Toc117674752"/>
      <w:bookmarkStart w:id="1179" w:name="_Toc117696683"/>
      <w:bookmarkStart w:id="1180" w:name="_Toc198136552"/>
      <w:r>
        <w:t>8. Rapportering (— artikel 21)</w:t>
      </w:r>
      <w:bookmarkEnd w:id="1177"/>
      <w:bookmarkEnd w:id="1178"/>
      <w:bookmarkEnd w:id="1179"/>
      <w:bookmarkEnd w:id="1180"/>
    </w:p>
    <w:p w14:paraId="509E9841" w14:textId="00F1EF40" w:rsidR="00A141D8" w:rsidRPr="00A141D8" w:rsidRDefault="00183AFB" w:rsidP="005610C5">
      <w:pPr>
        <w:pStyle w:val="Heading2"/>
        <w:rPr>
          <w:rFonts w:asciiTheme="majorHAnsi" w:eastAsia="Times New Roman" w:hAnsiTheme="majorHAnsi"/>
          <w:color w:val="4F81BD" w:themeColor="accent1"/>
        </w:rPr>
      </w:pPr>
      <w:bookmarkStart w:id="1181" w:name="_Toc72499022"/>
      <w:bookmarkStart w:id="1182" w:name="_Toc102463253"/>
      <w:bookmarkStart w:id="1183" w:name="_Toc117674753"/>
      <w:bookmarkStart w:id="1184" w:name="_Toc117696684"/>
      <w:bookmarkStart w:id="1185" w:name="_Toc198136553"/>
      <w:r>
        <w:t>8.1 Europeiska solidaritetskårens rapporterings- och förvaltningsverktyg</w:t>
      </w:r>
      <w:bookmarkEnd w:id="1181"/>
      <w:bookmarkEnd w:id="1182"/>
      <w:bookmarkEnd w:id="1183"/>
      <w:bookmarkEnd w:id="1184"/>
      <w:bookmarkEnd w:id="1185"/>
    </w:p>
    <w:p w14:paraId="19910EC3" w14:textId="288144F8" w:rsidR="00A141D8" w:rsidRPr="00A141D8" w:rsidRDefault="34175FC4" w:rsidP="08D1D862">
      <w:pPr>
        <w:suppressAutoHyphens/>
        <w:spacing w:line="276" w:lineRule="auto"/>
        <w:rPr>
          <w:rFonts w:eastAsia="Calibri"/>
        </w:rPr>
      </w:pPr>
      <w:r>
        <w:t xml:space="preserve">Bidragsmottagaren ska använda det webbaserade rapporterings- och förvaltningsverktyg som EU-kommissionen tillhandahåller (modulen för bidragsmottagare) för att registrera all information som rör den verksamhet som genomförs inom projektet (inklusive verksamhet </w:t>
      </w:r>
      <w:r>
        <w:lastRenderedPageBreak/>
        <w:t>som inte stöds direkt genom bidrag från EU) och för att utarbeta och lämna in slutrapporten, delrapporter och lägesrapporter (om detta är möjligt i Europeiska solidaritetskårens rapporterings- och förvaltningsverktyget och i de fall som anges i artikel 21.2). Bidragsmottagaren får inte ge någon annan i uppdrag att utarbeta rapporterna eller ge utomstående personer tillgång till rapporterings- och förvaltningsverktyget.</w:t>
      </w:r>
    </w:p>
    <w:p w14:paraId="12A15569" w14:textId="298AFE8C" w:rsidR="00271BC1" w:rsidRDefault="2795AA7B" w:rsidP="0EE083ED">
      <w:bookmarkStart w:id="1186" w:name="_Hlk121304949"/>
      <w:r>
        <w:t xml:space="preserve">Bidragsmottagaren bör registrera information som rör deltagarna och verksamheten så snart deltagarna har valts ut, dock senast tre veckor före starten för deltagarnas verksamhet. </w:t>
      </w:r>
    </w:p>
    <w:bookmarkEnd w:id="1186"/>
    <w:p w14:paraId="1EE9DC1A" w14:textId="735ABF08" w:rsidR="007670F1" w:rsidRDefault="00535D4F" w:rsidP="00363016">
      <w:pPr>
        <w:suppressAutoHyphens/>
        <w:spacing w:line="276" w:lineRule="auto"/>
        <w:rPr>
          <w:rFonts w:eastAsia="Calibri"/>
          <w:szCs w:val="24"/>
        </w:rPr>
      </w:pPr>
      <w:r>
        <w:t>Verksamheterna ska registreras i rapporterings- och förvaltningsverktyget för Europeiska solidaritetskåren innan de inleds och ska ses över efter det att de har slutförts.</w:t>
      </w:r>
    </w:p>
    <w:p w14:paraId="101EF34B" w14:textId="6BBA212F" w:rsidR="00050C37" w:rsidRPr="00EB357D" w:rsidRDefault="00183AFB" w:rsidP="00050C37">
      <w:pPr>
        <w:pStyle w:val="Heading2"/>
      </w:pPr>
      <w:bookmarkStart w:id="1187" w:name="_Toc529785734"/>
      <w:bookmarkStart w:id="1188" w:name="_Toc529786067"/>
      <w:bookmarkStart w:id="1189" w:name="_Toc529785735"/>
      <w:bookmarkStart w:id="1190" w:name="_Toc529786068"/>
      <w:bookmarkStart w:id="1191" w:name="_Toc529785736"/>
      <w:bookmarkStart w:id="1192" w:name="_Toc529786069"/>
      <w:bookmarkStart w:id="1193" w:name="_Toc529785737"/>
      <w:bookmarkStart w:id="1194" w:name="_Toc529786070"/>
      <w:bookmarkStart w:id="1195" w:name="_Toc529785738"/>
      <w:bookmarkStart w:id="1196" w:name="_Toc529786071"/>
      <w:bookmarkStart w:id="1197" w:name="_Toc102463255"/>
      <w:bookmarkStart w:id="1198" w:name="_Toc122444437"/>
      <w:bookmarkStart w:id="1199" w:name="_Toc122451057"/>
      <w:bookmarkStart w:id="1200" w:name="_Toc198136554"/>
      <w:bookmarkStart w:id="1201" w:name="_Toc117674754"/>
      <w:bookmarkStart w:id="1202" w:name="_Toc117696685"/>
      <w:bookmarkEnd w:id="1187"/>
      <w:bookmarkEnd w:id="1188"/>
      <w:bookmarkEnd w:id="1189"/>
      <w:bookmarkEnd w:id="1190"/>
      <w:bookmarkEnd w:id="1191"/>
      <w:bookmarkEnd w:id="1192"/>
      <w:bookmarkEnd w:id="1193"/>
      <w:bookmarkEnd w:id="1194"/>
      <w:bookmarkEnd w:id="1195"/>
      <w:bookmarkEnd w:id="1196"/>
      <w:bookmarkEnd w:id="1197"/>
      <w:r>
        <w:t>8.2 Delrapport och lägesrapport</w:t>
      </w:r>
      <w:bookmarkEnd w:id="1198"/>
      <w:bookmarkEnd w:id="1199"/>
      <w:bookmarkEnd w:id="1200"/>
    </w:p>
    <w:p w14:paraId="682CF689" w14:textId="681510A9" w:rsidR="00D34A04" w:rsidRPr="00D34A04" w:rsidRDefault="00D34A04" w:rsidP="00D34A04">
      <w:pPr>
        <w:widowControl w:val="0"/>
        <w:spacing w:after="120"/>
        <w:jc w:val="left"/>
        <w:rPr>
          <w:rFonts w:eastAsia="Times New Roman"/>
          <w:i/>
          <w:color w:val="4AA55B"/>
          <w:szCs w:val="24"/>
        </w:rPr>
      </w:pPr>
      <w:r>
        <w:rPr>
          <w:i/>
          <w:color w:val="4AA55B"/>
        </w:rPr>
        <w:t>[Alternativ för projekt med delrapporter eller lägesrapporter:</w:t>
      </w:r>
    </w:p>
    <w:p w14:paraId="3B056C44" w14:textId="60E41171" w:rsidR="00D34A04" w:rsidRDefault="00050C37" w:rsidP="00050C37">
      <w:pPr>
        <w:rPr>
          <w:rFonts w:eastAsia="Calibri"/>
        </w:rPr>
      </w:pPr>
      <w:r>
        <w:t xml:space="preserve">Delrapporterna och lägesrapporterna ska innehålla en översikt över genomförandet av projektet. Delrapporterna ska även innehålla en redovisning. </w:t>
      </w:r>
    </w:p>
    <w:p w14:paraId="51704BE2" w14:textId="051AB27E" w:rsidR="00050C37" w:rsidRDefault="1B81CB09" w:rsidP="00050C37">
      <w:pPr>
        <w:rPr>
          <w:rFonts w:eastAsia="Calibri"/>
        </w:rPr>
      </w:pPr>
      <w:r>
        <w:t xml:space="preserve">Rapporterna ska utarbetas med hjälp av den mall som tillhandahålls av det nationella programkontoret. </w:t>
      </w:r>
    </w:p>
    <w:p w14:paraId="5C1C0626" w14:textId="28FC63B8" w:rsidR="00050C37" w:rsidRDefault="00050C37" w:rsidP="00050C37">
      <w:pPr>
        <w:rPr>
          <w:rFonts w:eastAsia="Calibri"/>
        </w:rPr>
      </w:pPr>
      <w:r>
        <w:t>Genom att underteckna rapporten bekräftar bidragsmottagaren att de uppgifter som lämnats är fullständiga, tillförlitliga och sanningsenliga.</w:t>
      </w:r>
    </w:p>
    <w:p w14:paraId="3A24D2F8" w14:textId="758A5A64" w:rsidR="00050C37" w:rsidRDefault="00D34A04" w:rsidP="00050C37">
      <w:pPr>
        <w:rPr>
          <w:rFonts w:eastAsia="Calibri"/>
        </w:rPr>
      </w:pPr>
      <w:r>
        <w:rPr>
          <w:i/>
          <w:color w:val="4AA55B"/>
        </w:rPr>
        <w:t>]</w:t>
      </w:r>
    </w:p>
    <w:p w14:paraId="522BEB5E" w14:textId="28198990" w:rsidR="00D34A04" w:rsidRPr="00D34A04" w:rsidRDefault="00D34A04" w:rsidP="00D34A04">
      <w:pPr>
        <w:widowControl w:val="0"/>
        <w:spacing w:after="120"/>
        <w:jc w:val="left"/>
        <w:rPr>
          <w:rFonts w:eastAsia="Times New Roman"/>
          <w:i/>
          <w:color w:val="4AA55B"/>
          <w:szCs w:val="24"/>
        </w:rPr>
      </w:pPr>
      <w:r>
        <w:rPr>
          <w:i/>
          <w:color w:val="4AA55B"/>
        </w:rPr>
        <w:t>[Alternativ för projekt utan delrapporter eller lägesrapporter:</w:t>
      </w:r>
    </w:p>
    <w:p w14:paraId="46041C5E" w14:textId="796B4ADE" w:rsidR="00D34A04" w:rsidRDefault="00D34A04" w:rsidP="00050C37">
      <w:pPr>
        <w:rPr>
          <w:rFonts w:eastAsia="Calibri"/>
        </w:rPr>
      </w:pPr>
      <w:r>
        <w:t>Ej tillämpligt.</w:t>
      </w:r>
      <w:r>
        <w:rPr>
          <w:i/>
          <w:color w:val="4AA55B"/>
        </w:rPr>
        <w:t>]</w:t>
      </w:r>
    </w:p>
    <w:p w14:paraId="36576170" w14:textId="5E980534" w:rsidR="00F00C82" w:rsidRPr="00E87723" w:rsidRDefault="00183AFB" w:rsidP="005610C5">
      <w:pPr>
        <w:pStyle w:val="Heading2"/>
        <w:rPr>
          <w:rFonts w:eastAsia="Calibri"/>
        </w:rPr>
      </w:pPr>
      <w:bookmarkStart w:id="1203" w:name="_Toc198136555"/>
      <w:r>
        <w:t>8.3 Slutrapport</w:t>
      </w:r>
      <w:bookmarkEnd w:id="1201"/>
      <w:bookmarkEnd w:id="1202"/>
      <w:bookmarkEnd w:id="1203"/>
    </w:p>
    <w:p w14:paraId="6B29220B" w14:textId="77C7CA7A" w:rsidR="00D34A04" w:rsidRDefault="00F00C82" w:rsidP="00D34A04">
      <w:pPr>
        <w:suppressAutoHyphens/>
        <w:spacing w:line="276" w:lineRule="auto"/>
        <w:rPr>
          <w:rFonts w:eastAsia="Calibri" w:cs="Arial"/>
          <w:szCs w:val="24"/>
        </w:rPr>
      </w:pPr>
      <w:r>
        <w:t xml:space="preserve">Slutrapporten ska innehålla en översikt över genomförandet av projektet och en redovisning med information om användningen av budgetkategorier. </w:t>
      </w:r>
    </w:p>
    <w:p w14:paraId="5B2E3481" w14:textId="58D22F05" w:rsidR="00535D4F" w:rsidRPr="00535D4F" w:rsidRDefault="70A89A9A" w:rsidP="0EE083ED">
      <w:pPr>
        <w:suppressAutoHyphens/>
        <w:spacing w:line="276" w:lineRule="auto"/>
        <w:rPr>
          <w:rFonts w:eastAsia="Calibri" w:cs="Arial"/>
        </w:rPr>
      </w:pPr>
      <w:r>
        <w:t>Det nationella programkontoret får begära styrkande handlingar för alla de kostnader som uppges av bidragsmottagaren i slutrapporten.</w:t>
      </w:r>
    </w:p>
    <w:p w14:paraId="4D2083D9" w14:textId="4C882C00" w:rsidR="00190A9F" w:rsidRPr="00190A9F" w:rsidRDefault="553789B8" w:rsidP="005610C5">
      <w:pPr>
        <w:pStyle w:val="Heading2"/>
      </w:pPr>
      <w:bookmarkStart w:id="1204" w:name="_Toc117674755"/>
      <w:bookmarkStart w:id="1205" w:name="_Toc117696686"/>
      <w:bookmarkStart w:id="1206" w:name="_Toc198136556"/>
      <w:r>
        <w:t>8.4 Bedömning av slutrapporten</w:t>
      </w:r>
      <w:bookmarkEnd w:id="1204"/>
      <w:bookmarkEnd w:id="1205"/>
      <w:bookmarkEnd w:id="1206"/>
    </w:p>
    <w:p w14:paraId="38F33999" w14:textId="4162EBD8" w:rsidR="589CE001" w:rsidRDefault="17F37ED4" w:rsidP="0EE083ED">
      <w:pPr>
        <w:spacing w:line="276" w:lineRule="auto"/>
        <w:rPr>
          <w:rFonts w:eastAsia="Calibri" w:cs="Times New Roman"/>
        </w:rPr>
      </w:pPr>
      <w:r>
        <w:t>Bidragsmottagaren ska lämna in slutrapporten efter projektets slutdatum eller när den planerade verksamheten har slutförts, så länge den kortaste tillåtna löptiden enligt programhandledningen iakttas.</w:t>
      </w:r>
    </w:p>
    <w:p w14:paraId="66F6E80E" w14:textId="29315C1F" w:rsidR="003A165F" w:rsidRDefault="003A165F" w:rsidP="000E10BE">
      <w:pPr>
        <w:suppressAutoHyphens/>
        <w:spacing w:line="276" w:lineRule="auto"/>
        <w:rPr>
          <w:rFonts w:eastAsia="Calibri" w:cs="Times New Roman"/>
          <w:szCs w:val="24"/>
        </w:rPr>
      </w:pPr>
      <w:r>
        <w:rPr>
          <w:i/>
          <w:color w:val="4AA55B"/>
        </w:rPr>
        <w:t>[Alternativ för volontärprojekt:</w:t>
      </w:r>
    </w:p>
    <w:p w14:paraId="6C1FEF12" w14:textId="7384B8E0" w:rsidR="00B151A5" w:rsidRPr="001B741A" w:rsidRDefault="3220D71E" w:rsidP="001B741A">
      <w:pPr>
        <w:spacing w:after="120"/>
        <w:jc w:val="left"/>
        <w:rPr>
          <w:rFonts w:eastAsia="Times New Roman"/>
          <w:i/>
          <w:iCs/>
          <w:color w:val="4AA55B"/>
        </w:rPr>
      </w:pPr>
      <w:r>
        <w:t xml:space="preserve">Slutrapporten ska bedömas tillsammans med deltagarnas rapporter och annan projektdokumentation som krävs enligt detta bidragsavtal. Vid bedömningen poängsätts rapporten enligt en skala på upp till 100 poäng. Gemensamma utvärderingskriterier ska användas för att mäta i vilken utsträckning projektet har genomförts i enlighet med de mål </w:t>
      </w:r>
      <w:r>
        <w:lastRenderedPageBreak/>
        <w:t>som fastställs i bilaga 1 till detta avtal, i den godkända verksamhetsplanen och i Europeiska solidaritetskårens kvalitetsnormer</w:t>
      </w:r>
      <w:r>
        <w:rPr>
          <w:i/>
          <w:color w:val="4AA55B"/>
        </w:rPr>
        <w:t>].</w:t>
      </w:r>
    </w:p>
    <w:p w14:paraId="3949D8E3" w14:textId="77777777" w:rsidR="00E9082A" w:rsidRPr="005D0820" w:rsidRDefault="00E9082A" w:rsidP="00E9082A">
      <w:pPr>
        <w:widowControl w:val="0"/>
        <w:spacing w:after="120"/>
        <w:jc w:val="left"/>
        <w:rPr>
          <w:rFonts w:eastAsia="Times New Roman"/>
          <w:i/>
          <w:color w:val="4AA55B"/>
          <w:szCs w:val="24"/>
        </w:rPr>
      </w:pPr>
      <w:r>
        <w:rPr>
          <w:i/>
          <w:color w:val="4AA55B"/>
        </w:rPr>
        <w:t>[Alternativ för solidaritetsprojekt:</w:t>
      </w:r>
    </w:p>
    <w:p w14:paraId="2C0C01FC" w14:textId="77777777" w:rsidR="00E9082A" w:rsidRPr="003911D5" w:rsidRDefault="00E9082A" w:rsidP="00E9082A">
      <w:pPr>
        <w:rPr>
          <w:szCs w:val="24"/>
        </w:rPr>
      </w:pPr>
      <w:r>
        <w:t>Slutrapporten kommer att bedömas tillsammans med deltagarnas rapporter, med hjälp av gemensamma kvalitetskriterier som gäller följande:</w:t>
      </w:r>
    </w:p>
    <w:p w14:paraId="63B4E601" w14:textId="77777777" w:rsidR="00E9082A" w:rsidRDefault="00E9082A" w:rsidP="00E9082A">
      <w:pPr>
        <w:numPr>
          <w:ilvl w:val="1"/>
          <w:numId w:val="79"/>
        </w:numPr>
        <w:suppressAutoHyphens/>
        <w:spacing w:line="276" w:lineRule="auto"/>
        <w:rPr>
          <w:rFonts w:eastAsia="Times New Roman"/>
          <w:szCs w:val="24"/>
        </w:rPr>
      </w:pPr>
      <w:r>
        <w:t>I vilken utsträckning åtgärden har genomförts i enlighet med den godkända bidragsansökan.</w:t>
      </w:r>
    </w:p>
    <w:p w14:paraId="2DE89CD1" w14:textId="77777777" w:rsidR="00E9082A" w:rsidRDefault="00E9082A" w:rsidP="00E9082A">
      <w:pPr>
        <w:numPr>
          <w:ilvl w:val="1"/>
          <w:numId w:val="79"/>
        </w:numPr>
        <w:suppressAutoHyphens/>
        <w:spacing w:line="276" w:lineRule="auto"/>
        <w:rPr>
          <w:szCs w:val="24"/>
        </w:rPr>
      </w:pPr>
      <w:r>
        <w:t>Kvaliteten på läranderesultaten och förfarandena för erkännande/validering av deltagarnas läranderesultat.</w:t>
      </w:r>
    </w:p>
    <w:p w14:paraId="4FD4B958" w14:textId="6AF12E1F" w:rsidR="00E9082A" w:rsidRPr="001B741A" w:rsidRDefault="7666D547" w:rsidP="0EE083ED">
      <w:pPr>
        <w:numPr>
          <w:ilvl w:val="1"/>
          <w:numId w:val="79"/>
        </w:numPr>
        <w:suppressAutoHyphens/>
        <w:spacing w:line="276" w:lineRule="auto"/>
        <w:rPr>
          <w:szCs w:val="24"/>
        </w:rPr>
      </w:pPr>
      <w:r>
        <w:t xml:space="preserve">Inverkan på målgrupper, samhälle och deltagare. </w:t>
      </w:r>
      <w:r>
        <w:rPr>
          <w:i/>
          <w:color w:val="4AA55B"/>
        </w:rPr>
        <w:t>]</w:t>
      </w:r>
    </w:p>
    <w:p w14:paraId="202378EE" w14:textId="1262B0C8" w:rsidR="00B151A5" w:rsidRPr="00573C0B" w:rsidRDefault="00B151A5" w:rsidP="0EE083ED">
      <w:pPr>
        <w:suppressAutoHyphens/>
        <w:spacing w:line="276" w:lineRule="auto"/>
        <w:rPr>
          <w:rFonts w:eastAsia="Calibri" w:cs="Times New Roman"/>
          <w:lang w:eastAsia="ar-SA"/>
        </w:rPr>
      </w:pPr>
    </w:p>
    <w:p w14:paraId="77F9C002" w14:textId="7E978148" w:rsidR="005610C5" w:rsidRDefault="00183AFB" w:rsidP="005610C5">
      <w:pPr>
        <w:pStyle w:val="Heading1"/>
      </w:pPr>
      <w:bookmarkStart w:id="1207" w:name="_Toc117674756"/>
      <w:bookmarkStart w:id="1208" w:name="_Toc117696687"/>
      <w:bookmarkStart w:id="1209" w:name="_Toc198136557"/>
      <w:r>
        <w:t>9. Belopp som ska betalas (— artikel 22.3)</w:t>
      </w:r>
      <w:bookmarkEnd w:id="1207"/>
      <w:bookmarkEnd w:id="1208"/>
      <w:bookmarkEnd w:id="1209"/>
    </w:p>
    <w:p w14:paraId="37D18F10" w14:textId="737CF0FD" w:rsidR="007B1F01" w:rsidRPr="00684F3E" w:rsidRDefault="007B1F01" w:rsidP="00684F3E">
      <w:pPr>
        <w:suppressAutoHyphens/>
        <w:spacing w:line="276" w:lineRule="auto"/>
        <w:rPr>
          <w:rFonts w:eastAsia="Calibri"/>
          <w:szCs w:val="24"/>
        </w:rPr>
      </w:pPr>
      <w:r>
        <w:t xml:space="preserve">Bidragsmottagaren ska säkerställa att den projektverksamhet för vilken bidraget har tilldelats är stödberättigande i enlighet med reglerna i programhandledningen för Europeiska solidaritetskåren och med detta avtal. </w:t>
      </w:r>
    </w:p>
    <w:p w14:paraId="399F3809" w14:textId="77777777" w:rsidR="00950D4E" w:rsidRDefault="00950D4E" w:rsidP="00950D4E">
      <w:pPr>
        <w:suppressAutoHyphens/>
        <w:spacing w:line="276" w:lineRule="auto"/>
        <w:rPr>
          <w:rFonts w:eastAsia="Calibri" w:cs="Times New Roman"/>
          <w:szCs w:val="24"/>
        </w:rPr>
      </w:pPr>
      <w:r>
        <w:rPr>
          <w:i/>
          <w:color w:val="4AA55B"/>
        </w:rPr>
        <w:t>[Alternativ för volontärprojekt:</w:t>
      </w:r>
    </w:p>
    <w:p w14:paraId="1B36147F" w14:textId="297C8BAF" w:rsidR="000C47AC" w:rsidRPr="00684F3E" w:rsidRDefault="000C47AC" w:rsidP="00684F3E">
      <w:pPr>
        <w:suppressAutoHyphens/>
        <w:spacing w:line="276" w:lineRule="auto"/>
        <w:rPr>
          <w:rFonts w:eastAsia="Calibri"/>
          <w:szCs w:val="24"/>
        </w:rPr>
      </w:pPr>
      <w:r>
        <w:t>Restiden ska inte beaktas när det fastställs huruvida verksamhetens löptid uppfyller minimikraven för stödberättigande enligt bilaga 1.</w:t>
      </w:r>
      <w:r>
        <w:rPr>
          <w:i/>
          <w:color w:val="4AA55B"/>
        </w:rPr>
        <w:t xml:space="preserve"> ]</w:t>
      </w:r>
    </w:p>
    <w:p w14:paraId="2FB2C164" w14:textId="693EE4C4" w:rsidR="007E4D56" w:rsidRDefault="007B1F01" w:rsidP="00684F3E">
      <w:pPr>
        <w:suppressAutoHyphens/>
        <w:spacing w:line="276" w:lineRule="auto"/>
        <w:rPr>
          <w:rFonts w:eastAsia="Calibri"/>
          <w:szCs w:val="24"/>
        </w:rPr>
      </w:pPr>
      <w:r>
        <w:t xml:space="preserve">Det nationella programkontoret ska betrakta alla verksamheter eller kostnader som inte är förenliga med reglerna i programhandledningen för Europeiska solidaritetskåren och i detta avtal som icke stödberättigande. </w:t>
      </w:r>
    </w:p>
    <w:p w14:paraId="2CBF99F8" w14:textId="69A98C63" w:rsidR="007B1F01" w:rsidRPr="00684F3E" w:rsidRDefault="007B1F01" w:rsidP="00684F3E">
      <w:pPr>
        <w:suppressAutoHyphens/>
        <w:spacing w:line="276" w:lineRule="auto"/>
        <w:rPr>
          <w:rFonts w:eastAsia="Calibri"/>
          <w:szCs w:val="24"/>
        </w:rPr>
      </w:pPr>
      <w:r>
        <w:t>Bidragsbelopp motsvarande dessa verksamheter och kostnader ska återkrävas i sin helhet.</w:t>
      </w:r>
    </w:p>
    <w:p w14:paraId="346C0B0B" w14:textId="1F688A74" w:rsidR="00367A40" w:rsidRPr="00684F3E" w:rsidRDefault="00367A40" w:rsidP="0EE083ED">
      <w:pPr>
        <w:suppressAutoHyphens/>
        <w:spacing w:line="276" w:lineRule="auto"/>
        <w:rPr>
          <w:rFonts w:eastAsia="Calibri"/>
          <w:lang w:eastAsia="ar-SA"/>
        </w:rPr>
      </w:pPr>
    </w:p>
    <w:p w14:paraId="5E62B307" w14:textId="6B3BC6F5" w:rsidR="00A467FA" w:rsidRPr="003D7516" w:rsidRDefault="00656EED" w:rsidP="00656EED">
      <w:pPr>
        <w:pStyle w:val="Heading1"/>
        <w:rPr>
          <w:rFonts w:ascii="Times New Roman" w:hAnsi="Times New Roman" w:cs="Times New Roman"/>
          <w:szCs w:val="24"/>
        </w:rPr>
      </w:pPr>
      <w:bookmarkStart w:id="1210" w:name="_Toc117591138"/>
      <w:bookmarkStart w:id="1211" w:name="_Toc117674757"/>
      <w:bookmarkStart w:id="1212" w:name="_Toc117696688"/>
      <w:bookmarkStart w:id="1213" w:name="_Toc198136558"/>
      <w:r>
        <w:t>10. Kontroller, granskningar, revisioner och utredningar (— artikel 25)</w:t>
      </w:r>
      <w:bookmarkEnd w:id="1210"/>
      <w:bookmarkEnd w:id="1211"/>
      <w:bookmarkEnd w:id="1212"/>
      <w:bookmarkEnd w:id="1213"/>
    </w:p>
    <w:p w14:paraId="1A7FB359" w14:textId="00BC2460" w:rsidR="00AA2C61" w:rsidRPr="001D44E1" w:rsidRDefault="00AA2C61" w:rsidP="00DA205C">
      <w:pPr>
        <w:suppressAutoHyphens/>
        <w:spacing w:line="276" w:lineRule="auto"/>
        <w:rPr>
          <w:rFonts w:eastAsia="Calibri"/>
          <w:szCs w:val="24"/>
        </w:rPr>
      </w:pPr>
      <w:r>
        <w:t>Vid tillämpningen av artiklarna 21 och 25 ska bidragsmottagaren lämna papperskopior eller elektroniska kopior av de styrkande handlingar som anges i bilaga 2 till det nationella programkontoret, såvida inte programkontoret begär att originalhandlingar ska lämnas in. Efter att ha analyserat de styrkande handlingarna ska det nationella programkontoret återlämna dem i original till bidragsmottagaren. Om bidragsmottagaren enligt lag inte får sända originalhandlingar ska i stället en kopia av de styrkande handlingarna sändas.</w:t>
      </w:r>
    </w:p>
    <w:p w14:paraId="30101A40" w14:textId="4CCC1CF0" w:rsidR="00AA2C61" w:rsidRDefault="006F34CC" w:rsidP="00DA205C">
      <w:pPr>
        <w:suppressAutoHyphens/>
        <w:spacing w:line="276" w:lineRule="auto"/>
        <w:rPr>
          <w:rFonts w:eastAsia="Calibri"/>
          <w:szCs w:val="24"/>
        </w:rPr>
      </w:pPr>
      <w:r>
        <w:t xml:space="preserve">Projektet kan bli föremål för interna kontroller och projektgranskningar i form av skrivbordskontroller, kontroller på plats eller systemkontroller. Det nationella programkontoret kan i samband med dessa kontroller begära att bidragsmottagaren lämnar in </w:t>
      </w:r>
      <w:r>
        <w:lastRenderedPageBreak/>
        <w:t>andra styrkande handlingar eller belägg än de som anges i bilaga 2 och som normalt krävs för den typ av kontroll som ska utföras.</w:t>
      </w:r>
    </w:p>
    <w:p w14:paraId="732980D0" w14:textId="7C046512" w:rsidR="00BA193F" w:rsidRDefault="00BA193F" w:rsidP="00DA205C">
      <w:pPr>
        <w:suppressAutoHyphens/>
        <w:spacing w:line="276" w:lineRule="auto"/>
        <w:rPr>
          <w:rFonts w:eastAsia="Calibri"/>
          <w:szCs w:val="24"/>
        </w:rPr>
      </w:pPr>
      <w:r>
        <w:t>Bidragsmottagaren ska göra det möjligt för det nationella programkontoret att bekräfta de faktiska förhållandena och stödberättigandet för all projektverksamhet och alla deltagare med hjälp av all tillgänglig dokumentation (t.ex. videofilmer och fotografier från den genomförda verksamheten, intervjuer med personal och deltagare eller annan dokumentation som visar att verksamheten verkligen har genomförts) så att dubbelfinansiering eller andra oriktigheter kan uteslutas.</w:t>
      </w:r>
    </w:p>
    <w:p w14:paraId="177E5F71" w14:textId="58C2F6DB" w:rsidR="00AA2C61" w:rsidRPr="00241866" w:rsidRDefault="0052446B" w:rsidP="0052446B">
      <w:pPr>
        <w:pStyle w:val="Heading2"/>
      </w:pPr>
      <w:bookmarkStart w:id="1214" w:name="_Toc117674758"/>
      <w:bookmarkStart w:id="1215" w:name="_Toc117696689"/>
      <w:bookmarkStart w:id="1216" w:name="_Toc198136559"/>
      <w:r>
        <w:t>10.1 Skrivbordskontroller</w:t>
      </w:r>
      <w:bookmarkEnd w:id="1214"/>
      <w:bookmarkEnd w:id="1215"/>
      <w:bookmarkEnd w:id="1216"/>
    </w:p>
    <w:p w14:paraId="79F92176" w14:textId="3938768E" w:rsidR="00AA2C61" w:rsidRPr="00037127" w:rsidRDefault="00AA2C61" w:rsidP="00037127">
      <w:pPr>
        <w:suppressAutoHyphens/>
        <w:spacing w:line="276" w:lineRule="auto"/>
        <w:rPr>
          <w:rFonts w:eastAsia="SimSun"/>
          <w:kern w:val="1"/>
          <w:szCs w:val="24"/>
        </w:rPr>
      </w:pPr>
      <w:r>
        <w:t>En skrivbordskontroll är en grundlig kontroll av styrkande handlingar som utförs i det nationella programkontorets lokaler i det skede då slutrapporten lämnas in eller efter detta. På begäran ska bidragsmottagaren lämna in styrkande handlingar för alla budgetkategorier till det nationella programkontoret.</w:t>
      </w:r>
    </w:p>
    <w:p w14:paraId="54BF595B" w14:textId="33B0E0AE" w:rsidR="00AA2C61" w:rsidRPr="000573E8" w:rsidRDefault="0052446B" w:rsidP="000573E8">
      <w:pPr>
        <w:pStyle w:val="Heading2"/>
      </w:pPr>
      <w:bookmarkStart w:id="1217" w:name="_Toc117674759"/>
      <w:bookmarkStart w:id="1218" w:name="_Toc117696690"/>
      <w:bookmarkStart w:id="1219" w:name="_Toc198136560"/>
      <w:r>
        <w:t>10.2 Kontroller på plats</w:t>
      </w:r>
      <w:bookmarkEnd w:id="1217"/>
      <w:bookmarkEnd w:id="1218"/>
      <w:bookmarkEnd w:id="1219"/>
    </w:p>
    <w:p w14:paraId="4BD3DD36" w14:textId="08BD9744" w:rsidR="00AA2C61" w:rsidRPr="00725599" w:rsidRDefault="00AA2C61" w:rsidP="00DA205C">
      <w:pPr>
        <w:suppressAutoHyphens/>
        <w:spacing w:line="276" w:lineRule="auto"/>
        <w:rPr>
          <w:rFonts w:eastAsia="SimSun"/>
          <w:b/>
          <w:bCs/>
          <w:kern w:val="1"/>
          <w:szCs w:val="24"/>
          <w:shd w:val="clear" w:color="auto" w:fill="00FFFF"/>
        </w:rPr>
      </w:pPr>
      <w:r>
        <w:t>Kontroller på plats utförs av det nationella programkontoret i bidragsmottagarens lokaler eller i andra lokaler av betydelse för genomförandet av projektet. Vid kontrollerna på plats ska bidragsmottagaren tillhandahålla styrkande handlingar i original avseende alla budgetkategorier, så att det nationella programkontoret kan granska dem. Bidragsmottagaren ska även ge det nationella programkontoret tillgång till de projektkostnader som redovisas i räkenskaperna.</w:t>
      </w:r>
    </w:p>
    <w:p w14:paraId="19DA42B3" w14:textId="77777777" w:rsidR="00AA2C61" w:rsidRPr="0065476B" w:rsidRDefault="00AA2C61" w:rsidP="00AA2C61">
      <w:pPr>
        <w:suppressAutoHyphens/>
        <w:spacing w:line="276" w:lineRule="auto"/>
        <w:rPr>
          <w:rFonts w:eastAsia="Calibri" w:cs="Times New Roman"/>
          <w:szCs w:val="24"/>
        </w:rPr>
      </w:pPr>
      <w:r>
        <w:t>Kontrollerna på plats kan bestå av följande:</w:t>
      </w:r>
    </w:p>
    <w:p w14:paraId="7B38E4B8" w14:textId="4552F212" w:rsidR="00F70243" w:rsidRPr="00F70243" w:rsidRDefault="00AA2C61" w:rsidP="005938A0">
      <w:pPr>
        <w:pStyle w:val="ListParagraph"/>
        <w:numPr>
          <w:ilvl w:val="0"/>
          <w:numId w:val="76"/>
        </w:numPr>
        <w:suppressAutoHyphens/>
        <w:spacing w:line="276" w:lineRule="auto"/>
        <w:rPr>
          <w:rFonts w:eastAsia="Calibri"/>
          <w:szCs w:val="24"/>
        </w:rPr>
      </w:pPr>
      <w:r>
        <w:rPr>
          <w:b/>
        </w:rPr>
        <w:t>Kontroller på plats under projektets genomförande</w:t>
      </w:r>
      <w:r>
        <w:t>: kontroller som utförs under projektets gång för att det nationella programkontoret direkt ska kunna bekräfta de faktiska förhållandena och stödberättigandet för projektverksamheten och deltagarna.</w:t>
      </w:r>
    </w:p>
    <w:p w14:paraId="07E153B7" w14:textId="34D219EA" w:rsidR="00AA2C61" w:rsidRPr="00F70243" w:rsidRDefault="00AA2C61" w:rsidP="005938A0">
      <w:pPr>
        <w:pStyle w:val="ListParagraph"/>
        <w:numPr>
          <w:ilvl w:val="0"/>
          <w:numId w:val="76"/>
        </w:numPr>
        <w:suppressAutoHyphens/>
        <w:spacing w:line="276" w:lineRule="auto"/>
        <w:rPr>
          <w:rFonts w:eastAsia="Calibri"/>
          <w:szCs w:val="24"/>
        </w:rPr>
      </w:pPr>
      <w:r>
        <w:rPr>
          <w:b/>
        </w:rPr>
        <w:t>Kontroller på plats efter projektets slutförande</w:t>
      </w:r>
      <w:r>
        <w:t>: kontroller som utförs efter slutfört projekt, vanligen efter det att slutrapporten har granskats.</w:t>
      </w:r>
    </w:p>
    <w:p w14:paraId="6A553E30" w14:textId="09BDD703" w:rsidR="00AA2C61" w:rsidRPr="005A2EEF" w:rsidRDefault="00AA2C61" w:rsidP="005A2EEF">
      <w:pPr>
        <w:suppressAutoHyphens/>
        <w:spacing w:line="276" w:lineRule="auto"/>
        <w:rPr>
          <w:i/>
          <w:color w:val="4AA55B"/>
          <w:szCs w:val="24"/>
        </w:rPr>
      </w:pPr>
      <w:r>
        <w:rPr>
          <w:i/>
          <w:color w:val="4AA55B"/>
        </w:rPr>
        <w:t>[Alternativ för volontärprojekt:</w:t>
      </w:r>
    </w:p>
    <w:p w14:paraId="633FA5CE" w14:textId="62BA9F47" w:rsidR="00AA2C61" w:rsidRPr="0065476B" w:rsidRDefault="0052446B" w:rsidP="0052446B">
      <w:pPr>
        <w:pStyle w:val="Heading2"/>
      </w:pPr>
      <w:bookmarkStart w:id="1220" w:name="_Toc117674760"/>
      <w:bookmarkStart w:id="1221" w:name="_Toc117696691"/>
      <w:bookmarkStart w:id="1222" w:name="_Toc198136561"/>
      <w:r>
        <w:t>10.3 Systemkontroller</w:t>
      </w:r>
      <w:bookmarkEnd w:id="1220"/>
      <w:bookmarkEnd w:id="1221"/>
      <w:bookmarkEnd w:id="1222"/>
    </w:p>
    <w:p w14:paraId="1BC8BF08" w14:textId="25EBCA66" w:rsidR="00AA2C61" w:rsidRPr="0065476B" w:rsidRDefault="00AA2C61" w:rsidP="00667952">
      <w:pPr>
        <w:spacing w:line="276" w:lineRule="auto"/>
        <w:rPr>
          <w:rFonts w:cs="Times New Roman"/>
          <w:szCs w:val="24"/>
        </w:rPr>
      </w:pPr>
      <w:r>
        <w:t>Systemkontroller utförs för att kontrollera bidragsmottagarens system för regelmässig begäran om utbetalning av bidrag inom ramen för programmet och bekräfta att de åtaganden som gjorts till följd av kvalitetsmärkningen är uppfyllda. Systemkontroller utförs för att fastställa att bidragsmottagaren uppfyller kraven enligt de standarder för genomförandet som denne har förbundit sig att följa inom ramen för Europeiska solidaritetskåren.</w:t>
      </w:r>
      <w:r>
        <w:rPr>
          <w:i/>
          <w:color w:val="4AA55B"/>
        </w:rPr>
        <w:t>]</w:t>
      </w:r>
    </w:p>
    <w:p w14:paraId="1B2A0BC3" w14:textId="063A8AC3" w:rsidR="00A467FA" w:rsidRPr="00DE3A9E" w:rsidRDefault="00656EED" w:rsidP="00656EED">
      <w:pPr>
        <w:pStyle w:val="Heading1"/>
      </w:pPr>
      <w:bookmarkStart w:id="1223" w:name="_Toc117591139"/>
      <w:bookmarkStart w:id="1224" w:name="_Toc117674761"/>
      <w:bookmarkStart w:id="1225" w:name="_Toc117696692"/>
      <w:bookmarkStart w:id="1226" w:name="_Toc198136562"/>
      <w:r>
        <w:lastRenderedPageBreak/>
        <w:t>11. Minskning av bidrag (— artikel 28)</w:t>
      </w:r>
      <w:bookmarkEnd w:id="1223"/>
      <w:bookmarkEnd w:id="1224"/>
      <w:bookmarkEnd w:id="1225"/>
      <w:bookmarkEnd w:id="1226"/>
      <w:r>
        <w:t xml:space="preserve"> </w:t>
      </w:r>
    </w:p>
    <w:p w14:paraId="370CFF6C" w14:textId="61C06918" w:rsidR="00DE3A9E" w:rsidRDefault="75DC1003" w:rsidP="00B44406">
      <w:pPr>
        <w:spacing w:line="276" w:lineRule="auto"/>
      </w:pPr>
      <w:r>
        <w:t>Det nationella programkontoret kan fastställa att ett projekt har genomförts bristfälligt, partiellt eller sent på grundval av den slutrapport som lämnas in av bidragsmottagaren eller på grundval av andra relevanta källor, som deltagarnas rapporter, övervakningsbesök, rapporter som rör kvalitetsmärkning, skrivbordskontroller eller kontroller på plats som utförs av det nationella programkontoret.</w:t>
      </w:r>
    </w:p>
    <w:p w14:paraId="79144B67" w14:textId="2D8CA6D8" w:rsidR="002E76C4" w:rsidRDefault="00A21930" w:rsidP="001C39EB">
      <w:pPr>
        <w:suppressAutoHyphens/>
        <w:spacing w:line="276" w:lineRule="auto"/>
        <w:rPr>
          <w:rFonts w:eastAsia="Calibri" w:cs="Times New Roman"/>
          <w:szCs w:val="24"/>
        </w:rPr>
      </w:pPr>
      <w:r>
        <w:t xml:space="preserve">I enlighet med bedömningen av slutrapporten enligt artikel 8.4 i bilaga 5 får det nationella programkontoret minska det slutliga bidragsbeloppet för organisatoriskt stöd </w:t>
      </w:r>
      <w:r>
        <w:rPr>
          <w:i/>
          <w:color w:val="4AA55B"/>
        </w:rPr>
        <w:t>[för volontärprojekt]</w:t>
      </w:r>
      <w:r>
        <w:t xml:space="preserve"> eller till det slutliga beloppet för projektledningskostnader </w:t>
      </w:r>
      <w:r>
        <w:rPr>
          <w:i/>
          <w:color w:val="4AA55B"/>
        </w:rPr>
        <w:t>[för solidaritetsprojekt]</w:t>
      </w:r>
      <w:r>
        <w:t xml:space="preserve"> enligt följande:</w:t>
      </w:r>
    </w:p>
    <w:p w14:paraId="682A098C" w14:textId="77777777" w:rsidR="002E76C4" w:rsidRDefault="002E76C4" w:rsidP="002E76C4">
      <w:pPr>
        <w:pStyle w:val="ListParagraph"/>
        <w:numPr>
          <w:ilvl w:val="0"/>
          <w:numId w:val="71"/>
        </w:numPr>
        <w:suppressAutoHyphens/>
        <w:spacing w:line="276" w:lineRule="auto"/>
        <w:rPr>
          <w:rFonts w:eastAsia="Calibri"/>
          <w:szCs w:val="24"/>
        </w:rPr>
      </w:pPr>
      <w:r>
        <w:t>10 % om slutrapporten får minst 50 poäng men under 60 poäng.</w:t>
      </w:r>
    </w:p>
    <w:p w14:paraId="2FBD3473" w14:textId="77777777" w:rsidR="002E76C4" w:rsidRDefault="002E76C4" w:rsidP="002E76C4">
      <w:pPr>
        <w:pStyle w:val="ListParagraph"/>
        <w:numPr>
          <w:ilvl w:val="0"/>
          <w:numId w:val="71"/>
        </w:numPr>
        <w:suppressAutoHyphens/>
        <w:spacing w:line="276" w:lineRule="auto"/>
        <w:rPr>
          <w:rFonts w:eastAsia="Calibri"/>
          <w:szCs w:val="24"/>
        </w:rPr>
      </w:pPr>
      <w:r>
        <w:t>25 % om slutrapporten får minst 40 poäng men under 50 poäng.</w:t>
      </w:r>
    </w:p>
    <w:p w14:paraId="0891EB89" w14:textId="77777777" w:rsidR="002E76C4" w:rsidRDefault="002E76C4" w:rsidP="002E76C4">
      <w:pPr>
        <w:pStyle w:val="ListParagraph"/>
        <w:numPr>
          <w:ilvl w:val="0"/>
          <w:numId w:val="71"/>
        </w:numPr>
        <w:suppressAutoHyphens/>
        <w:spacing w:line="276" w:lineRule="auto"/>
        <w:rPr>
          <w:rFonts w:eastAsia="Calibri"/>
          <w:szCs w:val="24"/>
        </w:rPr>
      </w:pPr>
      <w:r>
        <w:t>50 % om slutrapporten får minst 25 poäng men under 40 poäng.</w:t>
      </w:r>
    </w:p>
    <w:p w14:paraId="61058C62" w14:textId="07E9803E" w:rsidR="002E76C4" w:rsidRDefault="002E76C4" w:rsidP="002E76C4">
      <w:pPr>
        <w:pStyle w:val="ListParagraph"/>
        <w:numPr>
          <w:ilvl w:val="0"/>
          <w:numId w:val="71"/>
        </w:numPr>
        <w:suppressAutoHyphens/>
        <w:spacing w:line="276" w:lineRule="auto"/>
        <w:rPr>
          <w:rFonts w:eastAsia="Calibri"/>
          <w:szCs w:val="24"/>
        </w:rPr>
      </w:pPr>
      <w:r>
        <w:t>75 % om slutrapporten får minst 15 poäng men under 25 poäng.</w:t>
      </w:r>
    </w:p>
    <w:p w14:paraId="6BADAA24" w14:textId="34291F63" w:rsidR="008157AF" w:rsidRDefault="008157AF" w:rsidP="002E76C4">
      <w:pPr>
        <w:pStyle w:val="ListParagraph"/>
        <w:numPr>
          <w:ilvl w:val="0"/>
          <w:numId w:val="71"/>
        </w:numPr>
        <w:suppressAutoHyphens/>
        <w:spacing w:line="276" w:lineRule="auto"/>
        <w:rPr>
          <w:rFonts w:eastAsia="Calibri"/>
          <w:szCs w:val="24"/>
        </w:rPr>
      </w:pPr>
      <w:r>
        <w:t>100 % om slutrapporten får under 15 poäng.</w:t>
      </w:r>
    </w:p>
    <w:p w14:paraId="0FCB65B0" w14:textId="7780B809" w:rsidR="001E0C03" w:rsidRDefault="001E0C03" w:rsidP="00455CC1">
      <w:pPr>
        <w:rPr>
          <w:szCs w:val="24"/>
        </w:rPr>
      </w:pPr>
      <w:r>
        <w:rPr>
          <w:i/>
          <w:color w:val="4AA55B"/>
        </w:rPr>
        <w:t>[Alternativ för volontärprojekt:</w:t>
      </w:r>
    </w:p>
    <w:p w14:paraId="4DCC19BA" w14:textId="23E980D9" w:rsidR="00455CC1" w:rsidRDefault="3620413F" w:rsidP="038A89D4">
      <w:pPr>
        <w:rPr>
          <w:i/>
          <w:iCs/>
          <w:color w:val="4AA55B"/>
        </w:rPr>
      </w:pPr>
      <w:r>
        <w:t>Det nationella programkontoret får dessutom minska det slutliga bidragsbeloppet för organisatoriskt stöd med upp till 100 % om utvärderingen av slutrapporten visar att Europeiska solidaritetskårens kvalitetsnormer eller de kvalitetskrav som anges i programhandledningen inte har följts. Bidraget ska minskas med ett belopp som står i proportion till hur allvarliga de konstaterade bristerna är och vilka konsekvenser de kan få.</w:t>
      </w:r>
      <w:r>
        <w:rPr>
          <w:i/>
          <w:color w:val="4AA55B"/>
        </w:rPr>
        <w:t xml:space="preserve"> ]</w:t>
      </w:r>
    </w:p>
    <w:p w14:paraId="5B00242C" w14:textId="6F47929D" w:rsidR="008157AF" w:rsidRPr="00455CC1" w:rsidRDefault="008157AF" w:rsidP="00455CC1">
      <w:pPr>
        <w:rPr>
          <w:szCs w:val="24"/>
        </w:rPr>
      </w:pPr>
      <w:r>
        <w:t>Om en minskning sker på grund av bristfälligt, partiellt eller sent genomförande ska minskningen tillämpas på det högsta tilldelade beloppet eller det slutliga tilldelade bidrag som redovisats.</w:t>
      </w:r>
    </w:p>
    <w:p w14:paraId="5D774582" w14:textId="02D7A988" w:rsidR="002521E3" w:rsidRPr="00D36EFC" w:rsidRDefault="00656EED" w:rsidP="00656EED">
      <w:pPr>
        <w:pStyle w:val="Heading1"/>
      </w:pPr>
      <w:bookmarkStart w:id="1227" w:name="_Toc117591140"/>
      <w:bookmarkStart w:id="1228" w:name="_Toc117674762"/>
      <w:bookmarkStart w:id="1229" w:name="_Toc117696693"/>
      <w:bookmarkStart w:id="1230" w:name="_Toc198136563"/>
      <w:r>
        <w:t>12. Kontakter mellan parterna (— artikel 36)</w:t>
      </w:r>
      <w:bookmarkEnd w:id="1227"/>
      <w:bookmarkEnd w:id="1228"/>
      <w:bookmarkEnd w:id="1229"/>
      <w:bookmarkEnd w:id="1230"/>
    </w:p>
    <w:p w14:paraId="34C5A402" w14:textId="77777777" w:rsidR="00050C37" w:rsidRPr="002206B1" w:rsidRDefault="00050C37" w:rsidP="00050C37">
      <w:pPr>
        <w:rPr>
          <w:rFonts w:eastAsia="Times New Roman"/>
        </w:rPr>
      </w:pPr>
      <w:bookmarkStart w:id="1231" w:name="_Toc117591141"/>
      <w:bookmarkStart w:id="1232" w:name="_Toc117674763"/>
      <w:bookmarkStart w:id="1233" w:name="_Toc117696694"/>
      <w:r>
        <w:t xml:space="preserve">Formella skriftliga underrättelser till den beviljande myndigheten ska sändas till det nationella programkontorets adress som finns angiven i ingressen. </w:t>
      </w:r>
    </w:p>
    <w:p w14:paraId="1D31A5D0" w14:textId="5000D2C2" w:rsidR="00050C37" w:rsidRDefault="00050C37" w:rsidP="00050C37">
      <w:pPr>
        <w:spacing w:after="0"/>
        <w:rPr>
          <w:rFonts w:eastAsia="Times New Roman"/>
        </w:rPr>
      </w:pPr>
      <w:r>
        <w:t>Formella skriftliga underrättelser till bidragsmottagaren ska sändas till den officiella adress som finns angiven i ingressen.</w:t>
      </w:r>
    </w:p>
    <w:p w14:paraId="16F98D35" w14:textId="021F890E" w:rsidR="00847BA3" w:rsidRPr="00D36EFC" w:rsidRDefault="6C4AC753" w:rsidP="50D8621C">
      <w:pPr>
        <w:pStyle w:val="Heading1"/>
      </w:pPr>
      <w:bookmarkStart w:id="1234" w:name="_Toc198136564"/>
      <w:r>
        <w:lastRenderedPageBreak/>
        <w:t>13. Informationspaket</w:t>
      </w:r>
      <w:bookmarkEnd w:id="1234"/>
    </w:p>
    <w:p w14:paraId="58D45FD4" w14:textId="4B80994E" w:rsidR="00847BA3" w:rsidRDefault="4D34E6BC" w:rsidP="50D8621C">
      <w:pPr>
        <w:spacing w:after="0"/>
        <w:rPr>
          <w:rFonts w:eastAsia="Times New Roman"/>
        </w:rPr>
      </w:pPr>
      <w:r>
        <w:t>Det nationella programkontoret ska sända Europeiska solidaritetskårens informationspaket</w:t>
      </w:r>
      <w:r>
        <w:rPr>
          <w:rStyle w:val="FootnoteReference"/>
          <w:rFonts w:eastAsia="Times New Roman"/>
        </w:rPr>
        <w:footnoteReference w:id="24"/>
      </w:r>
      <w:r>
        <w:t xml:space="preserve"> för volontärprojekt, och för solidaritetsprojekt när ett sådant informationspaket finns tillgängligt, till bidragsmottagaren senast innan avtalet mellan bidragsmottagaren och deltagaren i Europeiska solidaritetskårens verksamhet undertecknas. Organisationen ska sända Europeiska solidaritetskårens informationspaket för volontärprojekt, och för solidaritetsprojekt när ett sådant informationspaket finns tillgängligt, till deltagaren innan verksamheten inleds och innan avtalet mellan bidragsmottagaren och deltagaren undertecknas.</w:t>
      </w:r>
    </w:p>
    <w:p w14:paraId="50594F00" w14:textId="77777777" w:rsidR="006B21D8" w:rsidRPr="00FA12B5" w:rsidRDefault="006B21D8" w:rsidP="00050C37">
      <w:pPr>
        <w:spacing w:after="0"/>
        <w:rPr>
          <w:rFonts w:eastAsia="Times New Roman"/>
          <w:szCs w:val="24"/>
        </w:rPr>
      </w:pPr>
    </w:p>
    <w:p w14:paraId="7A4FF706" w14:textId="5985774D" w:rsidR="006F6044" w:rsidRPr="00735442" w:rsidRDefault="00656EED" w:rsidP="00656EED">
      <w:pPr>
        <w:pStyle w:val="Heading1"/>
      </w:pPr>
      <w:bookmarkStart w:id="1236" w:name="_Toc198136565"/>
      <w:r>
        <w:t>14. Övervakning och utvärdering av kvalitetsmärkningen</w:t>
      </w:r>
      <w:bookmarkEnd w:id="1231"/>
      <w:bookmarkEnd w:id="1232"/>
      <w:bookmarkEnd w:id="1233"/>
      <w:bookmarkEnd w:id="1236"/>
    </w:p>
    <w:p w14:paraId="66F8D8E2" w14:textId="5C6C7242" w:rsidR="000E0D70" w:rsidRPr="000E0D70" w:rsidRDefault="000E0D70" w:rsidP="75F7CC56">
      <w:pPr>
        <w:spacing w:line="276" w:lineRule="auto"/>
        <w:jc w:val="left"/>
        <w:rPr>
          <w:i/>
          <w:iCs/>
          <w:color w:val="4AA55B"/>
        </w:rPr>
      </w:pPr>
      <w:r>
        <w:rPr>
          <w:i/>
          <w:color w:val="4AA55B"/>
        </w:rPr>
        <w:t xml:space="preserve">[Alternativ för volontärprojekt: </w:t>
      </w:r>
    </w:p>
    <w:p w14:paraId="277CD090" w14:textId="4BB353C4" w:rsidR="000E0D70" w:rsidRPr="000E0D70" w:rsidRDefault="000E0D70" w:rsidP="000E0D70">
      <w:pPr>
        <w:spacing w:line="276" w:lineRule="auto"/>
        <w:rPr>
          <w:szCs w:val="24"/>
        </w:rPr>
      </w:pPr>
      <w:r>
        <w:t>Det nationella programkontoret ska övervaka genomförandet av kvalitetsmärkningen för ansvariga organisationer i enlighet med de regler i programhandledningen som låg till grund för tilldelningen av kvalitetsmärkningen för ansvariga organisationer, och i enlighet med Europeiska solidaritetskårens kvalitetsnormer.</w:t>
      </w:r>
    </w:p>
    <w:p w14:paraId="67FC80E9" w14:textId="39A15734" w:rsidR="000E0D70" w:rsidRDefault="000E0D70" w:rsidP="000E0D70">
      <w:pPr>
        <w:spacing w:line="276" w:lineRule="auto"/>
        <w:rPr>
          <w:szCs w:val="24"/>
        </w:rPr>
      </w:pPr>
      <w:r>
        <w:t>Om övervakningen visar att det finns brister ska det nationella programkontoret utfärda rekommendationer och/eller bindande anvisningar för korrigering av situationen. Vid behov får det nationella programkontoret vidta ytterligare korrigerande åtgärder i enlighet med programhandledningen som låg till grund för tilldelningen av kvalitetsmärkningen för ansvariga organisationer, och i enlighet med Europeiska solidaritetskårens kvalitetsnormer.</w:t>
      </w:r>
      <w:r>
        <w:rPr>
          <w:i/>
          <w:color w:val="4AA55B"/>
        </w:rPr>
        <w:t>]</w:t>
      </w:r>
    </w:p>
    <w:p w14:paraId="5CEA4B13" w14:textId="06177D25" w:rsidR="000E0D70" w:rsidRDefault="000E0D70" w:rsidP="000E0D70">
      <w:pPr>
        <w:spacing w:line="276" w:lineRule="auto"/>
        <w:rPr>
          <w:i/>
          <w:color w:val="4AA55B"/>
          <w:szCs w:val="24"/>
        </w:rPr>
      </w:pPr>
      <w:r>
        <w:rPr>
          <w:i/>
          <w:color w:val="4AA55B"/>
        </w:rPr>
        <w:t>[Alternativ för solidaritetsprojekt:</w:t>
      </w:r>
      <w:r>
        <w:t xml:space="preserve"> Ej tillämpligt.</w:t>
      </w:r>
      <w:r>
        <w:rPr>
          <w:i/>
          <w:color w:val="4AA55B"/>
        </w:rPr>
        <w:t>]</w:t>
      </w:r>
    </w:p>
    <w:p w14:paraId="3895BDB4" w14:textId="15B7FC63" w:rsidR="002B6775" w:rsidRPr="00DE3A9E" w:rsidRDefault="002B6775" w:rsidP="002B6775">
      <w:pPr>
        <w:spacing w:line="276" w:lineRule="auto"/>
      </w:pPr>
      <w:r>
        <w:t>Om det nationella programkontoret anser att genomförandet av projektet inte uppfyller bidragsmottagarens kvalitetsåtaganden får programkontoret dessutom eller alternativt inleda övervakningsförfarandet och kräva att bidragsmottagaren utarbetar och genomför en handlingsplan med en överenskommen tidsplan för att säkerställa att de tillämpliga kraven uppfylls. Om bidragsmottagaren inte har genomfört handlingsplanen på ett tillfredsställande sätt vid det fastställda datumet får det nationella programkontoret tillfälligt dra in eller återkalla kvalitetsmärkningen.</w:t>
      </w:r>
      <w:r>
        <w:rPr>
          <w:i/>
          <w:color w:val="4AA55B"/>
        </w:rPr>
        <w:t xml:space="preserve"> </w:t>
      </w:r>
    </w:p>
    <w:p w14:paraId="4F10A09E" w14:textId="7D9B26ED" w:rsidR="00626F11" w:rsidRPr="002A15EC" w:rsidRDefault="00656EED" w:rsidP="002A15EC">
      <w:pPr>
        <w:pStyle w:val="Heading1"/>
      </w:pPr>
      <w:bookmarkStart w:id="1237" w:name="_Toc117591142"/>
      <w:bookmarkStart w:id="1238" w:name="_Toc117674764"/>
      <w:bookmarkStart w:id="1239" w:name="_Toc117696695"/>
      <w:bookmarkStart w:id="1240" w:name="_Toc198136566"/>
      <w:r>
        <w:t>15. Språkstöd på nätet</w:t>
      </w:r>
      <w:bookmarkEnd w:id="1237"/>
      <w:bookmarkEnd w:id="1238"/>
      <w:bookmarkEnd w:id="1239"/>
      <w:bookmarkEnd w:id="1240"/>
      <w:r>
        <w:t xml:space="preserve"> </w:t>
      </w:r>
      <w:r>
        <w:rPr>
          <w:i/>
          <w:color w:val="4AA55B"/>
        </w:rPr>
        <w:t xml:space="preserve"> </w:t>
      </w:r>
    </w:p>
    <w:p w14:paraId="55CA7E00" w14:textId="10870BB6" w:rsidR="00037E73" w:rsidRDefault="00037E73" w:rsidP="00037E73">
      <w:pPr>
        <w:spacing w:line="276" w:lineRule="auto"/>
        <w:rPr>
          <w:rFonts w:eastAsia="Calibri" w:cs="Times New Roman"/>
        </w:rPr>
      </w:pPr>
      <w:r>
        <w:t>Bidragsmottagaren ska främja, uppmuntra och stödja användningen av språkkurser som är tillgängliga via språkstödet på nätet.</w:t>
      </w:r>
    </w:p>
    <w:p w14:paraId="1238C94D" w14:textId="3772CBFF" w:rsidR="00471777" w:rsidRPr="00480642" w:rsidRDefault="005610C5" w:rsidP="005610C5">
      <w:pPr>
        <w:pStyle w:val="Heading1"/>
      </w:pPr>
      <w:bookmarkStart w:id="1241" w:name="_Toc117591143"/>
      <w:bookmarkStart w:id="1242" w:name="_Toc117674765"/>
      <w:bookmarkStart w:id="1243" w:name="_Toc117696696"/>
      <w:bookmarkStart w:id="1244" w:name="_Toc198136567"/>
      <w:r>
        <w:lastRenderedPageBreak/>
        <w:t>16. Deltagarnas skydd och säkerhet</w:t>
      </w:r>
      <w:bookmarkEnd w:id="1241"/>
      <w:bookmarkEnd w:id="1242"/>
      <w:bookmarkEnd w:id="1243"/>
      <w:bookmarkEnd w:id="1244"/>
      <w:r>
        <w:t xml:space="preserve"> </w:t>
      </w:r>
    </w:p>
    <w:p w14:paraId="3CB8D5AD" w14:textId="7CFF10E9" w:rsidR="00471777" w:rsidRPr="00480642" w:rsidRDefault="00471777" w:rsidP="00042BA4">
      <w:pPr>
        <w:spacing w:line="276" w:lineRule="auto"/>
        <w:rPr>
          <w:rFonts w:eastAsia="Times New Roman"/>
          <w:szCs w:val="24"/>
        </w:rPr>
      </w:pPr>
      <w:r>
        <w:t>Bidragsmottagaren ska ha ändamålsenliga rutiner och arrangemang som tryggar projektdeltagarnas skydd och säkerhet.</w:t>
      </w:r>
    </w:p>
    <w:p w14:paraId="0867DFF1" w14:textId="7C9C1CB6" w:rsidR="00CC1352" w:rsidRPr="00CC1352" w:rsidRDefault="75344E18" w:rsidP="0EE083ED">
      <w:pPr>
        <w:spacing w:line="276" w:lineRule="auto"/>
        <w:rPr>
          <w:i/>
          <w:iCs/>
          <w:color w:val="4AA55B"/>
        </w:rPr>
      </w:pPr>
      <w:r>
        <w:rPr>
          <w:i/>
          <w:color w:val="4AA55B"/>
        </w:rPr>
        <w:t>[Alternativ för volontärprojekt:</w:t>
      </w:r>
    </w:p>
    <w:p w14:paraId="1406D7B3" w14:textId="680C6BC2" w:rsidR="00CC1352" w:rsidRPr="00CC1352" w:rsidRDefault="62D47730" w:rsidP="6E97D49F">
      <w:pPr>
        <w:spacing w:line="276" w:lineRule="auto"/>
        <w:rPr>
          <w:rFonts w:eastAsia="Times New Roman"/>
        </w:rPr>
      </w:pPr>
      <w:r>
        <w:t>Bidragsmottagaren ska säkerställa att varje deltagare i den verksamhet som beskrivs i bilaga 1 omfattas av en lämplig försäkring.</w:t>
      </w:r>
    </w:p>
    <w:p w14:paraId="4FD35CA3" w14:textId="4FFDEF12" w:rsidR="009940A1" w:rsidRDefault="2AB16B37" w:rsidP="038A89D4">
      <w:pPr>
        <w:spacing w:line="276" w:lineRule="auto"/>
        <w:rPr>
          <w:i/>
          <w:iCs/>
          <w:color w:val="4AA55B"/>
        </w:rPr>
      </w:pPr>
      <w:r>
        <w:t>Bidragsmottagaren ska säkerställa att varje deltagare i verksamhet utomlands omfattas av den försäkring som tillhandahålls genom Europeiska solidaritetskåren under hela den period som deltagaren vistas utomlands, antingen med fullständig täckning eller en kombination av det europeiska sjukförsäkringskortet och Europeiska solidaritetskårens försäkring.</w:t>
      </w:r>
      <w:r>
        <w:rPr>
          <w:i/>
          <w:color w:val="4AA55B"/>
        </w:rPr>
        <w:t>]</w:t>
      </w:r>
    </w:p>
    <w:p w14:paraId="1C6D71DB" w14:textId="44BD83E2" w:rsidR="003E65C3" w:rsidRDefault="003E65C3" w:rsidP="007C6723">
      <w:pPr>
        <w:pStyle w:val="Heading1"/>
        <w:ind w:left="0" w:firstLine="0"/>
      </w:pPr>
      <w:bookmarkStart w:id="1245" w:name="_Toc198136568"/>
      <w:bookmarkStart w:id="1246" w:name="_Toc103874715"/>
      <w:bookmarkStart w:id="1247" w:name="_Toc6994470"/>
      <w:r>
        <w:t xml:space="preserve">17. </w:t>
      </w:r>
      <w:bookmarkStart w:id="1248" w:name="_Hlk128400412"/>
      <w:r>
        <w:t>Ändring av ungdomsgruppens sammansättning</w:t>
      </w:r>
      <w:bookmarkEnd w:id="1245"/>
      <w:r>
        <w:t xml:space="preserve"> </w:t>
      </w:r>
      <w:bookmarkEnd w:id="1246"/>
      <w:bookmarkEnd w:id="1247"/>
      <w:bookmarkEnd w:id="1248"/>
    </w:p>
    <w:p w14:paraId="4A811BC3" w14:textId="03F6BC2F" w:rsidR="009940A1" w:rsidRDefault="009940A1" w:rsidP="00847BA3">
      <w:pPr>
        <w:spacing w:line="276" w:lineRule="auto"/>
        <w:rPr>
          <w:szCs w:val="24"/>
        </w:rPr>
      </w:pPr>
      <w:r>
        <w:rPr>
          <w:i/>
          <w:color w:val="4AA55B"/>
        </w:rPr>
        <w:t>[Alternativ för solidaritetsprojekt:</w:t>
      </w:r>
    </w:p>
    <w:p w14:paraId="2D258D1C" w14:textId="1E152D34" w:rsidR="003E65C3" w:rsidRDefault="003E65C3" w:rsidP="007C6723">
      <w:pPr>
        <w:spacing w:after="0" w:line="276" w:lineRule="auto"/>
        <w:rPr>
          <w:szCs w:val="24"/>
        </w:rPr>
      </w:pPr>
      <w:r>
        <w:t>Bidragsmottagaren får utan ändring av avtalet ändra ungdomsgruppens sammansättning enligt bilaga 1, förutsatt att minst 50 % av de ursprungliga deltagarna är desamma som de som anges i bilaga 1 och att gruppen uppfyller de ursprungliga kriterierna för stödberättigande under projektets hela löptid.</w:t>
      </w:r>
      <w:r>
        <w:rPr>
          <w:i/>
          <w:color w:val="4AA55B"/>
        </w:rPr>
        <w:t>]</w:t>
      </w:r>
    </w:p>
    <w:p w14:paraId="3562472C" w14:textId="30178AC8" w:rsidR="000067A2" w:rsidRPr="000067A2" w:rsidRDefault="003C2ACF" w:rsidP="000067A2">
      <w:pPr>
        <w:pStyle w:val="Heading1"/>
      </w:pPr>
      <w:bookmarkStart w:id="1249" w:name="_Toc72340599"/>
      <w:bookmarkStart w:id="1250" w:name="_Toc72499028"/>
      <w:bookmarkStart w:id="1251" w:name="_Toc102463260"/>
      <w:bookmarkStart w:id="1252" w:name="_Toc117591144"/>
      <w:bookmarkStart w:id="1253" w:name="_Toc117674766"/>
      <w:bookmarkStart w:id="1254" w:name="_Toc117696697"/>
      <w:bookmarkStart w:id="1255" w:name="_Toc198136569"/>
      <w:bookmarkEnd w:id="1249"/>
      <w:r>
        <w:t>18. Ungdomspassintyg, deltagarintyg</w:t>
      </w:r>
      <w:bookmarkEnd w:id="1250"/>
      <w:bookmarkEnd w:id="1251"/>
      <w:bookmarkEnd w:id="1252"/>
      <w:bookmarkEnd w:id="1253"/>
      <w:bookmarkEnd w:id="1254"/>
      <w:bookmarkEnd w:id="1255"/>
    </w:p>
    <w:p w14:paraId="7F2324E7" w14:textId="6A2C91F5" w:rsidR="00507BDD" w:rsidRDefault="00507BDD" w:rsidP="00042BA4">
      <w:pPr>
        <w:spacing w:line="276" w:lineRule="auto"/>
        <w:rPr>
          <w:szCs w:val="24"/>
        </w:rPr>
      </w:pPr>
      <w:r>
        <w:t xml:space="preserve">Bidragsmottagaren ska informera projektdeltagarna om att de har rätt att få ett ungdomspassintyg.  </w:t>
      </w:r>
    </w:p>
    <w:p w14:paraId="592B63FE" w14:textId="585FC8F1" w:rsidR="007F51D8" w:rsidRPr="00CC1352" w:rsidRDefault="007F51D8" w:rsidP="007F51D8">
      <w:pPr>
        <w:spacing w:line="276" w:lineRule="auto"/>
        <w:rPr>
          <w:i/>
          <w:color w:val="4AA55B"/>
          <w:szCs w:val="24"/>
        </w:rPr>
      </w:pPr>
      <w:r>
        <w:rPr>
          <w:i/>
          <w:color w:val="4AA55B"/>
        </w:rPr>
        <w:t>[Alternativ för volontärprojekt:</w:t>
      </w:r>
    </w:p>
    <w:p w14:paraId="7A29B5D2" w14:textId="34E2DF2B" w:rsidR="003515E4" w:rsidRDefault="007F51D8" w:rsidP="003C2ACF">
      <w:pPr>
        <w:spacing w:line="276" w:lineRule="auto"/>
        <w:rPr>
          <w:i/>
          <w:color w:val="4AA55B"/>
          <w:szCs w:val="24"/>
        </w:rPr>
      </w:pPr>
      <w:r>
        <w:t>Bidragsmottagaren ska stödja projektdeltagarna vid bedömningen av deras icke-formella lärande och ska på begäran utfärda ett ungdomspassintyg till varje deltagare efter avslutad verksamhet.</w:t>
      </w:r>
      <w:r>
        <w:rPr>
          <w:i/>
          <w:color w:val="4AA55B"/>
        </w:rPr>
        <w:t xml:space="preserve"> ] </w:t>
      </w:r>
    </w:p>
    <w:p w14:paraId="024BAE27" w14:textId="4FC78E22" w:rsidR="00507BDD" w:rsidRDefault="60BF3AAC" w:rsidP="007B0A46">
      <w:pPr>
        <w:spacing w:line="276" w:lineRule="auto"/>
      </w:pPr>
      <w:r>
        <w:t xml:space="preserve">Bidragsmottagaren ska utfärda ett deltagarintyg till varje deltagare efter avslutad verksamhet, under förutsättning att verksamheten är slutförd och att deltagarna har lämnat in sina deltagarrapporter. </w:t>
      </w:r>
    </w:p>
    <w:p w14:paraId="7DA56C13" w14:textId="1233EAC2" w:rsidR="003B7A63" w:rsidRPr="003B7A63" w:rsidRDefault="00183AFB" w:rsidP="003B7A63">
      <w:pPr>
        <w:pStyle w:val="Heading1"/>
      </w:pPr>
      <w:bookmarkStart w:id="1256" w:name="_Toc33004458"/>
      <w:bookmarkStart w:id="1257" w:name="_Toc103874708"/>
      <w:bookmarkStart w:id="1258" w:name="_Toc198136570"/>
      <w:r>
        <w:t>19.  Europeiska solidaritetskårens portal</w:t>
      </w:r>
      <w:bookmarkEnd w:id="1256"/>
      <w:bookmarkEnd w:id="1257"/>
      <w:bookmarkEnd w:id="1258"/>
    </w:p>
    <w:p w14:paraId="274A0B0A" w14:textId="4B508688" w:rsidR="004672C9" w:rsidRDefault="004672C9" w:rsidP="004672C9">
      <w:pPr>
        <w:spacing w:line="276" w:lineRule="auto"/>
        <w:rPr>
          <w:i/>
          <w:color w:val="4AA55B"/>
          <w:szCs w:val="24"/>
        </w:rPr>
      </w:pPr>
      <w:r>
        <w:rPr>
          <w:i/>
          <w:color w:val="4AA55B"/>
        </w:rPr>
        <w:t>[Alternativ för solidaritetsprojekt:</w:t>
      </w:r>
    </w:p>
    <w:p w14:paraId="53DD3738" w14:textId="5C04A80E" w:rsidR="004672C9" w:rsidRPr="004672C9" w:rsidRDefault="004672C9" w:rsidP="004672C9">
      <w:pPr>
        <w:spacing w:line="276" w:lineRule="auto"/>
        <w:rPr>
          <w:i/>
          <w:color w:val="4AA55B"/>
          <w:szCs w:val="24"/>
        </w:rPr>
      </w:pPr>
      <w:r>
        <w:t>Ej tillämpligt.</w:t>
      </w:r>
      <w:r>
        <w:rPr>
          <w:i/>
          <w:color w:val="4AA55B"/>
        </w:rPr>
        <w:t xml:space="preserve"> ]</w:t>
      </w:r>
    </w:p>
    <w:p w14:paraId="40A98C95" w14:textId="2989D200" w:rsidR="004672C9" w:rsidRPr="003B7A63" w:rsidRDefault="004672C9" w:rsidP="004672C9">
      <w:pPr>
        <w:spacing w:line="276" w:lineRule="auto"/>
        <w:rPr>
          <w:i/>
          <w:color w:val="4AA55B"/>
          <w:szCs w:val="24"/>
        </w:rPr>
      </w:pPr>
      <w:r>
        <w:rPr>
          <w:i/>
          <w:color w:val="4AA55B"/>
        </w:rPr>
        <w:t>[Alternativ för volontärprojekt:</w:t>
      </w:r>
    </w:p>
    <w:p w14:paraId="4E3008D1" w14:textId="6BEA6124" w:rsidR="003B7A63" w:rsidRPr="00E97913" w:rsidRDefault="003B7A63" w:rsidP="003B7A63">
      <w:pPr>
        <w:tabs>
          <w:tab w:val="left" w:pos="3614"/>
        </w:tabs>
        <w:spacing w:after="0"/>
        <w:rPr>
          <w:szCs w:val="24"/>
        </w:rPr>
      </w:pPr>
      <w:r>
        <w:t>Bidragsmottagaren ska välja ut deltagarna från Europeiska solidaritetskårens portal genom att sända ett erbjudande genom PASS-systemet (</w:t>
      </w:r>
      <w:r>
        <w:rPr>
          <w:i/>
        </w:rPr>
        <w:t>Placement Administration and Support System</w:t>
      </w:r>
      <w:r>
        <w:t>).</w:t>
      </w:r>
      <w:r>
        <w:rPr>
          <w:i/>
          <w:color w:val="4AA55B"/>
        </w:rPr>
        <w:t>]</w:t>
      </w:r>
    </w:p>
    <w:p w14:paraId="74E7289B" w14:textId="541D785B" w:rsidR="00471777" w:rsidRPr="003C2ACF" w:rsidRDefault="003B7A63" w:rsidP="009F330C">
      <w:pPr>
        <w:pStyle w:val="Heading1"/>
      </w:pPr>
      <w:bookmarkStart w:id="1259" w:name="_Toc117591145"/>
      <w:bookmarkStart w:id="1260" w:name="_Toc117674767"/>
      <w:bookmarkStart w:id="1261" w:name="_Toc117696698"/>
      <w:bookmarkStart w:id="1262" w:name="_Toc198136571"/>
      <w:r>
        <w:lastRenderedPageBreak/>
        <w:t>20. Eventuella ytterligare bestämmelser som krävs enligt nationell rätt</w:t>
      </w:r>
      <w:bookmarkEnd w:id="1259"/>
      <w:bookmarkEnd w:id="1260"/>
      <w:bookmarkEnd w:id="1261"/>
      <w:bookmarkEnd w:id="1262"/>
      <w:r>
        <w:t xml:space="preserve"> </w:t>
      </w:r>
    </w:p>
    <w:p w14:paraId="630DC1FC" w14:textId="451966D8" w:rsidR="00862997" w:rsidRDefault="00471777" w:rsidP="00471777">
      <w:pPr>
        <w:spacing w:after="0"/>
        <w:rPr>
          <w:szCs w:val="24"/>
        </w:rPr>
      </w:pPr>
      <w:r>
        <w:t>[</w:t>
      </w:r>
      <w:r>
        <w:rPr>
          <w:highlight w:val="lightGray"/>
        </w:rPr>
        <w:t>Det nationella programkontoret får ta med ytterligare tvingande bestämmelser som krävs enligt nationell rätt såvida de inte strider mot bestämmelserna i detta bidragsavtal</w:t>
      </w:r>
      <w:r>
        <w:t>].</w:t>
      </w:r>
    </w:p>
    <w:p w14:paraId="60F652D0" w14:textId="01A39252" w:rsidR="00642D9D" w:rsidRDefault="00642D9D" w:rsidP="00471777">
      <w:pPr>
        <w:spacing w:after="0"/>
        <w:rPr>
          <w:szCs w:val="24"/>
        </w:rPr>
      </w:pPr>
    </w:p>
    <w:sectPr w:rsidR="00642D9D" w:rsidSect="00381C03">
      <w:headerReference w:type="even" r:id="rId26"/>
      <w:headerReference w:type="default" r:id="rId27"/>
      <w:footerReference w:type="even" r:id="rId28"/>
      <w:footerReference w:type="default" r:id="rId29"/>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70E0B" w14:textId="77777777" w:rsidR="003205A9" w:rsidRDefault="003205A9" w:rsidP="00821732">
      <w:r>
        <w:separator/>
      </w:r>
    </w:p>
  </w:endnote>
  <w:endnote w:type="continuationSeparator" w:id="0">
    <w:p w14:paraId="7058F1CA" w14:textId="77777777" w:rsidR="003205A9" w:rsidRDefault="003205A9" w:rsidP="00821732">
      <w:r>
        <w:continuationSeparator/>
      </w:r>
    </w:p>
  </w:endnote>
  <w:endnote w:type="continuationNotice" w:id="1">
    <w:p w14:paraId="1218760E" w14:textId="77777777" w:rsidR="003205A9" w:rsidRDefault="00320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EU Albertina"/>
    <w:charset w:val="00"/>
    <w:family w:val="auto"/>
    <w:pitch w:val="default"/>
    <w:sig w:usb0="00000003" w:usb1="00000000" w:usb2="0000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0CF2" w14:textId="77777777" w:rsidR="001B741A" w:rsidRDefault="001B7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549039"/>
      <w:docPartObj>
        <w:docPartGallery w:val="Page Numbers (Bottom of Page)"/>
        <w:docPartUnique/>
      </w:docPartObj>
    </w:sdtPr>
    <w:sdtEndPr>
      <w:rPr>
        <w:noProof/>
      </w:rPr>
    </w:sdtEndPr>
    <w:sdtContent>
      <w:p w14:paraId="1413E0CD" w14:textId="5A986C7F" w:rsidR="000C319A" w:rsidRDefault="000C319A">
        <w:pPr>
          <w:pStyle w:val="Footer"/>
          <w:jc w:val="right"/>
        </w:pPr>
        <w:r>
          <w:fldChar w:fldCharType="begin"/>
        </w:r>
        <w:r>
          <w:instrText xml:space="preserve"> PAGE   \* MERGEFORMAT </w:instrText>
        </w:r>
        <w:r>
          <w:fldChar w:fldCharType="separate"/>
        </w:r>
        <w:r>
          <w:t>56</w:t>
        </w:r>
        <w:r>
          <w:fldChar w:fldCharType="end"/>
        </w:r>
      </w:p>
    </w:sdtContent>
  </w:sdt>
  <w:p w14:paraId="33162AFE" w14:textId="77777777" w:rsidR="000C319A" w:rsidRDefault="000C3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C599" w14:textId="77777777" w:rsidR="001B741A" w:rsidRDefault="001B74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C594" w14:textId="77777777" w:rsidR="000C319A" w:rsidRDefault="000C319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E07D" w14:textId="7D8D5852" w:rsidR="000C319A" w:rsidRDefault="000C3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5053" w14:textId="77777777" w:rsidR="003205A9" w:rsidRDefault="003205A9" w:rsidP="00821732">
      <w:r>
        <w:separator/>
      </w:r>
    </w:p>
  </w:footnote>
  <w:footnote w:type="continuationSeparator" w:id="0">
    <w:p w14:paraId="2F9B88BD" w14:textId="77777777" w:rsidR="003205A9" w:rsidRDefault="003205A9" w:rsidP="00821732">
      <w:r>
        <w:continuationSeparator/>
      </w:r>
    </w:p>
  </w:footnote>
  <w:footnote w:type="continuationNotice" w:id="1">
    <w:p w14:paraId="3E5FCF7F" w14:textId="77777777" w:rsidR="003205A9" w:rsidRDefault="003205A9"/>
  </w:footnote>
  <w:footnote w:id="2">
    <w:p w14:paraId="2D3B4411" w14:textId="637A3CB6" w:rsidR="000C319A" w:rsidRPr="00C37065" w:rsidRDefault="000C319A" w:rsidP="00EE4FBE">
      <w:pPr>
        <w:pStyle w:val="FootnoteText"/>
        <w:ind w:left="0" w:firstLine="0"/>
      </w:pPr>
      <w:r>
        <w:rPr>
          <w:rStyle w:val="FootnoteReference"/>
        </w:rPr>
        <w:footnoteRef/>
      </w:r>
      <w:r>
        <w:t xml:space="preserve"> </w:t>
      </w:r>
      <w:hyperlink r:id="rId1" w:history="1">
        <w:r>
          <w:rPr>
            <w:color w:val="4AA55B"/>
          </w:rPr>
          <w:t>Europaparlamentets och rådets förordning (EU) 2021/888 av den 20 maj 2021 om inrättande av programmet för Europeiska solidaritetskåren och om upphävande av förordningarna (EU) 2018/1475 och (EU) nr 375/2014</w:t>
        </w:r>
      </w:hyperlink>
      <w:r>
        <w:rPr>
          <w:color w:val="4AA55B"/>
        </w:rPr>
        <w:t>.</w:t>
      </w:r>
    </w:p>
  </w:footnote>
  <w:footnote w:id="3">
    <w:p w14:paraId="2DD17B7C" w14:textId="1B04D7E7" w:rsidR="006C5C82" w:rsidRPr="00C37065" w:rsidRDefault="006C5C82" w:rsidP="00EE4FBE">
      <w:pPr>
        <w:pStyle w:val="FootnoteText"/>
        <w:ind w:left="0" w:firstLine="0"/>
        <w:rPr>
          <w:color w:val="4AA55B"/>
        </w:rPr>
      </w:pPr>
      <w:r>
        <w:rPr>
          <w:rStyle w:val="FootnoteReference"/>
        </w:rPr>
        <w:footnoteRef/>
      </w:r>
      <w:r>
        <w:t xml:space="preserve"> </w:t>
      </w:r>
      <w:r>
        <w:rPr>
          <w:color w:val="4AA55B"/>
        </w:rPr>
        <w:t xml:space="preserve">Regler om huruvida det är obligatoriskt att använda bidragsavtal med deltagare, för vilken typ av verksamhet och under vilka omständigheter kommer att fastställas av det nationella programkontoret (bilaga 5) i enlighet med nationella lagar och andra författningar. </w:t>
      </w:r>
    </w:p>
    <w:p w14:paraId="587B0336" w14:textId="77777777" w:rsidR="006C5C82" w:rsidRPr="00E37D5C" w:rsidRDefault="006C5C82" w:rsidP="00EE4FBE">
      <w:pPr>
        <w:pStyle w:val="FootnoteText"/>
        <w:ind w:left="0" w:firstLine="0"/>
      </w:pPr>
    </w:p>
  </w:footnote>
  <w:footnote w:id="4">
    <w:p w14:paraId="1BC31291" w14:textId="30085FD6" w:rsidR="00C37065" w:rsidRPr="00C37065" w:rsidRDefault="00623855" w:rsidP="00EE4FBE">
      <w:pPr>
        <w:pStyle w:val="FootnoteText"/>
        <w:ind w:left="0" w:firstLine="0"/>
      </w:pPr>
      <w:r>
        <w:rPr>
          <w:rStyle w:val="FootnoteReference"/>
        </w:rPr>
        <w:footnoteRef/>
      </w:r>
      <w:r>
        <w:t xml:space="preserve"> Europaparlamentets och rådets förordning (EU, Euratom) 2024/2509 av den 23 september 2024 om finansiella regler för unionens allmänna budget (omarbetning) (EUT L, 2024/2509, 26.9.2024, ELI: </w:t>
      </w:r>
      <w:hyperlink r:id="rId2" w:history="1">
        <w:hyperlink r:id="rId3" w:history="1">
          <w:r>
            <w:rPr>
              <w:rStyle w:val="Hyperlink"/>
            </w:rPr>
            <w:t>http://data.europa.eu/eli/reg/2024/2509/oj</w:t>
          </w:r>
        </w:hyperlink>
      </w:hyperlink>
      <w:r>
        <w:t>).</w:t>
      </w:r>
    </w:p>
  </w:footnote>
  <w:footnote w:id="5">
    <w:p w14:paraId="15CD0CDD" w14:textId="54DA0008" w:rsidR="000C319A" w:rsidRPr="00C37065" w:rsidRDefault="000C319A" w:rsidP="00EE4FBE">
      <w:pPr>
        <w:pStyle w:val="FootnoteText"/>
        <w:ind w:left="0" w:firstLine="0"/>
      </w:pPr>
      <w:r>
        <w:rPr>
          <w:rStyle w:val="FootnoteReference"/>
        </w:rPr>
        <w:footnoteRef/>
      </w:r>
      <w:r>
        <w:t xml:space="preserve"> Europaparlamentets och rådets direktiv (EU) 2017/1371 av den 5 juli 2017 om bekämpande genom straffrättsliga bestämmelser av bedrägeri som riktar sig mot unionens finansiella intressen (EUT L 198, 28.7.2017, s. 29, ELI:</w:t>
      </w:r>
      <w:r>
        <w:rPr>
          <w:color w:val="000000"/>
        </w:rPr>
        <w:t> </w:t>
      </w:r>
      <w:hyperlink r:id="rId4" w:tooltip="Ger åtkomst till dokumentet via dess ELI-adress." w:history="1">
        <w:r>
          <w:rPr>
            <w:rStyle w:val="Hyperlink"/>
          </w:rPr>
          <w:t>http://data.europa.eu/eli/dir/2017/1371/oj</w:t>
        </w:r>
      </w:hyperlink>
      <w:r>
        <w:rPr>
          <w:color w:val="000000"/>
        </w:rPr>
        <w:t xml:space="preserve">). </w:t>
      </w:r>
    </w:p>
  </w:footnote>
  <w:footnote w:id="6">
    <w:p w14:paraId="767345E3" w14:textId="3BA5302B" w:rsidR="000C319A" w:rsidRPr="00C37065" w:rsidRDefault="000C319A" w:rsidP="00EE4FBE">
      <w:pPr>
        <w:pStyle w:val="FootnoteText"/>
        <w:ind w:left="0" w:firstLine="0"/>
      </w:pPr>
      <w:r>
        <w:rPr>
          <w:rStyle w:val="FootnoteReference"/>
        </w:rPr>
        <w:footnoteRef/>
      </w:r>
      <w:r>
        <w:t xml:space="preserve"> Rådets akt av den 26 juli 1995 om utarbetandet av konventionen om skydd av Europeiska gemenskapernas finansiella intressen (EGT C 316, 27.11.1995, s. 48).</w:t>
      </w:r>
    </w:p>
  </w:footnote>
  <w:footnote w:id="7">
    <w:p w14:paraId="3F4CF9DE" w14:textId="284001B9" w:rsidR="000C319A" w:rsidRPr="00EE4FBE" w:rsidRDefault="000C319A" w:rsidP="00EE4FBE">
      <w:pPr>
        <w:pStyle w:val="FootnoteText"/>
        <w:ind w:left="0" w:firstLine="0"/>
        <w:rPr>
          <w:color w:val="000000"/>
        </w:rPr>
      </w:pPr>
      <w:r>
        <w:rPr>
          <w:rStyle w:val="FootnoteReference"/>
        </w:rPr>
        <w:footnoteRef/>
      </w:r>
      <w:r>
        <w:t xml:space="preserve"> Rådets förordning (EG, Euratom) nr 2988/95 av den 18 december 1995 om skydd av Europeiska gemenskapernas finansiella intressen (EGT L 312, 23.12.1995, s. 1, ELI:</w:t>
      </w:r>
      <w:r>
        <w:rPr>
          <w:color w:val="000000"/>
        </w:rPr>
        <w:t> </w:t>
      </w:r>
      <w:hyperlink r:id="rId5" w:tooltip="Ger åtkomst till dokumentet via dess ELI-adress." w:history="1">
        <w:r>
          <w:rPr>
            <w:rStyle w:val="Hyperlink"/>
          </w:rPr>
          <w:t>http://data.europa.eu/eli/reg/1995/2988/oj</w:t>
        </w:r>
      </w:hyperlink>
      <w:r>
        <w:rPr>
          <w:color w:val="000000"/>
        </w:rPr>
        <w:t>).</w:t>
      </w:r>
    </w:p>
  </w:footnote>
  <w:footnote w:id="8">
    <w:p w14:paraId="7FC30A83" w14:textId="72BDB705" w:rsidR="001D7465" w:rsidRPr="00C37065" w:rsidRDefault="001D7465" w:rsidP="00EE4FBE">
      <w:pPr>
        <w:pStyle w:val="FootnoteText"/>
        <w:ind w:left="0" w:firstLine="0"/>
      </w:pPr>
      <w:r>
        <w:rPr>
          <w:rStyle w:val="FootnoteReference"/>
        </w:rPr>
        <w:footnoteRef/>
      </w:r>
      <w:r>
        <w:t xml:space="preserve"> Med </w:t>
      </w:r>
      <w:r>
        <w:rPr>
          <w:i/>
        </w:rPr>
        <w:t>fel i yrkesutövningen</w:t>
      </w:r>
      <w:r>
        <w:t xml:space="preserve"> avses särskilt brott mot yrkesetiska regler, felaktigt agerande som inverkar på aktörens trovärdighet i professionellt avseende, brott mot allmänt vedertagna yrkesetiska regler, lämnande av falska eller vilseledande uppgifter, deltagande i en kartell eller annan överenskommelse som snedvrider konkurrensen, intrång i immateriella rättigheter, försök att påverka beslutsprocesser genom att lämna oriktiga uppgifter och därigenom dra nytta av en intressekonflikt, eller erhålla konfidentiell information från offentliga myndigheter för att dra fördel av detta, uppmaning till diskriminering, hat, våld eller liknande handlingar som strider mot EU:s värden, som negativt påverkar eller riskerar att påverka fullgörandet av ett rättsligt åtagande.</w:t>
      </w:r>
    </w:p>
  </w:footnote>
  <w:footnote w:id="9">
    <w:p w14:paraId="071AA2C7" w14:textId="61157F74" w:rsidR="000C319A" w:rsidRPr="00C37065" w:rsidRDefault="000C319A" w:rsidP="00EE4FBE">
      <w:pPr>
        <w:pStyle w:val="FootnoteText"/>
        <w:ind w:left="0" w:firstLine="0"/>
      </w:pPr>
      <w:r>
        <w:rPr>
          <w:rStyle w:val="FootnoteReference"/>
        </w:rPr>
        <w:footnoteRef/>
      </w:r>
      <w:r>
        <w:t xml:space="preserve"> Enligt artikel 183.2 a i förordning (EU, Euratom) 2024/2509 avses med </w:t>
      </w:r>
      <w:r>
        <w:rPr>
          <w:b/>
          <w:i/>
        </w:rPr>
        <w:t>verksamhetsbidrag</w:t>
      </w:r>
      <w:r>
        <w:t xml:space="preserve"> ett EU-bidrag för att finansiera ”åtgärder vars syfte är att bidra till något av målen för unionens politik”.</w:t>
      </w:r>
    </w:p>
  </w:footnote>
  <w:footnote w:id="10">
    <w:p w14:paraId="23E359B4" w14:textId="10C778C2" w:rsidR="000C319A" w:rsidRPr="00C37065" w:rsidRDefault="000C319A" w:rsidP="00EE4FBE">
      <w:pPr>
        <w:pStyle w:val="FootnoteText"/>
        <w:ind w:left="0" w:firstLine="0"/>
      </w:pPr>
      <w:r>
        <w:rPr>
          <w:rStyle w:val="FootnoteReference"/>
        </w:rPr>
        <w:footnoteRef/>
      </w:r>
      <w:r>
        <w:t xml:space="preserve"> Se artikel 125 i förordning (EU, Euratom) 2024/2509. </w:t>
      </w:r>
    </w:p>
  </w:footnote>
  <w:footnote w:id="11">
    <w:p w14:paraId="304183B7" w14:textId="2660B957" w:rsidR="000C319A" w:rsidRPr="00C37065" w:rsidRDefault="000C319A" w:rsidP="00EE4FBE">
      <w:pPr>
        <w:pStyle w:val="FootnoteText"/>
        <w:ind w:left="0" w:firstLine="0"/>
      </w:pPr>
      <w:r>
        <w:rPr>
          <w:rStyle w:val="FootnoteReference"/>
        </w:rPr>
        <w:footnoteRef/>
      </w:r>
      <w:r>
        <w:t xml:space="preserve"> Enligt artikel 183.2 b i förordning (EU, Euratom) 2024/2509 avses med </w:t>
      </w:r>
      <w:r>
        <w:rPr>
          <w:b/>
          <w:i/>
        </w:rPr>
        <w:t>administrationsbidrag</w:t>
      </w:r>
      <w:r>
        <w:t xml:space="preserve"> ett EU-bidrag för att finansiera ”administrationskostnader för de organ som inrättats för att uppnå ett mål som omfattas av och stöder unionens politik”.</w:t>
      </w:r>
    </w:p>
  </w:footnote>
  <w:footnote w:id="12">
    <w:p w14:paraId="24C56E8B" w14:textId="67B2F441" w:rsidR="000C319A" w:rsidRPr="00C37065" w:rsidRDefault="000C319A" w:rsidP="00EE4FBE">
      <w:pPr>
        <w:pStyle w:val="FootnoteText"/>
        <w:ind w:left="0" w:firstLine="0"/>
      </w:pPr>
      <w:r>
        <w:rPr>
          <w:vertAlign w:val="superscript"/>
        </w:rPr>
        <w:footnoteRef/>
      </w:r>
      <w:r>
        <w:rPr>
          <w:vertAlign w:val="superscript"/>
        </w:rPr>
        <w:t xml:space="preserve"> </w:t>
      </w:r>
      <w:r>
        <w:t xml:space="preserve">Europaparlamentets och rådets direktiv 2006/43/EG av den 17 maj 2006 om lagstadgad revision av årsredovisning, årsbokslut och koncernredovisning och om ändring av rådets direktiv 78/660/EEG och 83/349/EEG samt om upphävande av rådets direktiv 84/253/EEG (EUT L 157, 9.6.2006, s. 87, ELI: </w:t>
      </w:r>
      <w:hyperlink r:id="rId6" w:history="1">
        <w:r>
          <w:rPr>
            <w:rStyle w:val="Hyperlink"/>
          </w:rPr>
          <w:t>http://data.europa.eu/eli/dir/2006/43/oj</w:t>
        </w:r>
      </w:hyperlink>
      <w:r>
        <w:t>).</w:t>
      </w:r>
    </w:p>
  </w:footnote>
  <w:footnote w:id="13">
    <w:p w14:paraId="452E89CF" w14:textId="57513D8D" w:rsidR="000C319A" w:rsidRPr="00C37065" w:rsidRDefault="000C319A" w:rsidP="00EE4FBE">
      <w:pPr>
        <w:pStyle w:val="FootnoteText"/>
        <w:ind w:left="0" w:firstLine="0"/>
      </w:pPr>
      <w:r>
        <w:rPr>
          <w:rStyle w:val="FootnoteReference"/>
        </w:rPr>
        <w:footnoteRef/>
      </w:r>
      <w:r>
        <w:t xml:space="preserve"> Kommissionens beslut (EU, Euratom) 2015/444 av den 13 mars 2015 om säkerhetsbestämmelser för skydd av säkerhetsskyddsklassificerade EU-uppgifter (EUT L 72, 17.3.2015, s. 53, ELI: </w:t>
      </w:r>
      <w:hyperlink r:id="rId7" w:tooltip="Ger åtkomst till dokumentet via dess ELI-adress." w:history="1">
        <w:r>
          <w:rPr>
            <w:rStyle w:val="Hyperlink"/>
          </w:rPr>
          <w:t>http://data.europa.eu/eli/dec/2015/444/oj</w:t>
        </w:r>
      </w:hyperlink>
      <w:r>
        <w:t>).</w:t>
      </w:r>
    </w:p>
  </w:footnote>
  <w:footnote w:id="14">
    <w:p w14:paraId="68651667" w14:textId="37490187" w:rsidR="000C319A" w:rsidRPr="00C37065" w:rsidRDefault="000C319A" w:rsidP="00EE4FBE">
      <w:pPr>
        <w:pStyle w:val="FootnoteText"/>
        <w:ind w:left="0" w:firstLine="0"/>
      </w:pPr>
      <w:r>
        <w:rPr>
          <w:rStyle w:val="FootnoteReference"/>
        </w:rPr>
        <w:footnoteRef/>
      </w:r>
      <w:r>
        <w:t xml:space="preserve"> 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 ELI: </w:t>
      </w:r>
      <w:hyperlink r:id="rId8" w:tooltip="Ger åtkomst till dokumentet via dess ELI-adress." w:history="1">
        <w:r>
          <w:rPr>
            <w:rStyle w:val="Hyperlink"/>
          </w:rPr>
          <w:t>http://data.europa.eu/eli/reg/2018/1725/oj</w:t>
        </w:r>
      </w:hyperlink>
      <w:r>
        <w:t xml:space="preserve">). </w:t>
      </w:r>
    </w:p>
  </w:footnote>
  <w:footnote w:id="15">
    <w:p w14:paraId="29CF945D" w14:textId="29F0669B" w:rsidR="005D04A2" w:rsidRPr="00C37065" w:rsidRDefault="005D04A2" w:rsidP="00EE4FBE">
      <w:pPr>
        <w:pStyle w:val="FootnoteText"/>
        <w:ind w:left="0" w:firstLine="0"/>
      </w:pPr>
      <w:r>
        <w:rPr>
          <w:rStyle w:val="FootnoteReference"/>
        </w:rPr>
        <w:footnoteRef/>
      </w:r>
      <w:r>
        <w:t xml:space="preserve"> 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 ELI: </w:t>
      </w:r>
      <w:hyperlink r:id="rId9" w:history="1">
        <w:r>
          <w:rPr>
            <w:rStyle w:val="Hyperlink"/>
          </w:rPr>
          <w:t>http://data.europa.eu/eli/reg/2016/679/oj</w:t>
        </w:r>
      </w:hyperlink>
      <w:r>
        <w:t>).</w:t>
      </w:r>
    </w:p>
  </w:footnote>
  <w:footnote w:id="16">
    <w:p w14:paraId="6392A51A" w14:textId="765A3C8B" w:rsidR="000C319A" w:rsidRPr="00C37065" w:rsidDel="00362325" w:rsidRDefault="000C319A" w:rsidP="00EE4FBE">
      <w:pPr>
        <w:pStyle w:val="FootnoteText"/>
        <w:ind w:left="0" w:firstLine="0"/>
      </w:pPr>
      <w:r>
        <w:rPr>
          <w:rStyle w:val="FootnoteReference"/>
        </w:rPr>
        <w:footnoteRef/>
      </w:r>
      <w:r>
        <w:t xml:space="preserve"> 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 ELI: </w:t>
      </w:r>
      <w:hyperlink r:id="rId10" w:tooltip="Ger åtkomst till dokumentet via dess ELI-adress." w:history="1">
        <w:r>
          <w:rPr>
            <w:rStyle w:val="Hyperlink"/>
          </w:rPr>
          <w:t>http://data.europa.eu/eli/reg/2018/1725/oj</w:t>
        </w:r>
      </w:hyperlink>
      <w:r>
        <w:t>).</w:t>
      </w:r>
    </w:p>
  </w:footnote>
  <w:footnote w:id="17">
    <w:p w14:paraId="7B8ED02C" w14:textId="06BE9EAF" w:rsidR="00F65AC3" w:rsidRPr="00C37065" w:rsidRDefault="00F65AC3" w:rsidP="00EE4FBE">
      <w:pPr>
        <w:pStyle w:val="FootnoteText"/>
        <w:ind w:left="0" w:firstLine="0"/>
      </w:pPr>
      <w:r>
        <w:rPr>
          <w:rStyle w:val="FootnoteReference"/>
        </w:rPr>
        <w:footnoteRef/>
      </w:r>
      <w:r>
        <w:t xml:space="preserve"> Rapport om halvtidsutvärdering. </w:t>
      </w:r>
    </w:p>
  </w:footnote>
  <w:footnote w:id="18">
    <w:p w14:paraId="000517DD" w14:textId="2C7F78EC" w:rsidR="000C319A" w:rsidRPr="00C37065" w:rsidRDefault="000C319A" w:rsidP="00EE4FBE">
      <w:pPr>
        <w:pStyle w:val="FootnoteText"/>
        <w:ind w:left="0" w:firstLine="0"/>
      </w:pPr>
      <w:r>
        <w:rPr>
          <w:rStyle w:val="FootnoteReference"/>
        </w:rPr>
        <w:footnoteRef/>
      </w:r>
      <w:r>
        <w:t xml:space="preserve"> Europaparlamentets och rådets direktiv (EU) 2015/2366 av den 25 november 2015 om betaltjänster på den inre marknaden, om ändring av direktiven 2002/65/EG, 2009/110/EG och 2013/36/EU samt förordning (EU) nr 1093/2010 och om upphävande av direktiv 2007/64/EG (EUT L 337, 23.12.2015, s. 35, ELI:</w:t>
      </w:r>
      <w:r>
        <w:rPr>
          <w:rStyle w:val="Emphasis"/>
          <w:i w:val="0"/>
        </w:rPr>
        <w:t xml:space="preserve"> </w:t>
      </w:r>
      <w:hyperlink r:id="rId11" w:history="1">
        <w:r>
          <w:rPr>
            <w:rStyle w:val="Hyperlink"/>
          </w:rPr>
          <w:t>http://data.europa.eu/eli/dir/2015/2366/oj</w:t>
        </w:r>
      </w:hyperlink>
      <w:r>
        <w:rPr>
          <w:rStyle w:val="Emphasis"/>
          <w:i w:val="0"/>
        </w:rPr>
        <w:t>).</w:t>
      </w:r>
    </w:p>
  </w:footnote>
  <w:footnote w:id="19">
    <w:p w14:paraId="30BB700A" w14:textId="6FD50F30" w:rsidR="000C319A" w:rsidRPr="00C37065" w:rsidRDefault="000C319A" w:rsidP="00EE4FBE">
      <w:pPr>
        <w:pStyle w:val="FootnoteText"/>
        <w:ind w:left="0" w:firstLine="0"/>
      </w:pPr>
      <w:r>
        <w:rPr>
          <w:vertAlign w:val="superscript"/>
        </w:rPr>
        <w:footnoteRef/>
      </w:r>
      <w:r>
        <w:t xml:space="preserve"> Europaparlamentets och rådets förordning (EU, Euratom) nr 883/2013 av den 11 september 2013 om utredningar som utförs av Europeiska byrån för bedrägeribekämpning (Olaf) och om upphävande av Europaparlamentets och rådets förordning (EG) nr 1073/1999 och rådets förordning (Euratom) nr 1074/1999 (EUT L 248, 18.9.2013, s. 1, ELI: </w:t>
      </w:r>
      <w:hyperlink r:id="rId12" w:tooltip="Ger åtkomst till dokumentet via dess ELI-adress." w:history="1">
        <w:r>
          <w:rPr>
            <w:rStyle w:val="Hyperlink"/>
          </w:rPr>
          <w:t>http://data.europa.eu/eli/reg/2013/883/oj</w:t>
        </w:r>
      </w:hyperlink>
      <w:r>
        <w:t>).</w:t>
      </w:r>
    </w:p>
  </w:footnote>
  <w:footnote w:id="20">
    <w:p w14:paraId="21C60820" w14:textId="4E2ACA8B" w:rsidR="000C319A" w:rsidRPr="00C37065" w:rsidRDefault="000C319A" w:rsidP="00EE4FBE">
      <w:pPr>
        <w:pStyle w:val="FootnoteText"/>
        <w:ind w:left="0" w:firstLine="0"/>
      </w:pPr>
      <w:r>
        <w:rPr>
          <w:vertAlign w:val="superscript"/>
        </w:rPr>
        <w:footnoteRef/>
      </w:r>
      <w:r>
        <w:rPr>
          <w:vertAlign w:val="superscript"/>
        </w:rPr>
        <w:t xml:space="preserve"> </w:t>
      </w:r>
      <w:r>
        <w:t>Rådets förordning (Euratom, EG) nr 2185/96 av den 11 november 1996 om de kontroller och inspektioner på platsen som kommissionen utför för att skydda Europeiska gemenskapernas finansiella intressen mot bedrägerier och andra oegentligheter (EGT L 292, 15.11.1996, s. 2, ELI: </w:t>
      </w:r>
      <w:hyperlink r:id="rId13" w:tooltip="Ger åtkomst till dokumentet via dess ELI-adress." w:history="1">
        <w:r>
          <w:rPr>
            <w:rStyle w:val="Hyperlink"/>
          </w:rPr>
          <w:t>http://data.europa.eu/eli/reg/1996/2185/oj</w:t>
        </w:r>
      </w:hyperlink>
      <w:r>
        <w:t>).</w:t>
      </w:r>
    </w:p>
  </w:footnote>
  <w:footnote w:id="21">
    <w:p w14:paraId="6F5793F4" w14:textId="3D212722" w:rsidR="000C319A" w:rsidRPr="00C37065" w:rsidRDefault="000C319A" w:rsidP="00EE4FBE">
      <w:pPr>
        <w:pStyle w:val="FootnoteText"/>
        <w:ind w:left="0" w:firstLine="0"/>
      </w:pPr>
      <w:r>
        <w:rPr>
          <w:rStyle w:val="FootnoteReference"/>
        </w:rPr>
        <w:footnoteRef/>
      </w:r>
      <w:r>
        <w:t xml:space="preserve"> Rådets förordning (EG, Euratom) nr 2988/95 av den 18 december 1995 om skydd av Europeiska gemenskapernas finansiella intressen (EGT L 312, 23.12.1995, s. 1, ELI: </w:t>
      </w:r>
      <w:hyperlink r:id="rId14" w:tooltip="Ger åtkomst till dokumentet via dess ELI-adress." w:history="1">
        <w:r>
          <w:rPr>
            <w:rStyle w:val="Hyperlink"/>
          </w:rPr>
          <w:t>http://data.europa.eu/eli/reg/1995/2988/oj</w:t>
        </w:r>
      </w:hyperlink>
      <w:r>
        <w:t>).</w:t>
      </w:r>
    </w:p>
  </w:footnote>
  <w:footnote w:id="22">
    <w:p w14:paraId="0DD3E1D1" w14:textId="234080C7" w:rsidR="000C319A" w:rsidRPr="00C37065" w:rsidRDefault="000C319A" w:rsidP="00EE4FBE">
      <w:pPr>
        <w:pStyle w:val="FootnoteText"/>
        <w:ind w:left="0" w:firstLine="0"/>
      </w:pPr>
      <w:r>
        <w:rPr>
          <w:vertAlign w:val="superscript"/>
        </w:rPr>
        <w:footnoteRef/>
      </w:r>
      <w:r>
        <w:tab/>
        <w:t>Rådets förordning (EEG, Euratom) nr 1182/71 av den 3 juni 1971 om regler för bestämning av perioder, datum och frister (EGT L 124, 8.6.1971, s. 1, ELI: </w:t>
      </w:r>
      <w:hyperlink r:id="rId15" w:tooltip="Ger åtkomst till dokumentet via dess ELI-adress." w:history="1">
        <w:r>
          <w:rPr>
            <w:rStyle w:val="Hyperlink"/>
          </w:rPr>
          <w:t>http://data.europa.eu/eli/reg/1971/1182/oj</w:t>
        </w:r>
      </w:hyperlink>
      <w:r>
        <w:t>).</w:t>
      </w:r>
    </w:p>
  </w:footnote>
  <w:footnote w:id="23">
    <w:p w14:paraId="0A18B4C3" w14:textId="77777777" w:rsidR="000C319A" w:rsidRPr="00C37065" w:rsidDel="009C1989" w:rsidRDefault="000C319A" w:rsidP="00EE4FBE">
      <w:pPr>
        <w:pStyle w:val="FootnoteText"/>
        <w:ind w:left="0" w:firstLine="0"/>
      </w:pPr>
      <w:r>
        <w:rPr>
          <w:rStyle w:val="Voetnoottekens"/>
        </w:rPr>
        <w:footnoteRef/>
      </w:r>
      <w:r>
        <w:t xml:space="preserve"> Öppen licens – ett sätt genom vilket ägaren till ett verk ger andra tillstånd att använda resursen. En licens är kopplad till varje resurs. Det finns olika typer av öppna licenser beroende på hur omfattande tillstånd som beviljats eller vilka begränsningar som införts, och bidragsmottagaren kan fritt välja den specifika licens som ska gälla för hans/hennes verk.  En öppen licens ska vara kopplad till varje framställd resurs.  En öppen licens innebär inte någon överföring av upphovsrätt eller immateriella rättigheter.   </w:t>
      </w:r>
    </w:p>
  </w:footnote>
  <w:footnote w:id="24">
    <w:p w14:paraId="68956D36" w14:textId="5A05D8A1" w:rsidR="009903A2" w:rsidRPr="00C37065" w:rsidRDefault="009903A2" w:rsidP="00EE4FBE">
      <w:pPr>
        <w:pStyle w:val="FootnoteText"/>
        <w:ind w:left="0" w:firstLine="0"/>
        <w:jc w:val="left"/>
      </w:pPr>
      <w:r>
        <w:rPr>
          <w:rStyle w:val="FootnoteReference"/>
        </w:rPr>
        <w:footnoteRef/>
      </w:r>
      <w:bookmarkStart w:id="1235" w:name="_Hlk164160959"/>
      <w:r>
        <w:t xml:space="preserve"> Informationspaketet finns på </w:t>
      </w:r>
      <w:hyperlink r:id="rId16" w:history="1">
        <w:r>
          <w:rPr>
            <w:rStyle w:val="Hyperlink"/>
          </w:rPr>
          <w:t>https://youth.europa.eu/solidarity/young-people/training-support_sv</w:t>
        </w:r>
      </w:hyperlink>
      <w:bookmarkEnd w:id="1235"/>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2EC0" w14:textId="77777777" w:rsidR="001B741A" w:rsidRDefault="001B7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59BB" w14:textId="2D029883" w:rsidR="00492DB0" w:rsidRPr="00D158A8" w:rsidRDefault="00492DB0" w:rsidP="00492DB0">
    <w:pPr>
      <w:pStyle w:val="Header"/>
      <w:rPr>
        <w:rFonts w:ascii="Arial Narrow" w:hAnsi="Arial Narrow"/>
        <w:sz w:val="18"/>
        <w:szCs w:val="18"/>
      </w:rPr>
    </w:pPr>
    <w:r>
      <w:rPr>
        <w:rFonts w:ascii="Arial Narrow" w:hAnsi="Arial Narrow"/>
        <w:sz w:val="18"/>
      </w:rPr>
      <w:t xml:space="preserve">Bidragsavtal för Europeiska solidaritetskåren 2025 </w:t>
    </w:r>
  </w:p>
  <w:p w14:paraId="4F894285" w14:textId="623D3525" w:rsidR="00492DB0" w:rsidRPr="00492DB0" w:rsidRDefault="00492DB0" w:rsidP="00492DB0">
    <w:pPr>
      <w:pStyle w:val="Header"/>
      <w:rPr>
        <w:rFonts w:ascii="Arial Narrow" w:hAnsi="Arial Narrow"/>
        <w:sz w:val="18"/>
        <w:szCs w:val="18"/>
      </w:rPr>
    </w:pPr>
    <w:r>
      <w:rPr>
        <w:rFonts w:ascii="Arial Narrow" w:hAnsi="Arial Narrow"/>
        <w:sz w:val="18"/>
      </w:rPr>
      <w:t>Avtalsnummer: [</w:t>
    </w:r>
    <w:r>
      <w:rPr>
        <w:rFonts w:ascii="Arial Narrow" w:hAnsi="Arial Narrow"/>
        <w:sz w:val="18"/>
        <w:highlight w:val="lightGray"/>
      </w:rPr>
      <w:t>fyll i</w:t>
    </w:r>
    <w:r>
      <w:rPr>
        <w:rFonts w:ascii="Arial Narrow" w:hAnsi="Arial Narrow"/>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08DA" w14:textId="77777777" w:rsidR="000C319A" w:rsidRPr="008C3EA4" w:rsidRDefault="000C319A" w:rsidP="0039537C">
    <w:pPr>
      <w:tabs>
        <w:tab w:val="center" w:pos="4536"/>
        <w:tab w:val="right" w:pos="9072"/>
      </w:tabs>
      <w:rPr>
        <w:sz w:val="20"/>
        <w:szCs w:val="20"/>
      </w:rPr>
    </w:pPr>
    <w:r>
      <w:rPr>
        <w:noProof/>
      </w:rPr>
      <mc:AlternateContent>
        <mc:Choice Requires="wps">
          <w:drawing>
            <wp:anchor distT="0" distB="0" distL="114300" distR="114300" simplePos="0" relativeHeight="251657216" behindDoc="1" locked="0" layoutInCell="0" allowOverlap="1" wp14:anchorId="1BEFBEA3" wp14:editId="2F77C21C">
              <wp:simplePos x="0" y="0"/>
              <wp:positionH relativeFrom="margin">
                <wp:align>center</wp:align>
              </wp:positionH>
              <wp:positionV relativeFrom="margin">
                <wp:align>center</wp:align>
              </wp:positionV>
              <wp:extent cx="7560945" cy="560070"/>
              <wp:effectExtent l="0" t="2447925" r="0" b="24974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0945" cy="560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8AD13E" w14:textId="77777777" w:rsidR="000C319A" w:rsidRDefault="000C319A" w:rsidP="00855427">
                          <w:pPr>
                            <w:pStyle w:val="NormalWeb"/>
                            <w:spacing w:after="0"/>
                            <w:jc w:val="center"/>
                          </w:pPr>
                          <w:r>
                            <w:rPr>
                              <w:color w:val="7F7F7F" w:themeColor="text1" w:themeTint="80"/>
                              <w:sz w:val="2"/>
                              <w14:textFill>
                                <w14:solidFill>
                                  <w14:schemeClr w14:val="tx1">
                                    <w14:alpha w14:val="50000"/>
                                    <w14:lumMod w14:val="50000"/>
                                    <w14:lumOff w14:val="50000"/>
                                  </w14:schemeClr>
                                </w14:solidFill>
                              </w14:textFill>
                            </w:rPr>
                            <w:t>INTERNT UTKAST – KONFIDENTIELLT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EFBEA3" id="_x0000_t202" coordsize="21600,21600" o:spt="202" path="m,l,21600r21600,l21600,xe">
              <v:stroke joinstyle="miter"/>
              <v:path gradientshapeok="t" o:connecttype="rect"/>
            </v:shapetype>
            <v:shape id="Text Box 4" o:spid="_x0000_s1026" type="#_x0000_t202" style="position:absolute;left:0;text-align:left;margin-left:0;margin-top:0;width:595.35pt;height:44.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gU8gEAAMQDAAAOAAAAZHJzL2Uyb0RvYy54bWysU01v2zAMvQ/YfxB0X+0USz+MOkXWrrt0&#10;W4Fm6JmR5NibJWqUEjv/fpTiJsN2G+aDIFHU43vk883taHuxMxQ6dLWcnZVSGKdQd25Ty2+rh3dX&#10;UoQITkOPztRyb4K8Xbx9czP4ypxji702JBjEhWrwtWxj9FVRBNUaC+EMvXF82SBZiHykTaEJBka3&#10;fXFelhfFgKQ9oTIhcPT+cCkXGb9pjIpfmyaYKPpaMreYV8rrOq3F4gaqDYFvOzXRgH9gYaFzXPQI&#10;dQ8RxJa6v6BspwgDNvFMoS2waTplsgZWMyv/UPPcgjdZCzcn+GObwv+DVV92z/6JRBw/4MgDzCKC&#10;f0T1IwiHdy24jVkS4dAa0Fx4Jo/hTG+19zzWHF2ZMX7UHfd4lvpaDD5UE36aR6hCqrQePqPmJ7CN&#10;mKuNDVlBmJ5dXZfpy2HujWBGPLT9cVBcQCgOXs4vyuv3cykU3/G+vMyTLKBKYGkOnkL8ZNCKtKkl&#10;sREyKuweQ0zkTikT00TuQDOO65FTEuM16j1zHtggtQw/t0CG9W/tHbKfWHRDaF/YgUvKql8rr8YX&#10;ID/Vjsz6qX81SCaQnaKFA5saob8zkO3ZdzvoxTx34EBxSp7IHlDT2+CX3L2HLis58ZyUsFWywMnW&#10;yYu/n3PW6edb/AIAAP//AwBQSwMEFAAGAAgAAAAhAEL7sl3bAAAABQEAAA8AAABkcnMvZG93bnJl&#10;di54bWxMj81OwzAQhO9IvIO1lbhRp0WCELKpEBGHHvsjzm68TULtdYidJuXpcbnAZaXRjGa+zVeT&#10;NeJMvW8dIyzmCQjiyumWa4T97v0+BeGDYq2MY0K4kIdVcXuTq0y7kTd03oZaxBL2mUJoQugyKX3V&#10;kFV+7jri6B1db1WIsq+l7tUYy62RyyR5lFa1HBca1dFbQ9VpO1gE/X28dA/juFuvN+XwZdqypI9P&#10;xLvZ9PoCItAU/sJwxY/oUESmgxtYe2EQ4iPh9169xXPyBOKAkKZLkEUu/9MXPwAAAP//AwBQSwEC&#10;LQAUAAYACAAAACEAtoM4kv4AAADhAQAAEwAAAAAAAAAAAAAAAAAAAAAAW0NvbnRlbnRfVHlwZXNd&#10;LnhtbFBLAQItABQABgAIAAAAIQA4/SH/1gAAAJQBAAALAAAAAAAAAAAAAAAAAC8BAABfcmVscy8u&#10;cmVsc1BLAQItABQABgAIAAAAIQDKnfgU8gEAAMQDAAAOAAAAAAAAAAAAAAAAAC4CAABkcnMvZTJv&#10;RG9jLnhtbFBLAQItABQABgAIAAAAIQBC+7Jd2wAAAAUBAAAPAAAAAAAAAAAAAAAAAEwEAABkcnMv&#10;ZG93bnJldi54bWxQSwUGAAAAAAQABADzAAAAVAUAAAAA&#10;" o:allowincell="f" filled="f" stroked="f">
              <v:stroke joinstyle="round"/>
              <o:lock v:ext="edit" shapetype="t"/>
              <v:textbox style="mso-fit-shape-to-text:t">
                <w:txbxContent>
                  <w:p w14:paraId="148AD13E" w14:textId="77777777" w:rsidR="000C319A" w:rsidRDefault="000C319A" w:rsidP="00855427">
                    <w:pPr>
                      <w:pStyle w:val="NormalWeb"/>
                      <w:spacing w:after="0"/>
                      <w:jc w:val="center"/>
                    </w:pPr>
                    <w:r>
                      <w:rPr>
                        <w:color w:val="7F7F7F" w:themeColor="text1" w:themeTint="80"/>
                        <w:sz w:val="2"/>
                        <w14:textFill>
                          <w14:solidFill>
                            <w14:schemeClr w14:val="tx1">
                              <w14:alpha w14:val="50000"/>
                              <w14:lumMod w14:val="50000"/>
                              <w14:lumOff w14:val="50000"/>
                            </w14:schemeClr>
                          </w14:solidFill>
                        </w14:textFill>
                      </w:rPr>
                      <w:t>INTERNT UTKAST – KONFIDENTIELLT</w:t>
                    </w:r>
                  </w:p>
                </w:txbxContent>
              </v:textbox>
              <w10:wrap anchorx="margin" anchory="margin"/>
            </v:shape>
          </w:pict>
        </mc:Fallback>
      </mc:AlternateContent>
    </w:r>
    <w:r>
      <w:rPr>
        <w:sz w:val="20"/>
      </w:rPr>
      <w:t>Projekt: [</w:t>
    </w:r>
    <w:r>
      <w:rPr>
        <w:sz w:val="20"/>
        <w:highlight w:val="lightGray"/>
      </w:rPr>
      <w:t>nummer</w:t>
    </w:r>
    <w:r>
      <w:rPr>
        <w:sz w:val="20"/>
      </w:rPr>
      <w:t>] — [</w:t>
    </w:r>
    <w:r>
      <w:rPr>
        <w:sz w:val="20"/>
        <w:highlight w:val="lightGray"/>
      </w:rPr>
      <w:t>förkortning</w:t>
    </w:r>
    <w:r>
      <w:rPr>
        <w:sz w:val="20"/>
      </w:rPr>
      <w:t>] — [</w:t>
    </w:r>
    <w:r>
      <w:rPr>
        <w:sz w:val="20"/>
        <w:highlight w:val="lightGray"/>
      </w:rPr>
      <w:t>beteckning på ansökningsomgång</w:t>
    </w:r>
    <w:r>
      <w:rPr>
        <w:sz w:val="20"/>
      </w:rPr>
      <w:t>]</w:t>
    </w:r>
  </w:p>
  <w:p w14:paraId="10AF51D7" w14:textId="77777777" w:rsidR="000C319A" w:rsidRPr="0039537C" w:rsidRDefault="000C319A" w:rsidP="0039537C">
    <w:pPr>
      <w:pStyle w:val="Header"/>
      <w:jc w:val="right"/>
    </w:pPr>
    <w:r>
      <w:tab/>
    </w:r>
    <w:r>
      <w:rPr>
        <w:color w:val="7F7F7F" w:themeColor="text1" w:themeTint="80"/>
        <w:sz w:val="20"/>
      </w:rPr>
      <w:t>EU-bidrag: [</w:t>
    </w:r>
    <w:r>
      <w:rPr>
        <w:color w:val="7F7F7F" w:themeColor="text1" w:themeTint="80"/>
        <w:sz w:val="20"/>
        <w:highlight w:val="yellow"/>
      </w:rPr>
      <w:t>JUST/REC Mall för bidragsavtal — En eller flera bidragsmottagare</w:t>
    </w:r>
    <w:r>
      <w:rPr>
        <w:color w:val="7F7F7F" w:themeColor="text1" w:themeTint="80"/>
        <w:sz w:val="20"/>
      </w:rPr>
      <w:t>]: V1.0 – dd.mm.2020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51B0" w14:textId="77777777" w:rsidR="000C319A" w:rsidRDefault="000C319A">
    <w:pPr>
      <w:spacing w:line="1" w:lineRule="exact"/>
    </w:pPr>
    <w:r>
      <w:rPr>
        <w:noProof/>
      </w:rPr>
      <mc:AlternateContent>
        <mc:Choice Requires="wps">
          <w:drawing>
            <wp:anchor distT="0" distB="0" distL="0" distR="0" simplePos="0" relativeHeight="251658241"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Shape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0C319A" w:rsidRDefault="000C319A">
                          <w:pPr>
                            <w:pStyle w:val="Headerorfooter10"/>
                            <w:jc w:val="left"/>
                            <w:rPr>
                              <w:sz w:val="24"/>
                              <w:szCs w:val="24"/>
                            </w:rPr>
                          </w:pPr>
                          <w:r>
                            <w:rPr>
                              <w:b/>
                              <w:sz w:val="24"/>
                              <w:u w:val="single"/>
                            </w:rPr>
                            <w:t>BILAGA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Shape 320" o:spid="_x0000_s1027" type="#_x0000_t202" style="position:absolute;left:0;text-align:left;margin-left:472.6pt;margin-top:93.15pt;width:51.1pt;height:8.4pt;z-index:-2516582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QWhAEAAAYDAAAOAAAAZHJzL2Uyb0RvYy54bWysUttOwzAMfUfiH6K8s3YIjVGtm0BoCAkB&#10;EvABWZqskZo4irO1+3ucsAuCN8SL69jpOcfHmS0G27GtCmjA1Xw8KjlTTkJj3LrmH+/LiylnGIVr&#10;RAdO1XynkC/m52ez3lfqElroGhUYgTisel/zNkZfFQXKVlmBI/DKUVNDsCLSMayLJoie0G1XXJbl&#10;pOghND6AVIhUvf9q8nnG11rJ+KI1qsi6mpO2mGPIcZViMZ+Jah2Eb43cyxB/UGGFcUR6hLoXUbBN&#10;ML+grJEBEHQcSbAFaG2kyjPQNOPyxzRvrfAqz0LmoD/ahP8HK5+3b/41sDjcwUALTIb0HiukYppn&#10;0MGmLyll1CcLd0fb1BCZpOLkanpzTR1JrXE5mUyzrcXpZx8wPiiwLCU1D7SVbJbYPmEkQrp6uJK4&#10;HCxN16X6SUnK4rAamGm+qVxBsyPxPe2v5o4eGGfdoyN70qoPSTgkq32SONDfbiLxZPoE/gW15ySz&#10;s6r9w0jb/H7Ot07Pd/4JAAD//wMAUEsDBBQABgAIAAAAIQA3mzpR3wAAAAwBAAAPAAAAZHJzL2Rv&#10;d25yZXYueG1sTI/BTsMwEETvlfgHa5G4tXbT0IYQp0KVuHCjICRubryNI+x1FLtp8ve4Jziu5mnm&#10;bbWfnGUjDqHzJGG9EsCQGq87aiV8frwuC2AhKtLKekIJMwbY13eLSpXaX+kdx2NsWSqhUCoJJsa+&#10;5Dw0Bp0KK98jpezsB6diOoeW60FdU7mzPBNiy53qKC0Y1ePBYPNzvDgJu+nLYx/wgN/nsRlMNxf2&#10;bZby4X56eQYWcYp/MNz0kzrUyenkL6QDsxKe8scsoSkothtgN0LkuxzYSUImNmvgdcX/P1H/AgAA&#10;//8DAFBLAQItABQABgAIAAAAIQC2gziS/gAAAOEBAAATAAAAAAAAAAAAAAAAAAAAAABbQ29udGVu&#10;dF9UeXBlc10ueG1sUEsBAi0AFAAGAAgAAAAhADj9If/WAAAAlAEAAAsAAAAAAAAAAAAAAAAALwEA&#10;AF9yZWxzLy5yZWxzUEsBAi0AFAAGAAgAAAAhAARtVBaEAQAABgMAAA4AAAAAAAAAAAAAAAAALgIA&#10;AGRycy9lMm9Eb2MueG1sUEsBAi0AFAAGAAgAAAAhADebOlHfAAAADAEAAA8AAAAAAAAAAAAAAAAA&#10;3gMAAGRycy9kb3ducmV2LnhtbFBLBQYAAAAABAAEAPMAAADqBAAAAAA=&#10;" filled="f" stroked="f">
              <v:textbox style="mso-fit-shape-to-text:t" inset="0,0,0,0">
                <w:txbxContent>
                  <w:p w14:paraId="7F3F1C81" w14:textId="77777777" w:rsidR="000C319A" w:rsidRDefault="000C319A">
                    <w:pPr>
                      <w:pStyle w:val="Headerorfooter10"/>
                      <w:jc w:val="left"/>
                      <w:rPr>
                        <w:sz w:val="24"/>
                        <w:szCs w:val="24"/>
                      </w:rPr>
                    </w:pPr>
                    <w:r>
                      <w:rPr>
                        <w:b/>
                        <w:sz w:val="24"/>
                        <w:u w:val="single"/>
                      </w:rPr>
                      <w:t>BILAGA 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4F22" w14:textId="77777777" w:rsidR="000C319A" w:rsidRDefault="000C319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394CB2"/>
    <w:multiLevelType w:val="hybridMultilevel"/>
    <w:tmpl w:val="EF1CC2CE"/>
    <w:lvl w:ilvl="0" w:tplc="4FFE34E6">
      <w:start w:val="1"/>
      <w:numFmt w:val="bullet"/>
      <w:lvlText w:val="-"/>
      <w:lvlJc w:val="left"/>
      <w:pPr>
        <w:ind w:left="788" w:hanging="360"/>
      </w:pPr>
      <w:rPr>
        <w:rFonts w:ascii="Times New Roman" w:hAnsi="Times New Roman" w:cs="Times New Roman"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8"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03691240"/>
    <w:multiLevelType w:val="hybridMultilevel"/>
    <w:tmpl w:val="5BD8DB86"/>
    <w:lvl w:ilvl="0" w:tplc="37C27700">
      <w:start w:val="1"/>
      <w:numFmt w:val="lowerLetter"/>
      <w:lvlText w:val="%1)"/>
      <w:lvlJc w:val="left"/>
      <w:pPr>
        <w:ind w:left="720" w:hanging="360"/>
      </w:pPr>
      <w:rPr>
        <w:rFonts w:ascii="Times New Roman" w:eastAsiaTheme="minorHAnsi" w:hAnsi="Times New Roman" w:cstheme="minorBidi"/>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2"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4"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6"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8"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0"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2"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25E2AA9"/>
    <w:multiLevelType w:val="hybridMultilevel"/>
    <w:tmpl w:val="A3C8AF76"/>
    <w:lvl w:ilvl="0" w:tplc="2638AC7C">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6"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8"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69"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0" w15:restartNumberingAfterBreak="0">
    <w:nsid w:val="2C0209BC"/>
    <w:multiLevelType w:val="hybridMultilevel"/>
    <w:tmpl w:val="581447E4"/>
    <w:lvl w:ilvl="0" w:tplc="69EAB616">
      <w:start w:val="1"/>
      <w:numFmt w:val="decimal"/>
      <w:lvlText w:val="%1."/>
      <w:lvlJc w:val="left"/>
      <w:pPr>
        <w:ind w:left="644" w:hanging="360"/>
      </w:pPr>
      <w:rPr>
        <w:rFonts w:ascii="Times New Roman" w:eastAsiaTheme="minorHAnsi" w:hAnsi="Times New Roman" w:cstheme="minorBidi"/>
        <w:b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2"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5" w15:restartNumberingAfterBreak="0">
    <w:nsid w:val="31641964"/>
    <w:multiLevelType w:val="multilevel"/>
    <w:tmpl w:val="02B2A756"/>
    <w:lvl w:ilvl="0">
      <w:start w:val="10"/>
      <w:numFmt w:val="bullet"/>
      <w:lvlText w:val="-"/>
      <w:lvlJc w:val="left"/>
      <w:pPr>
        <w:tabs>
          <w:tab w:val="num" w:pos="-360"/>
        </w:tabs>
        <w:ind w:left="360" w:hanging="360"/>
      </w:pPr>
      <w:rPr>
        <w:rFonts w:ascii="Arial" w:eastAsia="Times New Roman" w:hAnsi="Arial" w:cs="Times New Roman" w:hint="default"/>
      </w:rPr>
    </w:lvl>
    <w:lvl w:ilvl="1">
      <w:start w:val="1"/>
      <w:numFmt w:val="lowerLetter"/>
      <w:lvlText w:val="%2)"/>
      <w:lvlJc w:val="left"/>
      <w:pPr>
        <w:tabs>
          <w:tab w:val="num" w:pos="0"/>
        </w:tabs>
        <w:ind w:left="1440" w:hanging="360"/>
      </w:pPr>
      <w:rPr>
        <w:rFonts w:ascii="Times New Roman" w:eastAsiaTheme="minorHAnsi" w:hAnsi="Times New Roman" w:cstheme="minorBid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6" w15:restartNumberingAfterBreak="0">
    <w:nsid w:val="32D314AA"/>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8" w15:restartNumberingAfterBreak="0">
    <w:nsid w:val="34293F3F"/>
    <w:multiLevelType w:val="singleLevel"/>
    <w:tmpl w:val="B074E4EC"/>
    <w:lvl w:ilvl="0">
      <w:start w:val="1"/>
      <w:numFmt w:val="bullet"/>
      <w:lvlText w:val="–"/>
      <w:lvlJc w:val="left"/>
      <w:pPr>
        <w:tabs>
          <w:tab w:val="num" w:pos="283"/>
        </w:tabs>
        <w:ind w:left="283" w:hanging="283"/>
      </w:pPr>
      <w:rPr>
        <w:rFonts w:ascii="Times New Roman" w:hAnsi="Times New Roman"/>
      </w:rPr>
    </w:lvl>
  </w:abstractNum>
  <w:abstractNum w:abstractNumId="79"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1" w15:restartNumberingAfterBreak="0">
    <w:nsid w:val="383F1A30"/>
    <w:multiLevelType w:val="multilevel"/>
    <w:tmpl w:val="D5B2A334"/>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2"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4" w15:restartNumberingAfterBreak="0">
    <w:nsid w:val="3C706820"/>
    <w:multiLevelType w:val="multilevel"/>
    <w:tmpl w:val="1F58E42C"/>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6"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44540B11"/>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47414F5C"/>
    <w:multiLevelType w:val="hybridMultilevel"/>
    <w:tmpl w:val="8B0A72AE"/>
    <w:lvl w:ilvl="0" w:tplc="7BB42B5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5"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01" w15:restartNumberingAfterBreak="0">
    <w:nsid w:val="500F1C1D"/>
    <w:multiLevelType w:val="multilevel"/>
    <w:tmpl w:val="02B2A756"/>
    <w:lvl w:ilvl="0">
      <w:start w:val="10"/>
      <w:numFmt w:val="bullet"/>
      <w:lvlText w:val="-"/>
      <w:lvlJc w:val="left"/>
      <w:pPr>
        <w:tabs>
          <w:tab w:val="num" w:pos="-360"/>
        </w:tabs>
        <w:ind w:left="360" w:hanging="360"/>
      </w:pPr>
      <w:rPr>
        <w:rFonts w:ascii="Arial" w:eastAsia="Times New Roman" w:hAnsi="Arial" w:cs="Times New Roman" w:hint="default"/>
      </w:rPr>
    </w:lvl>
    <w:lvl w:ilvl="1">
      <w:start w:val="1"/>
      <w:numFmt w:val="lowerLetter"/>
      <w:lvlText w:val="%2)"/>
      <w:lvlJc w:val="left"/>
      <w:pPr>
        <w:tabs>
          <w:tab w:val="num" w:pos="0"/>
        </w:tabs>
        <w:ind w:left="1440" w:hanging="360"/>
      </w:pPr>
      <w:rPr>
        <w:rFonts w:ascii="Times New Roman" w:eastAsiaTheme="minorHAnsi" w:hAnsi="Times New Roman" w:cstheme="minorBid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2"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1B5665E"/>
    <w:multiLevelType w:val="hybridMultilevel"/>
    <w:tmpl w:val="E4542914"/>
    <w:lvl w:ilvl="0" w:tplc="7BB42B52">
      <w:numFmt w:val="bullet"/>
      <w:lvlText w:val="-"/>
      <w:lvlJc w:val="left"/>
      <w:pPr>
        <w:ind w:left="643" w:hanging="360"/>
      </w:pPr>
      <w:rPr>
        <w:rFonts w:ascii="Times New Roman" w:eastAsia="Times New Roman" w:hAnsi="Times New Roman" w:cs="Times New Roman" w:hint="default"/>
        <w:b w:val="0"/>
        <w:lang w:val="en-GB"/>
      </w:rPr>
    </w:lvl>
    <w:lvl w:ilvl="1" w:tplc="08090019">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04"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7" w15:restartNumberingAfterBreak="0">
    <w:nsid w:val="57867D90"/>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3"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14"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8"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1" w15:restartNumberingAfterBreak="0">
    <w:nsid w:val="6A656E00"/>
    <w:multiLevelType w:val="hybridMultilevel"/>
    <w:tmpl w:val="44282C7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2"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4"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130062D"/>
    <w:multiLevelType w:val="hybridMultilevel"/>
    <w:tmpl w:val="DA8A5AF4"/>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6"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7" w15:restartNumberingAfterBreak="0">
    <w:nsid w:val="74B04F7B"/>
    <w:multiLevelType w:val="hybridMultilevel"/>
    <w:tmpl w:val="CABA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9"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798134">
    <w:abstractNumId w:val="59"/>
  </w:num>
  <w:num w:numId="2" w16cid:durableId="1623074055">
    <w:abstractNumId w:val="113"/>
  </w:num>
  <w:num w:numId="3" w16cid:durableId="1138305818">
    <w:abstractNumId w:val="122"/>
  </w:num>
  <w:num w:numId="4" w16cid:durableId="1201473936">
    <w:abstractNumId w:val="66"/>
  </w:num>
  <w:num w:numId="5" w16cid:durableId="1530025919">
    <w:abstractNumId w:val="119"/>
  </w:num>
  <w:num w:numId="6" w16cid:durableId="896748694">
    <w:abstractNumId w:val="46"/>
  </w:num>
  <w:num w:numId="7" w16cid:durableId="1495536304">
    <w:abstractNumId w:val="77"/>
  </w:num>
  <w:num w:numId="8" w16cid:durableId="497425863">
    <w:abstractNumId w:val="97"/>
  </w:num>
  <w:num w:numId="9" w16cid:durableId="2065785870">
    <w:abstractNumId w:val="79"/>
  </w:num>
  <w:num w:numId="10" w16cid:durableId="150485421">
    <w:abstractNumId w:val="124"/>
  </w:num>
  <w:num w:numId="11" w16cid:durableId="528031461">
    <w:abstractNumId w:val="108"/>
  </w:num>
  <w:num w:numId="12" w16cid:durableId="691758301">
    <w:abstractNumId w:val="60"/>
  </w:num>
  <w:num w:numId="13" w16cid:durableId="1875842824">
    <w:abstractNumId w:val="51"/>
  </w:num>
  <w:num w:numId="14" w16cid:durableId="565605467">
    <w:abstractNumId w:val="129"/>
  </w:num>
  <w:num w:numId="15" w16cid:durableId="563372631">
    <w:abstractNumId w:val="98"/>
  </w:num>
  <w:num w:numId="16" w16cid:durableId="1369179733">
    <w:abstractNumId w:val="52"/>
  </w:num>
  <w:num w:numId="17" w16cid:durableId="1401099468">
    <w:abstractNumId w:val="106"/>
  </w:num>
  <w:num w:numId="18" w16cid:durableId="1810589149">
    <w:abstractNumId w:val="83"/>
  </w:num>
  <w:num w:numId="19" w16cid:durableId="1555387400">
    <w:abstractNumId w:val="71"/>
  </w:num>
  <w:num w:numId="20" w16cid:durableId="79256717">
    <w:abstractNumId w:val="55"/>
  </w:num>
  <w:num w:numId="21" w16cid:durableId="724959373">
    <w:abstractNumId w:val="53"/>
  </w:num>
  <w:num w:numId="22" w16cid:durableId="344481886">
    <w:abstractNumId w:val="115"/>
  </w:num>
  <w:num w:numId="23" w16cid:durableId="220530247">
    <w:abstractNumId w:val="117"/>
  </w:num>
  <w:num w:numId="24" w16cid:durableId="693068812">
    <w:abstractNumId w:val="116"/>
  </w:num>
  <w:num w:numId="25" w16cid:durableId="1426151777">
    <w:abstractNumId w:val="123"/>
  </w:num>
  <w:num w:numId="26" w16cid:durableId="1682776342">
    <w:abstractNumId w:val="65"/>
  </w:num>
  <w:num w:numId="27" w16cid:durableId="872351077">
    <w:abstractNumId w:val="88"/>
  </w:num>
  <w:num w:numId="28" w16cid:durableId="2121365869">
    <w:abstractNumId w:val="92"/>
  </w:num>
  <w:num w:numId="29" w16cid:durableId="788399533">
    <w:abstractNumId w:val="91"/>
  </w:num>
  <w:num w:numId="30" w16cid:durableId="1833181157">
    <w:abstractNumId w:val="50"/>
  </w:num>
  <w:num w:numId="31" w16cid:durableId="958220904">
    <w:abstractNumId w:val="96"/>
  </w:num>
  <w:num w:numId="32" w16cid:durableId="1434396598">
    <w:abstractNumId w:val="69"/>
  </w:num>
  <w:num w:numId="33" w16cid:durableId="1345208029">
    <w:abstractNumId w:val="72"/>
  </w:num>
  <w:num w:numId="34" w16cid:durableId="67846808">
    <w:abstractNumId w:val="82"/>
  </w:num>
  <w:num w:numId="35" w16cid:durableId="106244942">
    <w:abstractNumId w:val="102"/>
  </w:num>
  <w:num w:numId="36" w16cid:durableId="2137217274">
    <w:abstractNumId w:val="86"/>
  </w:num>
  <w:num w:numId="37" w16cid:durableId="1316186602">
    <w:abstractNumId w:val="47"/>
  </w:num>
  <w:num w:numId="38" w16cid:durableId="2045978371">
    <w:abstractNumId w:val="100"/>
  </w:num>
  <w:num w:numId="39" w16cid:durableId="2130513960">
    <w:abstractNumId w:val="68"/>
  </w:num>
  <w:num w:numId="40" w16cid:durableId="1862668878">
    <w:abstractNumId w:val="58"/>
  </w:num>
  <w:num w:numId="41" w16cid:durableId="1171486989">
    <w:abstractNumId w:val="87"/>
  </w:num>
  <w:num w:numId="42" w16cid:durableId="1047920679">
    <w:abstractNumId w:val="114"/>
  </w:num>
  <w:num w:numId="43" w16cid:durableId="1076707348">
    <w:abstractNumId w:val="118"/>
  </w:num>
  <w:num w:numId="44" w16cid:durableId="42146181">
    <w:abstractNumId w:val="95"/>
  </w:num>
  <w:num w:numId="45" w16cid:durableId="108549901">
    <w:abstractNumId w:val="105"/>
  </w:num>
  <w:num w:numId="46" w16cid:durableId="92554469">
    <w:abstractNumId w:val="131"/>
  </w:num>
  <w:num w:numId="47" w16cid:durableId="1125193912">
    <w:abstractNumId w:val="56"/>
  </w:num>
  <w:num w:numId="48" w16cid:durableId="93088462">
    <w:abstractNumId w:val="99"/>
  </w:num>
  <w:num w:numId="49" w16cid:durableId="956136393">
    <w:abstractNumId w:val="61"/>
  </w:num>
  <w:num w:numId="50" w16cid:durableId="315961579">
    <w:abstractNumId w:val="76"/>
  </w:num>
  <w:num w:numId="51" w16cid:durableId="1985818136">
    <w:abstractNumId w:val="132"/>
  </w:num>
  <w:num w:numId="52" w16cid:durableId="1367414394">
    <w:abstractNumId w:val="107"/>
  </w:num>
  <w:num w:numId="53" w16cid:durableId="214585702">
    <w:abstractNumId w:val="90"/>
  </w:num>
  <w:num w:numId="54" w16cid:durableId="523861164">
    <w:abstractNumId w:val="104"/>
  </w:num>
  <w:num w:numId="55" w16cid:durableId="567885003">
    <w:abstractNumId w:val="64"/>
  </w:num>
  <w:num w:numId="56" w16cid:durableId="1995185744">
    <w:abstractNumId w:val="111"/>
  </w:num>
  <w:num w:numId="57" w16cid:durableId="971132528">
    <w:abstractNumId w:val="48"/>
  </w:num>
  <w:num w:numId="58" w16cid:durableId="423110108">
    <w:abstractNumId w:val="67"/>
  </w:num>
  <w:num w:numId="59" w16cid:durableId="176431871">
    <w:abstractNumId w:val="73"/>
  </w:num>
  <w:num w:numId="60" w16cid:durableId="1782258697">
    <w:abstractNumId w:val="120"/>
  </w:num>
  <w:num w:numId="61" w16cid:durableId="2087142674">
    <w:abstractNumId w:val="109"/>
  </w:num>
  <w:num w:numId="62" w16cid:durableId="1452166915">
    <w:abstractNumId w:val="94"/>
  </w:num>
  <w:num w:numId="63" w16cid:durableId="142934420">
    <w:abstractNumId w:val="45"/>
  </w:num>
  <w:num w:numId="64" w16cid:durableId="1306854146">
    <w:abstractNumId w:val="89"/>
  </w:num>
  <w:num w:numId="65" w16cid:durableId="1803378546">
    <w:abstractNumId w:val="128"/>
  </w:num>
  <w:num w:numId="66" w16cid:durableId="1112213351">
    <w:abstractNumId w:val="112"/>
  </w:num>
  <w:num w:numId="67" w16cid:durableId="564487934">
    <w:abstractNumId w:val="62"/>
  </w:num>
  <w:num w:numId="68" w16cid:durableId="70460444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92773913">
    <w:abstractNumId w:val="84"/>
  </w:num>
  <w:num w:numId="70" w16cid:durableId="553784452">
    <w:abstractNumId w:val="70"/>
  </w:num>
  <w:num w:numId="71" w16cid:durableId="1951472432">
    <w:abstractNumId w:val="80"/>
  </w:num>
  <w:num w:numId="72" w16cid:durableId="438568230">
    <w:abstractNumId w:val="103"/>
  </w:num>
  <w:num w:numId="73" w16cid:durableId="1262758316">
    <w:abstractNumId w:val="93"/>
  </w:num>
  <w:num w:numId="74" w16cid:durableId="609819551">
    <w:abstractNumId w:val="110"/>
  </w:num>
  <w:num w:numId="75" w16cid:durableId="16929821">
    <w:abstractNumId w:val="130"/>
  </w:num>
  <w:num w:numId="76" w16cid:durableId="1236743378">
    <w:abstractNumId w:val="54"/>
  </w:num>
  <w:num w:numId="77" w16cid:durableId="1248924720">
    <w:abstractNumId w:val="125"/>
  </w:num>
  <w:num w:numId="78" w16cid:durableId="1237547095">
    <w:abstractNumId w:val="81"/>
  </w:num>
  <w:num w:numId="79" w16cid:durableId="1652171423">
    <w:abstractNumId w:val="75"/>
  </w:num>
  <w:num w:numId="80" w16cid:durableId="959843154">
    <w:abstractNumId w:val="49"/>
  </w:num>
  <w:num w:numId="81" w16cid:durableId="703408670">
    <w:abstractNumId w:val="78"/>
  </w:num>
  <w:num w:numId="82" w16cid:durableId="1689065560">
    <w:abstractNumId w:val="121"/>
  </w:num>
  <w:num w:numId="83" w16cid:durableId="2140951766">
    <w:abstractNumId w:val="63"/>
  </w:num>
  <w:num w:numId="84" w16cid:durableId="1612012022">
    <w:abstractNumId w:val="101"/>
  </w:num>
  <w:num w:numId="85" w16cid:durableId="1246454119">
    <w:abstractNumId w:val="12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sv-SE"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6566A3"/>
    <w:rsid w:val="00000B73"/>
    <w:rsid w:val="00000CF1"/>
    <w:rsid w:val="000019F1"/>
    <w:rsid w:val="00001F54"/>
    <w:rsid w:val="00002360"/>
    <w:rsid w:val="00002AA0"/>
    <w:rsid w:val="00002CDC"/>
    <w:rsid w:val="00002F50"/>
    <w:rsid w:val="0000333D"/>
    <w:rsid w:val="00003A75"/>
    <w:rsid w:val="00003DCE"/>
    <w:rsid w:val="00003E48"/>
    <w:rsid w:val="00003E5C"/>
    <w:rsid w:val="000040D4"/>
    <w:rsid w:val="00004AB7"/>
    <w:rsid w:val="00005A5B"/>
    <w:rsid w:val="000067A2"/>
    <w:rsid w:val="00006CA3"/>
    <w:rsid w:val="00007501"/>
    <w:rsid w:val="000075B3"/>
    <w:rsid w:val="00010E59"/>
    <w:rsid w:val="000114C9"/>
    <w:rsid w:val="00011545"/>
    <w:rsid w:val="00012547"/>
    <w:rsid w:val="00012A58"/>
    <w:rsid w:val="00012ABE"/>
    <w:rsid w:val="000130F7"/>
    <w:rsid w:val="00013C6E"/>
    <w:rsid w:val="00013F91"/>
    <w:rsid w:val="00014246"/>
    <w:rsid w:val="00014457"/>
    <w:rsid w:val="00014731"/>
    <w:rsid w:val="00014787"/>
    <w:rsid w:val="0001486D"/>
    <w:rsid w:val="00014877"/>
    <w:rsid w:val="00014A8A"/>
    <w:rsid w:val="00015124"/>
    <w:rsid w:val="00015841"/>
    <w:rsid w:val="00015A7E"/>
    <w:rsid w:val="00015EB5"/>
    <w:rsid w:val="0001657D"/>
    <w:rsid w:val="000165D6"/>
    <w:rsid w:val="00017B5E"/>
    <w:rsid w:val="00020ED1"/>
    <w:rsid w:val="0002100F"/>
    <w:rsid w:val="000218D1"/>
    <w:rsid w:val="00022133"/>
    <w:rsid w:val="00022826"/>
    <w:rsid w:val="0002464E"/>
    <w:rsid w:val="000248D3"/>
    <w:rsid w:val="00024E21"/>
    <w:rsid w:val="00024F60"/>
    <w:rsid w:val="0002542B"/>
    <w:rsid w:val="0002564E"/>
    <w:rsid w:val="00025A00"/>
    <w:rsid w:val="00025D61"/>
    <w:rsid w:val="00025F27"/>
    <w:rsid w:val="000262F2"/>
    <w:rsid w:val="00026515"/>
    <w:rsid w:val="00026652"/>
    <w:rsid w:val="0002770F"/>
    <w:rsid w:val="00027D73"/>
    <w:rsid w:val="00030126"/>
    <w:rsid w:val="00030791"/>
    <w:rsid w:val="00030AFB"/>
    <w:rsid w:val="00030C99"/>
    <w:rsid w:val="00031A11"/>
    <w:rsid w:val="000324CD"/>
    <w:rsid w:val="000324E5"/>
    <w:rsid w:val="00032CC3"/>
    <w:rsid w:val="00032FDF"/>
    <w:rsid w:val="00033FB6"/>
    <w:rsid w:val="000349DE"/>
    <w:rsid w:val="00034BB0"/>
    <w:rsid w:val="000355A4"/>
    <w:rsid w:val="00035979"/>
    <w:rsid w:val="00035C98"/>
    <w:rsid w:val="00036175"/>
    <w:rsid w:val="000363EB"/>
    <w:rsid w:val="0003678C"/>
    <w:rsid w:val="00037127"/>
    <w:rsid w:val="000373EF"/>
    <w:rsid w:val="00037580"/>
    <w:rsid w:val="00037E73"/>
    <w:rsid w:val="0004021D"/>
    <w:rsid w:val="00040401"/>
    <w:rsid w:val="0004044E"/>
    <w:rsid w:val="00041DBD"/>
    <w:rsid w:val="00041E9C"/>
    <w:rsid w:val="00041EC2"/>
    <w:rsid w:val="00042ACF"/>
    <w:rsid w:val="00042BA4"/>
    <w:rsid w:val="000440B4"/>
    <w:rsid w:val="00044A57"/>
    <w:rsid w:val="00045945"/>
    <w:rsid w:val="00045A08"/>
    <w:rsid w:val="00045C7C"/>
    <w:rsid w:val="00047863"/>
    <w:rsid w:val="00047AAC"/>
    <w:rsid w:val="0005027D"/>
    <w:rsid w:val="00050BB7"/>
    <w:rsid w:val="00050C37"/>
    <w:rsid w:val="00050EA6"/>
    <w:rsid w:val="00051391"/>
    <w:rsid w:val="000513C0"/>
    <w:rsid w:val="00051AAC"/>
    <w:rsid w:val="00051ABB"/>
    <w:rsid w:val="00052193"/>
    <w:rsid w:val="000525B5"/>
    <w:rsid w:val="00052CF8"/>
    <w:rsid w:val="00053D09"/>
    <w:rsid w:val="0005413F"/>
    <w:rsid w:val="00054F72"/>
    <w:rsid w:val="000552AE"/>
    <w:rsid w:val="00055E93"/>
    <w:rsid w:val="00055EA2"/>
    <w:rsid w:val="00055F70"/>
    <w:rsid w:val="00056682"/>
    <w:rsid w:val="00056A39"/>
    <w:rsid w:val="000571AA"/>
    <w:rsid w:val="0005724E"/>
    <w:rsid w:val="000573E8"/>
    <w:rsid w:val="00057669"/>
    <w:rsid w:val="00057A10"/>
    <w:rsid w:val="00060078"/>
    <w:rsid w:val="00060473"/>
    <w:rsid w:val="00061A11"/>
    <w:rsid w:val="00061C9A"/>
    <w:rsid w:val="00061FCF"/>
    <w:rsid w:val="0006207A"/>
    <w:rsid w:val="00063CD9"/>
    <w:rsid w:val="000648F8"/>
    <w:rsid w:val="00064C41"/>
    <w:rsid w:val="00064D4A"/>
    <w:rsid w:val="00065456"/>
    <w:rsid w:val="00065697"/>
    <w:rsid w:val="0006569D"/>
    <w:rsid w:val="00065923"/>
    <w:rsid w:val="00066101"/>
    <w:rsid w:val="000661D7"/>
    <w:rsid w:val="0006658A"/>
    <w:rsid w:val="00066C88"/>
    <w:rsid w:val="00066CE9"/>
    <w:rsid w:val="00066DF6"/>
    <w:rsid w:val="00066EF1"/>
    <w:rsid w:val="0006722B"/>
    <w:rsid w:val="000675AD"/>
    <w:rsid w:val="00067755"/>
    <w:rsid w:val="00067B34"/>
    <w:rsid w:val="00070CFB"/>
    <w:rsid w:val="00070DC3"/>
    <w:rsid w:val="00070F4A"/>
    <w:rsid w:val="000713EB"/>
    <w:rsid w:val="000715CC"/>
    <w:rsid w:val="00071752"/>
    <w:rsid w:val="00071793"/>
    <w:rsid w:val="00071ADC"/>
    <w:rsid w:val="00071D88"/>
    <w:rsid w:val="00072132"/>
    <w:rsid w:val="000722F7"/>
    <w:rsid w:val="00072EAE"/>
    <w:rsid w:val="000733DA"/>
    <w:rsid w:val="00073C19"/>
    <w:rsid w:val="00074012"/>
    <w:rsid w:val="0007416F"/>
    <w:rsid w:val="000742F9"/>
    <w:rsid w:val="00074409"/>
    <w:rsid w:val="00074688"/>
    <w:rsid w:val="00074FEF"/>
    <w:rsid w:val="000751B2"/>
    <w:rsid w:val="00075E55"/>
    <w:rsid w:val="00076631"/>
    <w:rsid w:val="000768E0"/>
    <w:rsid w:val="0007697B"/>
    <w:rsid w:val="00076EDE"/>
    <w:rsid w:val="00077061"/>
    <w:rsid w:val="00077798"/>
    <w:rsid w:val="00077C76"/>
    <w:rsid w:val="00077FC8"/>
    <w:rsid w:val="000800D3"/>
    <w:rsid w:val="00080140"/>
    <w:rsid w:val="000809FC"/>
    <w:rsid w:val="00080C64"/>
    <w:rsid w:val="00081244"/>
    <w:rsid w:val="00081E66"/>
    <w:rsid w:val="00081F19"/>
    <w:rsid w:val="0008243B"/>
    <w:rsid w:val="0008312D"/>
    <w:rsid w:val="00083B50"/>
    <w:rsid w:val="000843B4"/>
    <w:rsid w:val="00084540"/>
    <w:rsid w:val="00084641"/>
    <w:rsid w:val="00084850"/>
    <w:rsid w:val="00084E85"/>
    <w:rsid w:val="00085388"/>
    <w:rsid w:val="000858B8"/>
    <w:rsid w:val="00085B7C"/>
    <w:rsid w:val="00085C80"/>
    <w:rsid w:val="00085FD6"/>
    <w:rsid w:val="00086054"/>
    <w:rsid w:val="0008636D"/>
    <w:rsid w:val="0008639A"/>
    <w:rsid w:val="00087093"/>
    <w:rsid w:val="000873CB"/>
    <w:rsid w:val="00087D00"/>
    <w:rsid w:val="0009000B"/>
    <w:rsid w:val="000903B0"/>
    <w:rsid w:val="00090F62"/>
    <w:rsid w:val="000929CA"/>
    <w:rsid w:val="00092A69"/>
    <w:rsid w:val="000946A1"/>
    <w:rsid w:val="00094889"/>
    <w:rsid w:val="00094EDD"/>
    <w:rsid w:val="000952AB"/>
    <w:rsid w:val="00095A0A"/>
    <w:rsid w:val="00095A35"/>
    <w:rsid w:val="000965E7"/>
    <w:rsid w:val="0009719E"/>
    <w:rsid w:val="00097569"/>
    <w:rsid w:val="00097657"/>
    <w:rsid w:val="000979D1"/>
    <w:rsid w:val="000A024F"/>
    <w:rsid w:val="000A0F4B"/>
    <w:rsid w:val="000A12A6"/>
    <w:rsid w:val="000A1DCD"/>
    <w:rsid w:val="000A2784"/>
    <w:rsid w:val="000A27ED"/>
    <w:rsid w:val="000A2E7F"/>
    <w:rsid w:val="000A3017"/>
    <w:rsid w:val="000A36C2"/>
    <w:rsid w:val="000A37F2"/>
    <w:rsid w:val="000A4C31"/>
    <w:rsid w:val="000A4F7F"/>
    <w:rsid w:val="000A536D"/>
    <w:rsid w:val="000A53FF"/>
    <w:rsid w:val="000A558A"/>
    <w:rsid w:val="000A5858"/>
    <w:rsid w:val="000A5EB1"/>
    <w:rsid w:val="000A63BD"/>
    <w:rsid w:val="000A64AD"/>
    <w:rsid w:val="000A6FC7"/>
    <w:rsid w:val="000A7324"/>
    <w:rsid w:val="000B05C4"/>
    <w:rsid w:val="000B06E6"/>
    <w:rsid w:val="000B0C69"/>
    <w:rsid w:val="000B0EA8"/>
    <w:rsid w:val="000B1A69"/>
    <w:rsid w:val="000B1BC8"/>
    <w:rsid w:val="000B1F84"/>
    <w:rsid w:val="000B2A8D"/>
    <w:rsid w:val="000B358A"/>
    <w:rsid w:val="000B3776"/>
    <w:rsid w:val="000B3BCF"/>
    <w:rsid w:val="000B41F3"/>
    <w:rsid w:val="000B438C"/>
    <w:rsid w:val="000B4522"/>
    <w:rsid w:val="000B4AFA"/>
    <w:rsid w:val="000B562B"/>
    <w:rsid w:val="000B5AFF"/>
    <w:rsid w:val="000B5E23"/>
    <w:rsid w:val="000B5F1A"/>
    <w:rsid w:val="000B6076"/>
    <w:rsid w:val="000B6D4E"/>
    <w:rsid w:val="000C0166"/>
    <w:rsid w:val="000C0764"/>
    <w:rsid w:val="000C17EB"/>
    <w:rsid w:val="000C1D59"/>
    <w:rsid w:val="000C1F6C"/>
    <w:rsid w:val="000C2398"/>
    <w:rsid w:val="000C2EFD"/>
    <w:rsid w:val="000C30A5"/>
    <w:rsid w:val="000C319A"/>
    <w:rsid w:val="000C31F6"/>
    <w:rsid w:val="000C3D9D"/>
    <w:rsid w:val="000C47AC"/>
    <w:rsid w:val="000C4A73"/>
    <w:rsid w:val="000C4FEB"/>
    <w:rsid w:val="000C5585"/>
    <w:rsid w:val="000C691E"/>
    <w:rsid w:val="000C6DD6"/>
    <w:rsid w:val="000C6E8C"/>
    <w:rsid w:val="000C78D5"/>
    <w:rsid w:val="000C78E9"/>
    <w:rsid w:val="000D01D1"/>
    <w:rsid w:val="000D0517"/>
    <w:rsid w:val="000D0635"/>
    <w:rsid w:val="000D0A4E"/>
    <w:rsid w:val="000D1045"/>
    <w:rsid w:val="000D1838"/>
    <w:rsid w:val="000D1F1F"/>
    <w:rsid w:val="000D221B"/>
    <w:rsid w:val="000D24F8"/>
    <w:rsid w:val="000D2BBC"/>
    <w:rsid w:val="000D2CAD"/>
    <w:rsid w:val="000D2D6F"/>
    <w:rsid w:val="000D2EAB"/>
    <w:rsid w:val="000D3F1E"/>
    <w:rsid w:val="000D44A7"/>
    <w:rsid w:val="000D4A1E"/>
    <w:rsid w:val="000D597F"/>
    <w:rsid w:val="000D6798"/>
    <w:rsid w:val="000D6E20"/>
    <w:rsid w:val="000D742F"/>
    <w:rsid w:val="000D754C"/>
    <w:rsid w:val="000D774C"/>
    <w:rsid w:val="000D7C00"/>
    <w:rsid w:val="000D7C79"/>
    <w:rsid w:val="000D7D13"/>
    <w:rsid w:val="000E004D"/>
    <w:rsid w:val="000E02C0"/>
    <w:rsid w:val="000E0975"/>
    <w:rsid w:val="000E0D70"/>
    <w:rsid w:val="000E10BE"/>
    <w:rsid w:val="000E1287"/>
    <w:rsid w:val="000E1369"/>
    <w:rsid w:val="000E31C8"/>
    <w:rsid w:val="000E37DA"/>
    <w:rsid w:val="000E45E3"/>
    <w:rsid w:val="000E47DF"/>
    <w:rsid w:val="000E495A"/>
    <w:rsid w:val="000E4A3C"/>
    <w:rsid w:val="000E5603"/>
    <w:rsid w:val="000E5B21"/>
    <w:rsid w:val="000E5C8A"/>
    <w:rsid w:val="000E5C8E"/>
    <w:rsid w:val="000E6728"/>
    <w:rsid w:val="000E6A36"/>
    <w:rsid w:val="000E6D11"/>
    <w:rsid w:val="000E6E1E"/>
    <w:rsid w:val="000E6FA5"/>
    <w:rsid w:val="000E76C4"/>
    <w:rsid w:val="000E7979"/>
    <w:rsid w:val="000E7E37"/>
    <w:rsid w:val="000F02DB"/>
    <w:rsid w:val="000F02E6"/>
    <w:rsid w:val="000F0E9A"/>
    <w:rsid w:val="000F11CB"/>
    <w:rsid w:val="000F190E"/>
    <w:rsid w:val="000F1A90"/>
    <w:rsid w:val="000F2EE5"/>
    <w:rsid w:val="000F3585"/>
    <w:rsid w:val="000F4241"/>
    <w:rsid w:val="000F43EA"/>
    <w:rsid w:val="000F4A93"/>
    <w:rsid w:val="000F4C9B"/>
    <w:rsid w:val="000F52F0"/>
    <w:rsid w:val="000F53F3"/>
    <w:rsid w:val="000F57F3"/>
    <w:rsid w:val="000F5B8B"/>
    <w:rsid w:val="000F5C29"/>
    <w:rsid w:val="000F642D"/>
    <w:rsid w:val="000F68A9"/>
    <w:rsid w:val="000F73D0"/>
    <w:rsid w:val="000F7D5E"/>
    <w:rsid w:val="00101323"/>
    <w:rsid w:val="0010144E"/>
    <w:rsid w:val="0010172B"/>
    <w:rsid w:val="0010190B"/>
    <w:rsid w:val="00101B59"/>
    <w:rsid w:val="0010303A"/>
    <w:rsid w:val="0010342A"/>
    <w:rsid w:val="00103512"/>
    <w:rsid w:val="001036EF"/>
    <w:rsid w:val="00103D90"/>
    <w:rsid w:val="0010484C"/>
    <w:rsid w:val="00104EF3"/>
    <w:rsid w:val="00105A6C"/>
    <w:rsid w:val="00105C7B"/>
    <w:rsid w:val="00105FD8"/>
    <w:rsid w:val="00106FFB"/>
    <w:rsid w:val="0010709C"/>
    <w:rsid w:val="00107212"/>
    <w:rsid w:val="00107B4F"/>
    <w:rsid w:val="00107D05"/>
    <w:rsid w:val="001101F8"/>
    <w:rsid w:val="00110209"/>
    <w:rsid w:val="00111037"/>
    <w:rsid w:val="001113B0"/>
    <w:rsid w:val="00111A2C"/>
    <w:rsid w:val="00111BD9"/>
    <w:rsid w:val="00112410"/>
    <w:rsid w:val="001136F9"/>
    <w:rsid w:val="001139EC"/>
    <w:rsid w:val="001145FD"/>
    <w:rsid w:val="00115039"/>
    <w:rsid w:val="00115752"/>
    <w:rsid w:val="001157BF"/>
    <w:rsid w:val="00115815"/>
    <w:rsid w:val="001158D9"/>
    <w:rsid w:val="00115EAB"/>
    <w:rsid w:val="00116116"/>
    <w:rsid w:val="0011631A"/>
    <w:rsid w:val="00116837"/>
    <w:rsid w:val="00116CBB"/>
    <w:rsid w:val="001174C2"/>
    <w:rsid w:val="00117754"/>
    <w:rsid w:val="001179B9"/>
    <w:rsid w:val="00117D8A"/>
    <w:rsid w:val="00120288"/>
    <w:rsid w:val="001206F0"/>
    <w:rsid w:val="00120AA4"/>
    <w:rsid w:val="001217B1"/>
    <w:rsid w:val="00121B95"/>
    <w:rsid w:val="00122764"/>
    <w:rsid w:val="0012352E"/>
    <w:rsid w:val="0012411C"/>
    <w:rsid w:val="001243CF"/>
    <w:rsid w:val="00124432"/>
    <w:rsid w:val="00124C73"/>
    <w:rsid w:val="00125146"/>
    <w:rsid w:val="00125EBE"/>
    <w:rsid w:val="00126EEE"/>
    <w:rsid w:val="0012700C"/>
    <w:rsid w:val="00127184"/>
    <w:rsid w:val="0012752E"/>
    <w:rsid w:val="00127537"/>
    <w:rsid w:val="00127657"/>
    <w:rsid w:val="00130381"/>
    <w:rsid w:val="001305A6"/>
    <w:rsid w:val="001305CD"/>
    <w:rsid w:val="0013078C"/>
    <w:rsid w:val="001309C2"/>
    <w:rsid w:val="00130D0E"/>
    <w:rsid w:val="001316DB"/>
    <w:rsid w:val="00131931"/>
    <w:rsid w:val="00131B30"/>
    <w:rsid w:val="00131E95"/>
    <w:rsid w:val="00131F48"/>
    <w:rsid w:val="00132095"/>
    <w:rsid w:val="001329CD"/>
    <w:rsid w:val="001335D9"/>
    <w:rsid w:val="001337CF"/>
    <w:rsid w:val="00133E9A"/>
    <w:rsid w:val="00134886"/>
    <w:rsid w:val="00134A00"/>
    <w:rsid w:val="00134C41"/>
    <w:rsid w:val="00134DD5"/>
    <w:rsid w:val="00134F23"/>
    <w:rsid w:val="00135003"/>
    <w:rsid w:val="00135171"/>
    <w:rsid w:val="001356DB"/>
    <w:rsid w:val="00135B30"/>
    <w:rsid w:val="00135FE2"/>
    <w:rsid w:val="00136163"/>
    <w:rsid w:val="001362E1"/>
    <w:rsid w:val="001363A4"/>
    <w:rsid w:val="00136E4E"/>
    <w:rsid w:val="00136E8B"/>
    <w:rsid w:val="001371EA"/>
    <w:rsid w:val="0013759A"/>
    <w:rsid w:val="001376FB"/>
    <w:rsid w:val="00137A3E"/>
    <w:rsid w:val="0014126F"/>
    <w:rsid w:val="0014156D"/>
    <w:rsid w:val="00141BFF"/>
    <w:rsid w:val="0014227A"/>
    <w:rsid w:val="00142390"/>
    <w:rsid w:val="00142A69"/>
    <w:rsid w:val="00142FD8"/>
    <w:rsid w:val="00143119"/>
    <w:rsid w:val="0014341D"/>
    <w:rsid w:val="0014346B"/>
    <w:rsid w:val="00143AD6"/>
    <w:rsid w:val="00143F2B"/>
    <w:rsid w:val="001443FF"/>
    <w:rsid w:val="00144430"/>
    <w:rsid w:val="00144F8E"/>
    <w:rsid w:val="001451EE"/>
    <w:rsid w:val="001454BD"/>
    <w:rsid w:val="00145992"/>
    <w:rsid w:val="00146977"/>
    <w:rsid w:val="001477A7"/>
    <w:rsid w:val="00147912"/>
    <w:rsid w:val="0014796C"/>
    <w:rsid w:val="00147A29"/>
    <w:rsid w:val="00150A1F"/>
    <w:rsid w:val="0015133C"/>
    <w:rsid w:val="001516BD"/>
    <w:rsid w:val="00151747"/>
    <w:rsid w:val="00151AD4"/>
    <w:rsid w:val="00152510"/>
    <w:rsid w:val="00153069"/>
    <w:rsid w:val="00153400"/>
    <w:rsid w:val="001537DF"/>
    <w:rsid w:val="001546E6"/>
    <w:rsid w:val="00154C79"/>
    <w:rsid w:val="00154F76"/>
    <w:rsid w:val="001557A5"/>
    <w:rsid w:val="0015583C"/>
    <w:rsid w:val="0015598C"/>
    <w:rsid w:val="00156270"/>
    <w:rsid w:val="00156781"/>
    <w:rsid w:val="00156A8A"/>
    <w:rsid w:val="00156CFB"/>
    <w:rsid w:val="00156F09"/>
    <w:rsid w:val="001577FF"/>
    <w:rsid w:val="00157870"/>
    <w:rsid w:val="00157DEB"/>
    <w:rsid w:val="001608CD"/>
    <w:rsid w:val="00160B81"/>
    <w:rsid w:val="00160D18"/>
    <w:rsid w:val="001611B5"/>
    <w:rsid w:val="001612B1"/>
    <w:rsid w:val="00161C9B"/>
    <w:rsid w:val="0016302C"/>
    <w:rsid w:val="0016370A"/>
    <w:rsid w:val="001637ED"/>
    <w:rsid w:val="0016407A"/>
    <w:rsid w:val="00164368"/>
    <w:rsid w:val="00164766"/>
    <w:rsid w:val="00165036"/>
    <w:rsid w:val="001650BB"/>
    <w:rsid w:val="00165317"/>
    <w:rsid w:val="001653B3"/>
    <w:rsid w:val="001654E9"/>
    <w:rsid w:val="00165CFA"/>
    <w:rsid w:val="00166340"/>
    <w:rsid w:val="00166B34"/>
    <w:rsid w:val="00166BF3"/>
    <w:rsid w:val="00166E88"/>
    <w:rsid w:val="00166F3C"/>
    <w:rsid w:val="001670DA"/>
    <w:rsid w:val="00167185"/>
    <w:rsid w:val="001671CB"/>
    <w:rsid w:val="00167D96"/>
    <w:rsid w:val="00170825"/>
    <w:rsid w:val="0017083D"/>
    <w:rsid w:val="00170B79"/>
    <w:rsid w:val="00170E4B"/>
    <w:rsid w:val="00171764"/>
    <w:rsid w:val="00171E52"/>
    <w:rsid w:val="00172C9C"/>
    <w:rsid w:val="0017365D"/>
    <w:rsid w:val="00173C9F"/>
    <w:rsid w:val="00173F00"/>
    <w:rsid w:val="001751E6"/>
    <w:rsid w:val="00175320"/>
    <w:rsid w:val="00175F6B"/>
    <w:rsid w:val="0017602B"/>
    <w:rsid w:val="001761CB"/>
    <w:rsid w:val="0017627F"/>
    <w:rsid w:val="0017658B"/>
    <w:rsid w:val="00176F0D"/>
    <w:rsid w:val="001777C7"/>
    <w:rsid w:val="0017787C"/>
    <w:rsid w:val="00177933"/>
    <w:rsid w:val="00177983"/>
    <w:rsid w:val="001779E2"/>
    <w:rsid w:val="00177A5F"/>
    <w:rsid w:val="00180183"/>
    <w:rsid w:val="001807A5"/>
    <w:rsid w:val="00180D30"/>
    <w:rsid w:val="00180E8E"/>
    <w:rsid w:val="00181589"/>
    <w:rsid w:val="001815EC"/>
    <w:rsid w:val="001817A2"/>
    <w:rsid w:val="00182153"/>
    <w:rsid w:val="00182448"/>
    <w:rsid w:val="00182470"/>
    <w:rsid w:val="00182554"/>
    <w:rsid w:val="00182A1F"/>
    <w:rsid w:val="00182B59"/>
    <w:rsid w:val="00182BFC"/>
    <w:rsid w:val="00183483"/>
    <w:rsid w:val="0018388D"/>
    <w:rsid w:val="00183AFB"/>
    <w:rsid w:val="001843BC"/>
    <w:rsid w:val="00184A45"/>
    <w:rsid w:val="00184BDE"/>
    <w:rsid w:val="00184CA1"/>
    <w:rsid w:val="00184EBA"/>
    <w:rsid w:val="0018692E"/>
    <w:rsid w:val="00186AC9"/>
    <w:rsid w:val="00186DDC"/>
    <w:rsid w:val="00187420"/>
    <w:rsid w:val="00187B03"/>
    <w:rsid w:val="00190782"/>
    <w:rsid w:val="00190A3A"/>
    <w:rsid w:val="00190A9F"/>
    <w:rsid w:val="00190E75"/>
    <w:rsid w:val="00191298"/>
    <w:rsid w:val="001913F1"/>
    <w:rsid w:val="001913F6"/>
    <w:rsid w:val="001918DB"/>
    <w:rsid w:val="00191965"/>
    <w:rsid w:val="001919ED"/>
    <w:rsid w:val="00191A40"/>
    <w:rsid w:val="00191AD7"/>
    <w:rsid w:val="00191B1C"/>
    <w:rsid w:val="00191B97"/>
    <w:rsid w:val="001923C9"/>
    <w:rsid w:val="001928AB"/>
    <w:rsid w:val="00192D8B"/>
    <w:rsid w:val="00194390"/>
    <w:rsid w:val="00194677"/>
    <w:rsid w:val="00194774"/>
    <w:rsid w:val="001948D7"/>
    <w:rsid w:val="00194BAD"/>
    <w:rsid w:val="001954F1"/>
    <w:rsid w:val="00195AB6"/>
    <w:rsid w:val="00195F48"/>
    <w:rsid w:val="00197EAE"/>
    <w:rsid w:val="001A0DB4"/>
    <w:rsid w:val="001A162D"/>
    <w:rsid w:val="001A1C59"/>
    <w:rsid w:val="001A26A1"/>
    <w:rsid w:val="001A28A4"/>
    <w:rsid w:val="001A29C8"/>
    <w:rsid w:val="001A2FA2"/>
    <w:rsid w:val="001A3393"/>
    <w:rsid w:val="001A3A0B"/>
    <w:rsid w:val="001A50C9"/>
    <w:rsid w:val="001A524C"/>
    <w:rsid w:val="001A5493"/>
    <w:rsid w:val="001A5A52"/>
    <w:rsid w:val="001A7106"/>
    <w:rsid w:val="001B02CC"/>
    <w:rsid w:val="001B04AD"/>
    <w:rsid w:val="001B0771"/>
    <w:rsid w:val="001B0860"/>
    <w:rsid w:val="001B0CED"/>
    <w:rsid w:val="001B0DE6"/>
    <w:rsid w:val="001B115C"/>
    <w:rsid w:val="001B1932"/>
    <w:rsid w:val="001B1C46"/>
    <w:rsid w:val="001B21FF"/>
    <w:rsid w:val="001B2313"/>
    <w:rsid w:val="001B2D21"/>
    <w:rsid w:val="001B389D"/>
    <w:rsid w:val="001B420A"/>
    <w:rsid w:val="001B421E"/>
    <w:rsid w:val="001B4B56"/>
    <w:rsid w:val="001B4D98"/>
    <w:rsid w:val="001B52BE"/>
    <w:rsid w:val="001B53C3"/>
    <w:rsid w:val="001B6153"/>
    <w:rsid w:val="001B6580"/>
    <w:rsid w:val="001B741A"/>
    <w:rsid w:val="001B744A"/>
    <w:rsid w:val="001B765D"/>
    <w:rsid w:val="001C02AB"/>
    <w:rsid w:val="001C04F4"/>
    <w:rsid w:val="001C0F9E"/>
    <w:rsid w:val="001C1160"/>
    <w:rsid w:val="001C151C"/>
    <w:rsid w:val="001C1DFF"/>
    <w:rsid w:val="001C21AF"/>
    <w:rsid w:val="001C25BB"/>
    <w:rsid w:val="001C2E2D"/>
    <w:rsid w:val="001C39EB"/>
    <w:rsid w:val="001C3BB5"/>
    <w:rsid w:val="001C3D1E"/>
    <w:rsid w:val="001C4185"/>
    <w:rsid w:val="001C4C26"/>
    <w:rsid w:val="001C4D24"/>
    <w:rsid w:val="001C6147"/>
    <w:rsid w:val="001C6272"/>
    <w:rsid w:val="001C6406"/>
    <w:rsid w:val="001C6A51"/>
    <w:rsid w:val="001C6B3F"/>
    <w:rsid w:val="001C70AE"/>
    <w:rsid w:val="001C7B4F"/>
    <w:rsid w:val="001D03CE"/>
    <w:rsid w:val="001D04CF"/>
    <w:rsid w:val="001D0E76"/>
    <w:rsid w:val="001D1594"/>
    <w:rsid w:val="001D1640"/>
    <w:rsid w:val="001D1983"/>
    <w:rsid w:val="001D1C5E"/>
    <w:rsid w:val="001D1CCA"/>
    <w:rsid w:val="001D239C"/>
    <w:rsid w:val="001D24F3"/>
    <w:rsid w:val="001D2E87"/>
    <w:rsid w:val="001D305B"/>
    <w:rsid w:val="001D32F1"/>
    <w:rsid w:val="001D3E4C"/>
    <w:rsid w:val="001D44E1"/>
    <w:rsid w:val="001D4CB5"/>
    <w:rsid w:val="001D4DB0"/>
    <w:rsid w:val="001D5181"/>
    <w:rsid w:val="001D548B"/>
    <w:rsid w:val="001D5577"/>
    <w:rsid w:val="001D5E7E"/>
    <w:rsid w:val="001D6079"/>
    <w:rsid w:val="001D64A0"/>
    <w:rsid w:val="001D7465"/>
    <w:rsid w:val="001D7F72"/>
    <w:rsid w:val="001E05A2"/>
    <w:rsid w:val="001E09E1"/>
    <w:rsid w:val="001E0BF2"/>
    <w:rsid w:val="001E0C03"/>
    <w:rsid w:val="001E1B4C"/>
    <w:rsid w:val="001E203E"/>
    <w:rsid w:val="001E241A"/>
    <w:rsid w:val="001E24AF"/>
    <w:rsid w:val="001E24F1"/>
    <w:rsid w:val="001E2BB3"/>
    <w:rsid w:val="001E32A2"/>
    <w:rsid w:val="001E342D"/>
    <w:rsid w:val="001E36EF"/>
    <w:rsid w:val="001E392B"/>
    <w:rsid w:val="001E39ED"/>
    <w:rsid w:val="001E416C"/>
    <w:rsid w:val="001E42E0"/>
    <w:rsid w:val="001E4513"/>
    <w:rsid w:val="001E493C"/>
    <w:rsid w:val="001E4B60"/>
    <w:rsid w:val="001E4EF1"/>
    <w:rsid w:val="001E4F8E"/>
    <w:rsid w:val="001E5597"/>
    <w:rsid w:val="001E55B9"/>
    <w:rsid w:val="001E5868"/>
    <w:rsid w:val="001E586B"/>
    <w:rsid w:val="001E6221"/>
    <w:rsid w:val="001E6F20"/>
    <w:rsid w:val="001F087E"/>
    <w:rsid w:val="001F08D1"/>
    <w:rsid w:val="001F0A28"/>
    <w:rsid w:val="001F1209"/>
    <w:rsid w:val="001F153A"/>
    <w:rsid w:val="001F230B"/>
    <w:rsid w:val="001F2C42"/>
    <w:rsid w:val="001F3478"/>
    <w:rsid w:val="001F398B"/>
    <w:rsid w:val="001F4102"/>
    <w:rsid w:val="001F483F"/>
    <w:rsid w:val="001F520C"/>
    <w:rsid w:val="001F5B90"/>
    <w:rsid w:val="001F5E96"/>
    <w:rsid w:val="001F6AF8"/>
    <w:rsid w:val="001F7751"/>
    <w:rsid w:val="001F7F46"/>
    <w:rsid w:val="00200649"/>
    <w:rsid w:val="002006A3"/>
    <w:rsid w:val="00200A23"/>
    <w:rsid w:val="00200D75"/>
    <w:rsid w:val="00200F65"/>
    <w:rsid w:val="002012A4"/>
    <w:rsid w:val="00201689"/>
    <w:rsid w:val="002017D3"/>
    <w:rsid w:val="00201864"/>
    <w:rsid w:val="00201946"/>
    <w:rsid w:val="00201DFA"/>
    <w:rsid w:val="002022DD"/>
    <w:rsid w:val="00202C91"/>
    <w:rsid w:val="002032C9"/>
    <w:rsid w:val="00203455"/>
    <w:rsid w:val="002038A5"/>
    <w:rsid w:val="00203D5C"/>
    <w:rsid w:val="00204EDD"/>
    <w:rsid w:val="002055C9"/>
    <w:rsid w:val="002059BA"/>
    <w:rsid w:val="00206740"/>
    <w:rsid w:val="00206C33"/>
    <w:rsid w:val="00206E1C"/>
    <w:rsid w:val="00206FB3"/>
    <w:rsid w:val="00207DE8"/>
    <w:rsid w:val="00207E93"/>
    <w:rsid w:val="00207EDC"/>
    <w:rsid w:val="002105BA"/>
    <w:rsid w:val="00211384"/>
    <w:rsid w:val="00211D62"/>
    <w:rsid w:val="00212257"/>
    <w:rsid w:val="00212A49"/>
    <w:rsid w:val="00212D02"/>
    <w:rsid w:val="00213D3D"/>
    <w:rsid w:val="002143BC"/>
    <w:rsid w:val="00216C11"/>
    <w:rsid w:val="00216CF5"/>
    <w:rsid w:val="00216E02"/>
    <w:rsid w:val="00216E4F"/>
    <w:rsid w:val="002172AB"/>
    <w:rsid w:val="002173BB"/>
    <w:rsid w:val="0021763C"/>
    <w:rsid w:val="00217693"/>
    <w:rsid w:val="00217CCF"/>
    <w:rsid w:val="002205AB"/>
    <w:rsid w:val="002209B2"/>
    <w:rsid w:val="00221085"/>
    <w:rsid w:val="00221186"/>
    <w:rsid w:val="002220C2"/>
    <w:rsid w:val="002223B8"/>
    <w:rsid w:val="00222646"/>
    <w:rsid w:val="00223848"/>
    <w:rsid w:val="00223BA1"/>
    <w:rsid w:val="00223C36"/>
    <w:rsid w:val="00224051"/>
    <w:rsid w:val="00224B0F"/>
    <w:rsid w:val="00224B62"/>
    <w:rsid w:val="00224C9C"/>
    <w:rsid w:val="00224DED"/>
    <w:rsid w:val="00224E09"/>
    <w:rsid w:val="002256D0"/>
    <w:rsid w:val="00225C74"/>
    <w:rsid w:val="00226354"/>
    <w:rsid w:val="0022687F"/>
    <w:rsid w:val="00226D0D"/>
    <w:rsid w:val="00226E5D"/>
    <w:rsid w:val="002276EF"/>
    <w:rsid w:val="002277B6"/>
    <w:rsid w:val="00227883"/>
    <w:rsid w:val="00227A61"/>
    <w:rsid w:val="00227D4B"/>
    <w:rsid w:val="00230539"/>
    <w:rsid w:val="00230B16"/>
    <w:rsid w:val="0023162E"/>
    <w:rsid w:val="00231AD6"/>
    <w:rsid w:val="00231CFE"/>
    <w:rsid w:val="0023224A"/>
    <w:rsid w:val="002323AC"/>
    <w:rsid w:val="002324EA"/>
    <w:rsid w:val="00232611"/>
    <w:rsid w:val="002326F8"/>
    <w:rsid w:val="00232CD3"/>
    <w:rsid w:val="00233635"/>
    <w:rsid w:val="00233C54"/>
    <w:rsid w:val="00233D1A"/>
    <w:rsid w:val="002342C6"/>
    <w:rsid w:val="00234FCF"/>
    <w:rsid w:val="002350CF"/>
    <w:rsid w:val="0023524C"/>
    <w:rsid w:val="002356F5"/>
    <w:rsid w:val="002358D5"/>
    <w:rsid w:val="00235E34"/>
    <w:rsid w:val="00236F9C"/>
    <w:rsid w:val="002371FA"/>
    <w:rsid w:val="0023731C"/>
    <w:rsid w:val="00237737"/>
    <w:rsid w:val="00237ADB"/>
    <w:rsid w:val="0024000C"/>
    <w:rsid w:val="00240079"/>
    <w:rsid w:val="00240093"/>
    <w:rsid w:val="002404F7"/>
    <w:rsid w:val="00240714"/>
    <w:rsid w:val="00240F48"/>
    <w:rsid w:val="0024164A"/>
    <w:rsid w:val="0024188A"/>
    <w:rsid w:val="00242357"/>
    <w:rsid w:val="0024238C"/>
    <w:rsid w:val="0024262A"/>
    <w:rsid w:val="002426BF"/>
    <w:rsid w:val="002426D1"/>
    <w:rsid w:val="00242995"/>
    <w:rsid w:val="00242C28"/>
    <w:rsid w:val="00242D63"/>
    <w:rsid w:val="00242E3A"/>
    <w:rsid w:val="002435EC"/>
    <w:rsid w:val="002439C4"/>
    <w:rsid w:val="00243E81"/>
    <w:rsid w:val="0024414D"/>
    <w:rsid w:val="002449F5"/>
    <w:rsid w:val="00244A6B"/>
    <w:rsid w:val="00245262"/>
    <w:rsid w:val="00245505"/>
    <w:rsid w:val="00245601"/>
    <w:rsid w:val="00246B46"/>
    <w:rsid w:val="00246EB8"/>
    <w:rsid w:val="00246FD9"/>
    <w:rsid w:val="00247522"/>
    <w:rsid w:val="002475A3"/>
    <w:rsid w:val="00250488"/>
    <w:rsid w:val="002506F7"/>
    <w:rsid w:val="002509C8"/>
    <w:rsid w:val="00250C12"/>
    <w:rsid w:val="002520E3"/>
    <w:rsid w:val="002521E3"/>
    <w:rsid w:val="00252207"/>
    <w:rsid w:val="00252227"/>
    <w:rsid w:val="00252301"/>
    <w:rsid w:val="00252F98"/>
    <w:rsid w:val="002531A2"/>
    <w:rsid w:val="00253485"/>
    <w:rsid w:val="002535BC"/>
    <w:rsid w:val="00253F17"/>
    <w:rsid w:val="00254248"/>
    <w:rsid w:val="00254409"/>
    <w:rsid w:val="00254B30"/>
    <w:rsid w:val="00254D60"/>
    <w:rsid w:val="002551A9"/>
    <w:rsid w:val="0025520D"/>
    <w:rsid w:val="002553E2"/>
    <w:rsid w:val="002556D7"/>
    <w:rsid w:val="00255CA7"/>
    <w:rsid w:val="00255D99"/>
    <w:rsid w:val="002560D3"/>
    <w:rsid w:val="0025616A"/>
    <w:rsid w:val="002561E6"/>
    <w:rsid w:val="00256424"/>
    <w:rsid w:val="00256CD8"/>
    <w:rsid w:val="00256D0D"/>
    <w:rsid w:val="00257AC4"/>
    <w:rsid w:val="0026041C"/>
    <w:rsid w:val="00260514"/>
    <w:rsid w:val="002606B1"/>
    <w:rsid w:val="002609D3"/>
    <w:rsid w:val="00260A74"/>
    <w:rsid w:val="00260DA1"/>
    <w:rsid w:val="002617C5"/>
    <w:rsid w:val="002617E7"/>
    <w:rsid w:val="00262500"/>
    <w:rsid w:val="00262AE1"/>
    <w:rsid w:val="00262AF7"/>
    <w:rsid w:val="00263A5D"/>
    <w:rsid w:val="00264455"/>
    <w:rsid w:val="0026445D"/>
    <w:rsid w:val="0026529A"/>
    <w:rsid w:val="00265D12"/>
    <w:rsid w:val="00265F80"/>
    <w:rsid w:val="0026657A"/>
    <w:rsid w:val="00266FBF"/>
    <w:rsid w:val="00267225"/>
    <w:rsid w:val="0027056F"/>
    <w:rsid w:val="002711E3"/>
    <w:rsid w:val="00271223"/>
    <w:rsid w:val="00271631"/>
    <w:rsid w:val="00271BC1"/>
    <w:rsid w:val="00271F25"/>
    <w:rsid w:val="00271F51"/>
    <w:rsid w:val="002721A4"/>
    <w:rsid w:val="00272260"/>
    <w:rsid w:val="00272616"/>
    <w:rsid w:val="002729A2"/>
    <w:rsid w:val="00272A58"/>
    <w:rsid w:val="0027429F"/>
    <w:rsid w:val="002742CB"/>
    <w:rsid w:val="00274359"/>
    <w:rsid w:val="002744BB"/>
    <w:rsid w:val="00275055"/>
    <w:rsid w:val="00275702"/>
    <w:rsid w:val="00275F66"/>
    <w:rsid w:val="002763DF"/>
    <w:rsid w:val="00276B46"/>
    <w:rsid w:val="002773B0"/>
    <w:rsid w:val="002779E5"/>
    <w:rsid w:val="00277B01"/>
    <w:rsid w:val="00277C07"/>
    <w:rsid w:val="00277DC7"/>
    <w:rsid w:val="0028056F"/>
    <w:rsid w:val="00280A6D"/>
    <w:rsid w:val="00281633"/>
    <w:rsid w:val="00281B60"/>
    <w:rsid w:val="00281E64"/>
    <w:rsid w:val="0028240F"/>
    <w:rsid w:val="0028297C"/>
    <w:rsid w:val="00283130"/>
    <w:rsid w:val="0028356D"/>
    <w:rsid w:val="00283BF9"/>
    <w:rsid w:val="002846CE"/>
    <w:rsid w:val="00284A15"/>
    <w:rsid w:val="00284E07"/>
    <w:rsid w:val="00284F94"/>
    <w:rsid w:val="002854D4"/>
    <w:rsid w:val="00285F5E"/>
    <w:rsid w:val="00286E03"/>
    <w:rsid w:val="00287A17"/>
    <w:rsid w:val="00287C34"/>
    <w:rsid w:val="002902C2"/>
    <w:rsid w:val="00290573"/>
    <w:rsid w:val="00290D9A"/>
    <w:rsid w:val="00291137"/>
    <w:rsid w:val="00291206"/>
    <w:rsid w:val="00291BA7"/>
    <w:rsid w:val="00291C26"/>
    <w:rsid w:val="00292250"/>
    <w:rsid w:val="0029232D"/>
    <w:rsid w:val="00292799"/>
    <w:rsid w:val="00293043"/>
    <w:rsid w:val="002934F2"/>
    <w:rsid w:val="00293519"/>
    <w:rsid w:val="00293E5B"/>
    <w:rsid w:val="002946CC"/>
    <w:rsid w:val="00294F8D"/>
    <w:rsid w:val="0029505E"/>
    <w:rsid w:val="00295271"/>
    <w:rsid w:val="00295722"/>
    <w:rsid w:val="00295AC9"/>
    <w:rsid w:val="00296F1E"/>
    <w:rsid w:val="002979F6"/>
    <w:rsid w:val="00297A54"/>
    <w:rsid w:val="00297AD7"/>
    <w:rsid w:val="002A09EB"/>
    <w:rsid w:val="002A0BE9"/>
    <w:rsid w:val="002A15EC"/>
    <w:rsid w:val="002A16DD"/>
    <w:rsid w:val="002A2025"/>
    <w:rsid w:val="002A2168"/>
    <w:rsid w:val="002A22F0"/>
    <w:rsid w:val="002A2ADE"/>
    <w:rsid w:val="002A2BDC"/>
    <w:rsid w:val="002A2EF3"/>
    <w:rsid w:val="002A4262"/>
    <w:rsid w:val="002A46F6"/>
    <w:rsid w:val="002A4F58"/>
    <w:rsid w:val="002A529B"/>
    <w:rsid w:val="002A5331"/>
    <w:rsid w:val="002A53E4"/>
    <w:rsid w:val="002A5C64"/>
    <w:rsid w:val="002A5FBB"/>
    <w:rsid w:val="002A6084"/>
    <w:rsid w:val="002A6AE1"/>
    <w:rsid w:val="002A6AEC"/>
    <w:rsid w:val="002A6D62"/>
    <w:rsid w:val="002A7014"/>
    <w:rsid w:val="002A7269"/>
    <w:rsid w:val="002A7367"/>
    <w:rsid w:val="002A7E0F"/>
    <w:rsid w:val="002B00B7"/>
    <w:rsid w:val="002B044A"/>
    <w:rsid w:val="002B0544"/>
    <w:rsid w:val="002B0D89"/>
    <w:rsid w:val="002B1690"/>
    <w:rsid w:val="002B16AB"/>
    <w:rsid w:val="002B1848"/>
    <w:rsid w:val="002B1F3F"/>
    <w:rsid w:val="002B20CE"/>
    <w:rsid w:val="002B2100"/>
    <w:rsid w:val="002B34AA"/>
    <w:rsid w:val="002B3770"/>
    <w:rsid w:val="002B3AD6"/>
    <w:rsid w:val="002B4503"/>
    <w:rsid w:val="002B4A7A"/>
    <w:rsid w:val="002B50C0"/>
    <w:rsid w:val="002B515E"/>
    <w:rsid w:val="002B5649"/>
    <w:rsid w:val="002B568B"/>
    <w:rsid w:val="002B59E7"/>
    <w:rsid w:val="002B6775"/>
    <w:rsid w:val="002B682C"/>
    <w:rsid w:val="002B6993"/>
    <w:rsid w:val="002B6A84"/>
    <w:rsid w:val="002B6E2A"/>
    <w:rsid w:val="002B73D1"/>
    <w:rsid w:val="002B7902"/>
    <w:rsid w:val="002B79F1"/>
    <w:rsid w:val="002B7A4E"/>
    <w:rsid w:val="002B7A63"/>
    <w:rsid w:val="002B7EAF"/>
    <w:rsid w:val="002C06E5"/>
    <w:rsid w:val="002C072D"/>
    <w:rsid w:val="002C07DE"/>
    <w:rsid w:val="002C0DCC"/>
    <w:rsid w:val="002C12F9"/>
    <w:rsid w:val="002C1480"/>
    <w:rsid w:val="002C1DE2"/>
    <w:rsid w:val="002C2B24"/>
    <w:rsid w:val="002C32D1"/>
    <w:rsid w:val="002C34A3"/>
    <w:rsid w:val="002C3B90"/>
    <w:rsid w:val="002C4346"/>
    <w:rsid w:val="002C4612"/>
    <w:rsid w:val="002C475E"/>
    <w:rsid w:val="002C4A35"/>
    <w:rsid w:val="002C4FC4"/>
    <w:rsid w:val="002C50EC"/>
    <w:rsid w:val="002C5312"/>
    <w:rsid w:val="002C560A"/>
    <w:rsid w:val="002C564A"/>
    <w:rsid w:val="002C57E2"/>
    <w:rsid w:val="002C5874"/>
    <w:rsid w:val="002C5A6F"/>
    <w:rsid w:val="002C5C0E"/>
    <w:rsid w:val="002C5C1D"/>
    <w:rsid w:val="002C5C78"/>
    <w:rsid w:val="002C5CFB"/>
    <w:rsid w:val="002C5D3A"/>
    <w:rsid w:val="002C6373"/>
    <w:rsid w:val="002C68BB"/>
    <w:rsid w:val="002C7269"/>
    <w:rsid w:val="002C7355"/>
    <w:rsid w:val="002C7D55"/>
    <w:rsid w:val="002C7E77"/>
    <w:rsid w:val="002D0827"/>
    <w:rsid w:val="002D097C"/>
    <w:rsid w:val="002D0C2E"/>
    <w:rsid w:val="002D15AA"/>
    <w:rsid w:val="002D15D3"/>
    <w:rsid w:val="002D1A5F"/>
    <w:rsid w:val="002D2684"/>
    <w:rsid w:val="002D29C8"/>
    <w:rsid w:val="002D3040"/>
    <w:rsid w:val="002D31AB"/>
    <w:rsid w:val="002D397B"/>
    <w:rsid w:val="002D3A6C"/>
    <w:rsid w:val="002D4327"/>
    <w:rsid w:val="002D472F"/>
    <w:rsid w:val="002D4D77"/>
    <w:rsid w:val="002D4F9C"/>
    <w:rsid w:val="002D56AC"/>
    <w:rsid w:val="002D588A"/>
    <w:rsid w:val="002D5AEC"/>
    <w:rsid w:val="002D5B47"/>
    <w:rsid w:val="002D68C7"/>
    <w:rsid w:val="002D74D1"/>
    <w:rsid w:val="002D77DC"/>
    <w:rsid w:val="002D7B45"/>
    <w:rsid w:val="002D7C3E"/>
    <w:rsid w:val="002E02D2"/>
    <w:rsid w:val="002E04B0"/>
    <w:rsid w:val="002E0906"/>
    <w:rsid w:val="002E0998"/>
    <w:rsid w:val="002E0F39"/>
    <w:rsid w:val="002E11B6"/>
    <w:rsid w:val="002E130E"/>
    <w:rsid w:val="002E154A"/>
    <w:rsid w:val="002E1759"/>
    <w:rsid w:val="002E2412"/>
    <w:rsid w:val="002E29FE"/>
    <w:rsid w:val="002E2B3F"/>
    <w:rsid w:val="002E3022"/>
    <w:rsid w:val="002E3840"/>
    <w:rsid w:val="002E3D2B"/>
    <w:rsid w:val="002E3E9D"/>
    <w:rsid w:val="002E3F13"/>
    <w:rsid w:val="002E4054"/>
    <w:rsid w:val="002E4095"/>
    <w:rsid w:val="002E410B"/>
    <w:rsid w:val="002E44F6"/>
    <w:rsid w:val="002E45B6"/>
    <w:rsid w:val="002E4724"/>
    <w:rsid w:val="002E5961"/>
    <w:rsid w:val="002E5A3B"/>
    <w:rsid w:val="002E5BAA"/>
    <w:rsid w:val="002E609B"/>
    <w:rsid w:val="002E60F0"/>
    <w:rsid w:val="002E6275"/>
    <w:rsid w:val="002E656C"/>
    <w:rsid w:val="002E701C"/>
    <w:rsid w:val="002E7281"/>
    <w:rsid w:val="002E76C4"/>
    <w:rsid w:val="002E7A58"/>
    <w:rsid w:val="002E7AEA"/>
    <w:rsid w:val="002E7B34"/>
    <w:rsid w:val="002F0A32"/>
    <w:rsid w:val="002F0AA1"/>
    <w:rsid w:val="002F1068"/>
    <w:rsid w:val="002F122B"/>
    <w:rsid w:val="002F1278"/>
    <w:rsid w:val="002F143B"/>
    <w:rsid w:val="002F18D5"/>
    <w:rsid w:val="002F273F"/>
    <w:rsid w:val="002F28C0"/>
    <w:rsid w:val="002F31A8"/>
    <w:rsid w:val="002F3980"/>
    <w:rsid w:val="002F3B07"/>
    <w:rsid w:val="002F46B7"/>
    <w:rsid w:val="002F4727"/>
    <w:rsid w:val="002F48AB"/>
    <w:rsid w:val="002F5367"/>
    <w:rsid w:val="002F55FC"/>
    <w:rsid w:val="002F5798"/>
    <w:rsid w:val="002F59B9"/>
    <w:rsid w:val="002F5CEE"/>
    <w:rsid w:val="002F6843"/>
    <w:rsid w:val="002F6A4F"/>
    <w:rsid w:val="002F6B9E"/>
    <w:rsid w:val="002F6C2C"/>
    <w:rsid w:val="002F6CB0"/>
    <w:rsid w:val="002F6E7B"/>
    <w:rsid w:val="002F7F81"/>
    <w:rsid w:val="0030003C"/>
    <w:rsid w:val="003001CE"/>
    <w:rsid w:val="00300687"/>
    <w:rsid w:val="00300FB9"/>
    <w:rsid w:val="00301D83"/>
    <w:rsid w:val="00301F70"/>
    <w:rsid w:val="00302040"/>
    <w:rsid w:val="003021D6"/>
    <w:rsid w:val="0030264B"/>
    <w:rsid w:val="0030267D"/>
    <w:rsid w:val="003027DA"/>
    <w:rsid w:val="003029B6"/>
    <w:rsid w:val="00302A33"/>
    <w:rsid w:val="00302B02"/>
    <w:rsid w:val="00303953"/>
    <w:rsid w:val="00303972"/>
    <w:rsid w:val="00303C0F"/>
    <w:rsid w:val="00303F6C"/>
    <w:rsid w:val="00303F77"/>
    <w:rsid w:val="0030434E"/>
    <w:rsid w:val="00304891"/>
    <w:rsid w:val="00304DE3"/>
    <w:rsid w:val="00305102"/>
    <w:rsid w:val="00305530"/>
    <w:rsid w:val="00305962"/>
    <w:rsid w:val="0030638B"/>
    <w:rsid w:val="0030686E"/>
    <w:rsid w:val="0030689B"/>
    <w:rsid w:val="003079B1"/>
    <w:rsid w:val="00307CD3"/>
    <w:rsid w:val="0031089D"/>
    <w:rsid w:val="00310C19"/>
    <w:rsid w:val="00310C74"/>
    <w:rsid w:val="00310CFA"/>
    <w:rsid w:val="00310F03"/>
    <w:rsid w:val="00312613"/>
    <w:rsid w:val="0031275A"/>
    <w:rsid w:val="00312A0E"/>
    <w:rsid w:val="00313151"/>
    <w:rsid w:val="00313244"/>
    <w:rsid w:val="003139A7"/>
    <w:rsid w:val="00313AD4"/>
    <w:rsid w:val="00314589"/>
    <w:rsid w:val="003146F9"/>
    <w:rsid w:val="003147C9"/>
    <w:rsid w:val="003149EA"/>
    <w:rsid w:val="00314FD0"/>
    <w:rsid w:val="00315BD6"/>
    <w:rsid w:val="00315C35"/>
    <w:rsid w:val="00315D59"/>
    <w:rsid w:val="00316964"/>
    <w:rsid w:val="00316DB4"/>
    <w:rsid w:val="0031798E"/>
    <w:rsid w:val="00320320"/>
    <w:rsid w:val="003204C3"/>
    <w:rsid w:val="003205A9"/>
    <w:rsid w:val="00320AD8"/>
    <w:rsid w:val="00320C28"/>
    <w:rsid w:val="00321391"/>
    <w:rsid w:val="00321DB7"/>
    <w:rsid w:val="0032200C"/>
    <w:rsid w:val="003223B7"/>
    <w:rsid w:val="003226B1"/>
    <w:rsid w:val="00322D92"/>
    <w:rsid w:val="003233A7"/>
    <w:rsid w:val="00323C95"/>
    <w:rsid w:val="00323CB0"/>
    <w:rsid w:val="00323D9C"/>
    <w:rsid w:val="003241B3"/>
    <w:rsid w:val="00324774"/>
    <w:rsid w:val="003252AC"/>
    <w:rsid w:val="00325858"/>
    <w:rsid w:val="0032587D"/>
    <w:rsid w:val="003267EE"/>
    <w:rsid w:val="00326BC9"/>
    <w:rsid w:val="00326E7C"/>
    <w:rsid w:val="00326F60"/>
    <w:rsid w:val="00326FCF"/>
    <w:rsid w:val="00327A6B"/>
    <w:rsid w:val="0033033A"/>
    <w:rsid w:val="0033115A"/>
    <w:rsid w:val="003311C5"/>
    <w:rsid w:val="003313FF"/>
    <w:rsid w:val="003316CF"/>
    <w:rsid w:val="00331741"/>
    <w:rsid w:val="00331AFE"/>
    <w:rsid w:val="00331B27"/>
    <w:rsid w:val="00331CE8"/>
    <w:rsid w:val="0033233B"/>
    <w:rsid w:val="003326A6"/>
    <w:rsid w:val="00332793"/>
    <w:rsid w:val="003329F3"/>
    <w:rsid w:val="00332B0C"/>
    <w:rsid w:val="00332B27"/>
    <w:rsid w:val="00332C4F"/>
    <w:rsid w:val="003334E6"/>
    <w:rsid w:val="003335E1"/>
    <w:rsid w:val="0033383B"/>
    <w:rsid w:val="00333E48"/>
    <w:rsid w:val="00334013"/>
    <w:rsid w:val="003343A1"/>
    <w:rsid w:val="00334EE5"/>
    <w:rsid w:val="003350EB"/>
    <w:rsid w:val="003351CC"/>
    <w:rsid w:val="003352F9"/>
    <w:rsid w:val="00335C42"/>
    <w:rsid w:val="00335C7B"/>
    <w:rsid w:val="00335F4D"/>
    <w:rsid w:val="003360CD"/>
    <w:rsid w:val="003365CE"/>
    <w:rsid w:val="00336B19"/>
    <w:rsid w:val="00336CE4"/>
    <w:rsid w:val="00336EF0"/>
    <w:rsid w:val="003375DE"/>
    <w:rsid w:val="00337743"/>
    <w:rsid w:val="003378AA"/>
    <w:rsid w:val="00337A3F"/>
    <w:rsid w:val="00337CF6"/>
    <w:rsid w:val="0034034A"/>
    <w:rsid w:val="00340353"/>
    <w:rsid w:val="003403CF"/>
    <w:rsid w:val="00340625"/>
    <w:rsid w:val="00340B84"/>
    <w:rsid w:val="00340F11"/>
    <w:rsid w:val="00341A1E"/>
    <w:rsid w:val="00341A5E"/>
    <w:rsid w:val="00342176"/>
    <w:rsid w:val="00342397"/>
    <w:rsid w:val="003427A6"/>
    <w:rsid w:val="00343177"/>
    <w:rsid w:val="00343FAB"/>
    <w:rsid w:val="00344F91"/>
    <w:rsid w:val="00345E35"/>
    <w:rsid w:val="00345F84"/>
    <w:rsid w:val="00346289"/>
    <w:rsid w:val="0034635E"/>
    <w:rsid w:val="003469F4"/>
    <w:rsid w:val="00346DCC"/>
    <w:rsid w:val="00346E1B"/>
    <w:rsid w:val="00346E55"/>
    <w:rsid w:val="003471C6"/>
    <w:rsid w:val="003477C6"/>
    <w:rsid w:val="00347DFA"/>
    <w:rsid w:val="00350492"/>
    <w:rsid w:val="00350FCC"/>
    <w:rsid w:val="003515E4"/>
    <w:rsid w:val="003519C8"/>
    <w:rsid w:val="00351B84"/>
    <w:rsid w:val="00351C44"/>
    <w:rsid w:val="00352103"/>
    <w:rsid w:val="00352F9D"/>
    <w:rsid w:val="00353E16"/>
    <w:rsid w:val="00354005"/>
    <w:rsid w:val="00354C49"/>
    <w:rsid w:val="00354DCE"/>
    <w:rsid w:val="00355103"/>
    <w:rsid w:val="0035522D"/>
    <w:rsid w:val="0035563C"/>
    <w:rsid w:val="0035585C"/>
    <w:rsid w:val="00355A93"/>
    <w:rsid w:val="00355FE6"/>
    <w:rsid w:val="00357483"/>
    <w:rsid w:val="00357967"/>
    <w:rsid w:val="00357FB1"/>
    <w:rsid w:val="00360160"/>
    <w:rsid w:val="003605E8"/>
    <w:rsid w:val="003607DA"/>
    <w:rsid w:val="00361056"/>
    <w:rsid w:val="0036112B"/>
    <w:rsid w:val="00361E3D"/>
    <w:rsid w:val="0036205F"/>
    <w:rsid w:val="00362325"/>
    <w:rsid w:val="003627DB"/>
    <w:rsid w:val="003628C9"/>
    <w:rsid w:val="00362AD3"/>
    <w:rsid w:val="00363016"/>
    <w:rsid w:val="00363281"/>
    <w:rsid w:val="0036332D"/>
    <w:rsid w:val="00363756"/>
    <w:rsid w:val="00363B60"/>
    <w:rsid w:val="0036427F"/>
    <w:rsid w:val="00364B8E"/>
    <w:rsid w:val="0036505A"/>
    <w:rsid w:val="003658D2"/>
    <w:rsid w:val="00365E5F"/>
    <w:rsid w:val="00366090"/>
    <w:rsid w:val="00366F77"/>
    <w:rsid w:val="0036722C"/>
    <w:rsid w:val="003675D8"/>
    <w:rsid w:val="003676B2"/>
    <w:rsid w:val="00367A40"/>
    <w:rsid w:val="0037007F"/>
    <w:rsid w:val="00370368"/>
    <w:rsid w:val="003704BE"/>
    <w:rsid w:val="003704F6"/>
    <w:rsid w:val="003713B3"/>
    <w:rsid w:val="00371A3F"/>
    <w:rsid w:val="003722C7"/>
    <w:rsid w:val="0037269A"/>
    <w:rsid w:val="00372A14"/>
    <w:rsid w:val="00373371"/>
    <w:rsid w:val="00373B93"/>
    <w:rsid w:val="00373EF4"/>
    <w:rsid w:val="00374C7B"/>
    <w:rsid w:val="003758FD"/>
    <w:rsid w:val="00375A5E"/>
    <w:rsid w:val="00375B11"/>
    <w:rsid w:val="00375F24"/>
    <w:rsid w:val="00376624"/>
    <w:rsid w:val="00377103"/>
    <w:rsid w:val="003773D5"/>
    <w:rsid w:val="00377671"/>
    <w:rsid w:val="00380466"/>
    <w:rsid w:val="00380A56"/>
    <w:rsid w:val="003811BB"/>
    <w:rsid w:val="00381C03"/>
    <w:rsid w:val="00381D1B"/>
    <w:rsid w:val="00381E8F"/>
    <w:rsid w:val="00382780"/>
    <w:rsid w:val="00382BDC"/>
    <w:rsid w:val="00382D41"/>
    <w:rsid w:val="00383313"/>
    <w:rsid w:val="00383478"/>
    <w:rsid w:val="00383706"/>
    <w:rsid w:val="003838AE"/>
    <w:rsid w:val="00383E0C"/>
    <w:rsid w:val="003840C9"/>
    <w:rsid w:val="003845C0"/>
    <w:rsid w:val="00384B64"/>
    <w:rsid w:val="00384BFF"/>
    <w:rsid w:val="00385277"/>
    <w:rsid w:val="00385763"/>
    <w:rsid w:val="00386071"/>
    <w:rsid w:val="00386EFA"/>
    <w:rsid w:val="00386F40"/>
    <w:rsid w:val="00387417"/>
    <w:rsid w:val="00387DF4"/>
    <w:rsid w:val="003906E6"/>
    <w:rsid w:val="00390AC3"/>
    <w:rsid w:val="00390DB3"/>
    <w:rsid w:val="00390F95"/>
    <w:rsid w:val="00392198"/>
    <w:rsid w:val="003924A0"/>
    <w:rsid w:val="00392F74"/>
    <w:rsid w:val="00393D01"/>
    <w:rsid w:val="00393E6A"/>
    <w:rsid w:val="00394374"/>
    <w:rsid w:val="00394441"/>
    <w:rsid w:val="003945FD"/>
    <w:rsid w:val="0039464A"/>
    <w:rsid w:val="003946A9"/>
    <w:rsid w:val="00394EB1"/>
    <w:rsid w:val="00394EB9"/>
    <w:rsid w:val="00394FA1"/>
    <w:rsid w:val="0039537C"/>
    <w:rsid w:val="003959AA"/>
    <w:rsid w:val="00395A4A"/>
    <w:rsid w:val="00395E8B"/>
    <w:rsid w:val="00396331"/>
    <w:rsid w:val="00396A79"/>
    <w:rsid w:val="00396B19"/>
    <w:rsid w:val="00396E88"/>
    <w:rsid w:val="00397725"/>
    <w:rsid w:val="00397A65"/>
    <w:rsid w:val="00397B91"/>
    <w:rsid w:val="00397E1E"/>
    <w:rsid w:val="00397E38"/>
    <w:rsid w:val="003A03BF"/>
    <w:rsid w:val="003A0423"/>
    <w:rsid w:val="003A073F"/>
    <w:rsid w:val="003A0886"/>
    <w:rsid w:val="003A0ECA"/>
    <w:rsid w:val="003A165F"/>
    <w:rsid w:val="003A1758"/>
    <w:rsid w:val="003A1765"/>
    <w:rsid w:val="003A1AD5"/>
    <w:rsid w:val="003A27A9"/>
    <w:rsid w:val="003A2B88"/>
    <w:rsid w:val="003A2CE6"/>
    <w:rsid w:val="003A3B98"/>
    <w:rsid w:val="003A41D1"/>
    <w:rsid w:val="003A466F"/>
    <w:rsid w:val="003A4883"/>
    <w:rsid w:val="003A48FC"/>
    <w:rsid w:val="003A4AE4"/>
    <w:rsid w:val="003A4BEA"/>
    <w:rsid w:val="003A537F"/>
    <w:rsid w:val="003A543A"/>
    <w:rsid w:val="003A586D"/>
    <w:rsid w:val="003A58A7"/>
    <w:rsid w:val="003A5E60"/>
    <w:rsid w:val="003A5F51"/>
    <w:rsid w:val="003A69B6"/>
    <w:rsid w:val="003A6ACD"/>
    <w:rsid w:val="003A6DD7"/>
    <w:rsid w:val="003A7888"/>
    <w:rsid w:val="003A799F"/>
    <w:rsid w:val="003A7E6B"/>
    <w:rsid w:val="003B0075"/>
    <w:rsid w:val="003B00A3"/>
    <w:rsid w:val="003B09F5"/>
    <w:rsid w:val="003B0DB2"/>
    <w:rsid w:val="003B11C9"/>
    <w:rsid w:val="003B19C2"/>
    <w:rsid w:val="003B1D7D"/>
    <w:rsid w:val="003B1DB9"/>
    <w:rsid w:val="003B1FE1"/>
    <w:rsid w:val="003B29DB"/>
    <w:rsid w:val="003B2C82"/>
    <w:rsid w:val="003B2DD8"/>
    <w:rsid w:val="003B338F"/>
    <w:rsid w:val="003B35FC"/>
    <w:rsid w:val="003B4127"/>
    <w:rsid w:val="003B4371"/>
    <w:rsid w:val="003B43B1"/>
    <w:rsid w:val="003B4969"/>
    <w:rsid w:val="003B531F"/>
    <w:rsid w:val="003B5408"/>
    <w:rsid w:val="003B57BB"/>
    <w:rsid w:val="003B5B26"/>
    <w:rsid w:val="003B628C"/>
    <w:rsid w:val="003B6BF7"/>
    <w:rsid w:val="003B7066"/>
    <w:rsid w:val="003B72C6"/>
    <w:rsid w:val="003B732D"/>
    <w:rsid w:val="003B7436"/>
    <w:rsid w:val="003B79F1"/>
    <w:rsid w:val="003B7A63"/>
    <w:rsid w:val="003B7AE4"/>
    <w:rsid w:val="003C0E16"/>
    <w:rsid w:val="003C0FE0"/>
    <w:rsid w:val="003C183E"/>
    <w:rsid w:val="003C24C3"/>
    <w:rsid w:val="003C28C6"/>
    <w:rsid w:val="003C2ACF"/>
    <w:rsid w:val="003C2DF1"/>
    <w:rsid w:val="003C30F3"/>
    <w:rsid w:val="003C34A0"/>
    <w:rsid w:val="003C3817"/>
    <w:rsid w:val="003C3929"/>
    <w:rsid w:val="003C3C4E"/>
    <w:rsid w:val="003C3EC4"/>
    <w:rsid w:val="003C429A"/>
    <w:rsid w:val="003C480D"/>
    <w:rsid w:val="003C4814"/>
    <w:rsid w:val="003C49AF"/>
    <w:rsid w:val="003C5EAD"/>
    <w:rsid w:val="003C6082"/>
    <w:rsid w:val="003C61E9"/>
    <w:rsid w:val="003C6507"/>
    <w:rsid w:val="003C66F1"/>
    <w:rsid w:val="003C6DD5"/>
    <w:rsid w:val="003C6E9C"/>
    <w:rsid w:val="003C72A9"/>
    <w:rsid w:val="003C73EB"/>
    <w:rsid w:val="003C7B2E"/>
    <w:rsid w:val="003C7D08"/>
    <w:rsid w:val="003D010E"/>
    <w:rsid w:val="003D0B67"/>
    <w:rsid w:val="003D12BD"/>
    <w:rsid w:val="003D1698"/>
    <w:rsid w:val="003D1977"/>
    <w:rsid w:val="003D19A7"/>
    <w:rsid w:val="003D1DE5"/>
    <w:rsid w:val="003D1E6E"/>
    <w:rsid w:val="003D1E84"/>
    <w:rsid w:val="003D2C99"/>
    <w:rsid w:val="003D32D3"/>
    <w:rsid w:val="003D3B14"/>
    <w:rsid w:val="003D3BB4"/>
    <w:rsid w:val="003D3DB1"/>
    <w:rsid w:val="003D3E19"/>
    <w:rsid w:val="003D40D5"/>
    <w:rsid w:val="003D42D9"/>
    <w:rsid w:val="003D447F"/>
    <w:rsid w:val="003D468A"/>
    <w:rsid w:val="003D4707"/>
    <w:rsid w:val="003D4C61"/>
    <w:rsid w:val="003D4F7F"/>
    <w:rsid w:val="003D5648"/>
    <w:rsid w:val="003D567C"/>
    <w:rsid w:val="003D5C10"/>
    <w:rsid w:val="003D6096"/>
    <w:rsid w:val="003D6244"/>
    <w:rsid w:val="003D62CC"/>
    <w:rsid w:val="003D64A6"/>
    <w:rsid w:val="003D6541"/>
    <w:rsid w:val="003D660C"/>
    <w:rsid w:val="003D67F3"/>
    <w:rsid w:val="003D68A6"/>
    <w:rsid w:val="003D69D5"/>
    <w:rsid w:val="003D73AD"/>
    <w:rsid w:val="003D7516"/>
    <w:rsid w:val="003D7919"/>
    <w:rsid w:val="003D79D1"/>
    <w:rsid w:val="003D7D66"/>
    <w:rsid w:val="003D7DE9"/>
    <w:rsid w:val="003E00CF"/>
    <w:rsid w:val="003E0120"/>
    <w:rsid w:val="003E0340"/>
    <w:rsid w:val="003E0960"/>
    <w:rsid w:val="003E098B"/>
    <w:rsid w:val="003E10D8"/>
    <w:rsid w:val="003E1342"/>
    <w:rsid w:val="003E152E"/>
    <w:rsid w:val="003E1530"/>
    <w:rsid w:val="003E1FD4"/>
    <w:rsid w:val="003E23CC"/>
    <w:rsid w:val="003E2554"/>
    <w:rsid w:val="003E2BA0"/>
    <w:rsid w:val="003E3F03"/>
    <w:rsid w:val="003E3F77"/>
    <w:rsid w:val="003E3FFE"/>
    <w:rsid w:val="003E436A"/>
    <w:rsid w:val="003E462E"/>
    <w:rsid w:val="003E4AFB"/>
    <w:rsid w:val="003E51A2"/>
    <w:rsid w:val="003E5D3C"/>
    <w:rsid w:val="003E6247"/>
    <w:rsid w:val="003E63A9"/>
    <w:rsid w:val="003E65C3"/>
    <w:rsid w:val="003E6719"/>
    <w:rsid w:val="003E67BA"/>
    <w:rsid w:val="003E6E3D"/>
    <w:rsid w:val="003E6F2C"/>
    <w:rsid w:val="003E7773"/>
    <w:rsid w:val="003E7DA7"/>
    <w:rsid w:val="003F0DA7"/>
    <w:rsid w:val="003F0E52"/>
    <w:rsid w:val="003F153C"/>
    <w:rsid w:val="003F1542"/>
    <w:rsid w:val="003F1BCE"/>
    <w:rsid w:val="003F3117"/>
    <w:rsid w:val="003F3759"/>
    <w:rsid w:val="003F3FF5"/>
    <w:rsid w:val="003F4233"/>
    <w:rsid w:val="003F4449"/>
    <w:rsid w:val="003F49A2"/>
    <w:rsid w:val="003F4BDC"/>
    <w:rsid w:val="003F4C53"/>
    <w:rsid w:val="003F4D83"/>
    <w:rsid w:val="003F5804"/>
    <w:rsid w:val="003F603F"/>
    <w:rsid w:val="003F67AF"/>
    <w:rsid w:val="003F6E64"/>
    <w:rsid w:val="003F70BA"/>
    <w:rsid w:val="003F7418"/>
    <w:rsid w:val="003F7F04"/>
    <w:rsid w:val="003F7F70"/>
    <w:rsid w:val="003F7FE2"/>
    <w:rsid w:val="004005E3"/>
    <w:rsid w:val="00401650"/>
    <w:rsid w:val="00401715"/>
    <w:rsid w:val="0040188F"/>
    <w:rsid w:val="00401C27"/>
    <w:rsid w:val="004021C9"/>
    <w:rsid w:val="00402734"/>
    <w:rsid w:val="004029C7"/>
    <w:rsid w:val="00402BD7"/>
    <w:rsid w:val="004033BA"/>
    <w:rsid w:val="00403E05"/>
    <w:rsid w:val="00403E52"/>
    <w:rsid w:val="00403EC2"/>
    <w:rsid w:val="0040418F"/>
    <w:rsid w:val="00404ABD"/>
    <w:rsid w:val="00404C93"/>
    <w:rsid w:val="00404D40"/>
    <w:rsid w:val="004051E3"/>
    <w:rsid w:val="00405458"/>
    <w:rsid w:val="00405EBE"/>
    <w:rsid w:val="00406340"/>
    <w:rsid w:val="004067C3"/>
    <w:rsid w:val="00406E23"/>
    <w:rsid w:val="00407D1E"/>
    <w:rsid w:val="004100A6"/>
    <w:rsid w:val="00410221"/>
    <w:rsid w:val="00410334"/>
    <w:rsid w:val="00410806"/>
    <w:rsid w:val="0041132E"/>
    <w:rsid w:val="00411523"/>
    <w:rsid w:val="00411D8A"/>
    <w:rsid w:val="0041222F"/>
    <w:rsid w:val="00412348"/>
    <w:rsid w:val="00412357"/>
    <w:rsid w:val="0041252C"/>
    <w:rsid w:val="00412A70"/>
    <w:rsid w:val="00413634"/>
    <w:rsid w:val="00413A19"/>
    <w:rsid w:val="00413DB5"/>
    <w:rsid w:val="004143E8"/>
    <w:rsid w:val="004148B5"/>
    <w:rsid w:val="0041564E"/>
    <w:rsid w:val="00415750"/>
    <w:rsid w:val="004161E3"/>
    <w:rsid w:val="004165AA"/>
    <w:rsid w:val="0041664F"/>
    <w:rsid w:val="00416A8A"/>
    <w:rsid w:val="00416E6F"/>
    <w:rsid w:val="004170A0"/>
    <w:rsid w:val="00417EAB"/>
    <w:rsid w:val="00420CB2"/>
    <w:rsid w:val="00420CF5"/>
    <w:rsid w:val="00420FB8"/>
    <w:rsid w:val="004213DB"/>
    <w:rsid w:val="0042150F"/>
    <w:rsid w:val="00421739"/>
    <w:rsid w:val="0042175F"/>
    <w:rsid w:val="00421ACA"/>
    <w:rsid w:val="00421AD9"/>
    <w:rsid w:val="00421CFA"/>
    <w:rsid w:val="00422042"/>
    <w:rsid w:val="004221A5"/>
    <w:rsid w:val="00422293"/>
    <w:rsid w:val="00422340"/>
    <w:rsid w:val="00422AE4"/>
    <w:rsid w:val="0042337B"/>
    <w:rsid w:val="0042408A"/>
    <w:rsid w:val="0042477C"/>
    <w:rsid w:val="00424830"/>
    <w:rsid w:val="004248C2"/>
    <w:rsid w:val="00424A4F"/>
    <w:rsid w:val="00424BF4"/>
    <w:rsid w:val="00424D0C"/>
    <w:rsid w:val="004257AA"/>
    <w:rsid w:val="00425852"/>
    <w:rsid w:val="00425985"/>
    <w:rsid w:val="00425F78"/>
    <w:rsid w:val="00426A78"/>
    <w:rsid w:val="00426B2C"/>
    <w:rsid w:val="0042718A"/>
    <w:rsid w:val="00427490"/>
    <w:rsid w:val="00427699"/>
    <w:rsid w:val="00427970"/>
    <w:rsid w:val="00427E55"/>
    <w:rsid w:val="00427FE5"/>
    <w:rsid w:val="00430A32"/>
    <w:rsid w:val="004314A0"/>
    <w:rsid w:val="004323E5"/>
    <w:rsid w:val="0043326C"/>
    <w:rsid w:val="00433617"/>
    <w:rsid w:val="004345D5"/>
    <w:rsid w:val="004352A1"/>
    <w:rsid w:val="00435AF3"/>
    <w:rsid w:val="00435FEB"/>
    <w:rsid w:val="00436042"/>
    <w:rsid w:val="00436CF4"/>
    <w:rsid w:val="004372F5"/>
    <w:rsid w:val="0043796E"/>
    <w:rsid w:val="00437F2E"/>
    <w:rsid w:val="00440022"/>
    <w:rsid w:val="00440929"/>
    <w:rsid w:val="004416EF"/>
    <w:rsid w:val="0044175D"/>
    <w:rsid w:val="0044182D"/>
    <w:rsid w:val="004418AD"/>
    <w:rsid w:val="00441B7E"/>
    <w:rsid w:val="00441F27"/>
    <w:rsid w:val="004420EC"/>
    <w:rsid w:val="00442ACA"/>
    <w:rsid w:val="00442D1A"/>
    <w:rsid w:val="00442FBA"/>
    <w:rsid w:val="004436A8"/>
    <w:rsid w:val="00443EEF"/>
    <w:rsid w:val="004450AE"/>
    <w:rsid w:val="00445E3F"/>
    <w:rsid w:val="004461B7"/>
    <w:rsid w:val="0044621E"/>
    <w:rsid w:val="00446CA6"/>
    <w:rsid w:val="00446F65"/>
    <w:rsid w:val="0044720D"/>
    <w:rsid w:val="00447297"/>
    <w:rsid w:val="00450035"/>
    <w:rsid w:val="0045027B"/>
    <w:rsid w:val="004509A9"/>
    <w:rsid w:val="00450F26"/>
    <w:rsid w:val="00451302"/>
    <w:rsid w:val="00451320"/>
    <w:rsid w:val="004518EC"/>
    <w:rsid w:val="00451BE9"/>
    <w:rsid w:val="00452949"/>
    <w:rsid w:val="00452FA4"/>
    <w:rsid w:val="0045357A"/>
    <w:rsid w:val="00453C34"/>
    <w:rsid w:val="00454085"/>
    <w:rsid w:val="0045414D"/>
    <w:rsid w:val="0045539C"/>
    <w:rsid w:val="0045584D"/>
    <w:rsid w:val="00455CC1"/>
    <w:rsid w:val="00456B80"/>
    <w:rsid w:val="00456EF7"/>
    <w:rsid w:val="0045707A"/>
    <w:rsid w:val="00457480"/>
    <w:rsid w:val="00460721"/>
    <w:rsid w:val="00460797"/>
    <w:rsid w:val="004608D6"/>
    <w:rsid w:val="00461588"/>
    <w:rsid w:val="0046158B"/>
    <w:rsid w:val="00461BB9"/>
    <w:rsid w:val="00461DFC"/>
    <w:rsid w:val="00461E90"/>
    <w:rsid w:val="00462FA5"/>
    <w:rsid w:val="004632AF"/>
    <w:rsid w:val="00463475"/>
    <w:rsid w:val="00463793"/>
    <w:rsid w:val="004642C2"/>
    <w:rsid w:val="004645D2"/>
    <w:rsid w:val="00464C59"/>
    <w:rsid w:val="004657C5"/>
    <w:rsid w:val="0046588E"/>
    <w:rsid w:val="004659B0"/>
    <w:rsid w:val="00465B80"/>
    <w:rsid w:val="00465E06"/>
    <w:rsid w:val="0046720E"/>
    <w:rsid w:val="004672C9"/>
    <w:rsid w:val="004674A3"/>
    <w:rsid w:val="004677A4"/>
    <w:rsid w:val="00467B0A"/>
    <w:rsid w:val="00470230"/>
    <w:rsid w:val="00470281"/>
    <w:rsid w:val="00470A5C"/>
    <w:rsid w:val="00470CB7"/>
    <w:rsid w:val="00470F38"/>
    <w:rsid w:val="00471777"/>
    <w:rsid w:val="00471C0C"/>
    <w:rsid w:val="00471FA7"/>
    <w:rsid w:val="00472474"/>
    <w:rsid w:val="0047308A"/>
    <w:rsid w:val="0047371E"/>
    <w:rsid w:val="0047405C"/>
    <w:rsid w:val="00474399"/>
    <w:rsid w:val="00474666"/>
    <w:rsid w:val="0047483C"/>
    <w:rsid w:val="00474ACA"/>
    <w:rsid w:val="00475242"/>
    <w:rsid w:val="00475487"/>
    <w:rsid w:val="004758EE"/>
    <w:rsid w:val="00476502"/>
    <w:rsid w:val="004771FA"/>
    <w:rsid w:val="004772F3"/>
    <w:rsid w:val="00477699"/>
    <w:rsid w:val="004776DD"/>
    <w:rsid w:val="00477EA9"/>
    <w:rsid w:val="00480093"/>
    <w:rsid w:val="0048078C"/>
    <w:rsid w:val="00480F1C"/>
    <w:rsid w:val="00480F69"/>
    <w:rsid w:val="00481CB6"/>
    <w:rsid w:val="00481ED7"/>
    <w:rsid w:val="004826E0"/>
    <w:rsid w:val="00482912"/>
    <w:rsid w:val="00482C8A"/>
    <w:rsid w:val="00482F3E"/>
    <w:rsid w:val="0048356D"/>
    <w:rsid w:val="0048363F"/>
    <w:rsid w:val="00483768"/>
    <w:rsid w:val="00483C99"/>
    <w:rsid w:val="00484002"/>
    <w:rsid w:val="00484145"/>
    <w:rsid w:val="00484179"/>
    <w:rsid w:val="00484263"/>
    <w:rsid w:val="00484BF8"/>
    <w:rsid w:val="00484E86"/>
    <w:rsid w:val="00484ECF"/>
    <w:rsid w:val="00485358"/>
    <w:rsid w:val="004856E5"/>
    <w:rsid w:val="00485F85"/>
    <w:rsid w:val="00486299"/>
    <w:rsid w:val="0048638F"/>
    <w:rsid w:val="00486DB3"/>
    <w:rsid w:val="00486E43"/>
    <w:rsid w:val="00487283"/>
    <w:rsid w:val="00487588"/>
    <w:rsid w:val="00487C08"/>
    <w:rsid w:val="00487DC5"/>
    <w:rsid w:val="00487ED0"/>
    <w:rsid w:val="004900BD"/>
    <w:rsid w:val="00490B08"/>
    <w:rsid w:val="00491026"/>
    <w:rsid w:val="004910D9"/>
    <w:rsid w:val="00491311"/>
    <w:rsid w:val="00491358"/>
    <w:rsid w:val="00491C39"/>
    <w:rsid w:val="0049220F"/>
    <w:rsid w:val="00492828"/>
    <w:rsid w:val="00492B2C"/>
    <w:rsid w:val="00492DB0"/>
    <w:rsid w:val="004932AB"/>
    <w:rsid w:val="0049339D"/>
    <w:rsid w:val="00493509"/>
    <w:rsid w:val="00493A47"/>
    <w:rsid w:val="00493A84"/>
    <w:rsid w:val="00493AC7"/>
    <w:rsid w:val="00493E0C"/>
    <w:rsid w:val="00493FCF"/>
    <w:rsid w:val="00494119"/>
    <w:rsid w:val="0049453D"/>
    <w:rsid w:val="00494719"/>
    <w:rsid w:val="00494A03"/>
    <w:rsid w:val="00495100"/>
    <w:rsid w:val="0049656F"/>
    <w:rsid w:val="00496D4A"/>
    <w:rsid w:val="0049797F"/>
    <w:rsid w:val="00497F90"/>
    <w:rsid w:val="004A0EE4"/>
    <w:rsid w:val="004A132E"/>
    <w:rsid w:val="004A1E73"/>
    <w:rsid w:val="004A296C"/>
    <w:rsid w:val="004A2993"/>
    <w:rsid w:val="004A2DC0"/>
    <w:rsid w:val="004A3916"/>
    <w:rsid w:val="004A395D"/>
    <w:rsid w:val="004A4AEE"/>
    <w:rsid w:val="004A4C0A"/>
    <w:rsid w:val="004A4D39"/>
    <w:rsid w:val="004A4E57"/>
    <w:rsid w:val="004A54D2"/>
    <w:rsid w:val="004A54E5"/>
    <w:rsid w:val="004A5AFD"/>
    <w:rsid w:val="004A60A1"/>
    <w:rsid w:val="004A6257"/>
    <w:rsid w:val="004A6F0C"/>
    <w:rsid w:val="004A6F79"/>
    <w:rsid w:val="004A700C"/>
    <w:rsid w:val="004A79B0"/>
    <w:rsid w:val="004B0988"/>
    <w:rsid w:val="004B0EC4"/>
    <w:rsid w:val="004B1066"/>
    <w:rsid w:val="004B1326"/>
    <w:rsid w:val="004B15BF"/>
    <w:rsid w:val="004B1A49"/>
    <w:rsid w:val="004B2224"/>
    <w:rsid w:val="004B25C2"/>
    <w:rsid w:val="004B2655"/>
    <w:rsid w:val="004B26C7"/>
    <w:rsid w:val="004B2AAF"/>
    <w:rsid w:val="004B2B4D"/>
    <w:rsid w:val="004B30FE"/>
    <w:rsid w:val="004B312C"/>
    <w:rsid w:val="004B3159"/>
    <w:rsid w:val="004B3691"/>
    <w:rsid w:val="004B50E0"/>
    <w:rsid w:val="004B54FE"/>
    <w:rsid w:val="004B6A50"/>
    <w:rsid w:val="004B6D3D"/>
    <w:rsid w:val="004B75CC"/>
    <w:rsid w:val="004B7D37"/>
    <w:rsid w:val="004C0175"/>
    <w:rsid w:val="004C08A6"/>
    <w:rsid w:val="004C0A25"/>
    <w:rsid w:val="004C0B46"/>
    <w:rsid w:val="004C0FFA"/>
    <w:rsid w:val="004C10E5"/>
    <w:rsid w:val="004C1292"/>
    <w:rsid w:val="004C176E"/>
    <w:rsid w:val="004C253B"/>
    <w:rsid w:val="004C2C6A"/>
    <w:rsid w:val="004C2E87"/>
    <w:rsid w:val="004C4AC6"/>
    <w:rsid w:val="004C5237"/>
    <w:rsid w:val="004C5C5D"/>
    <w:rsid w:val="004C61CF"/>
    <w:rsid w:val="004C63B3"/>
    <w:rsid w:val="004C6402"/>
    <w:rsid w:val="004C689C"/>
    <w:rsid w:val="004C68D3"/>
    <w:rsid w:val="004C6926"/>
    <w:rsid w:val="004C697F"/>
    <w:rsid w:val="004C6CC8"/>
    <w:rsid w:val="004C796E"/>
    <w:rsid w:val="004C7F38"/>
    <w:rsid w:val="004D042F"/>
    <w:rsid w:val="004D18A1"/>
    <w:rsid w:val="004D1D19"/>
    <w:rsid w:val="004D208C"/>
    <w:rsid w:val="004D20D8"/>
    <w:rsid w:val="004D2359"/>
    <w:rsid w:val="004D23E2"/>
    <w:rsid w:val="004D250E"/>
    <w:rsid w:val="004D3E67"/>
    <w:rsid w:val="004D400F"/>
    <w:rsid w:val="004D441A"/>
    <w:rsid w:val="004D4A53"/>
    <w:rsid w:val="004D5B94"/>
    <w:rsid w:val="004D5EF5"/>
    <w:rsid w:val="004D6F3A"/>
    <w:rsid w:val="004D777E"/>
    <w:rsid w:val="004E141D"/>
    <w:rsid w:val="004E1714"/>
    <w:rsid w:val="004E1A0F"/>
    <w:rsid w:val="004E2383"/>
    <w:rsid w:val="004E283E"/>
    <w:rsid w:val="004E2890"/>
    <w:rsid w:val="004E296F"/>
    <w:rsid w:val="004E2A1C"/>
    <w:rsid w:val="004E39E3"/>
    <w:rsid w:val="004E3C02"/>
    <w:rsid w:val="004E3EA5"/>
    <w:rsid w:val="004E4472"/>
    <w:rsid w:val="004E4902"/>
    <w:rsid w:val="004E5129"/>
    <w:rsid w:val="004E52E5"/>
    <w:rsid w:val="004E56FC"/>
    <w:rsid w:val="004E6464"/>
    <w:rsid w:val="004E69CA"/>
    <w:rsid w:val="004E6C86"/>
    <w:rsid w:val="004E6F40"/>
    <w:rsid w:val="004E710E"/>
    <w:rsid w:val="004E752F"/>
    <w:rsid w:val="004E78D8"/>
    <w:rsid w:val="004E7944"/>
    <w:rsid w:val="004F06EF"/>
    <w:rsid w:val="004F138E"/>
    <w:rsid w:val="004F15E6"/>
    <w:rsid w:val="004F194F"/>
    <w:rsid w:val="004F1E34"/>
    <w:rsid w:val="004F29AE"/>
    <w:rsid w:val="004F3018"/>
    <w:rsid w:val="004F34D1"/>
    <w:rsid w:val="004F3700"/>
    <w:rsid w:val="004F39D4"/>
    <w:rsid w:val="004F40CC"/>
    <w:rsid w:val="004F4226"/>
    <w:rsid w:val="004F467F"/>
    <w:rsid w:val="004F48C0"/>
    <w:rsid w:val="004F4AE3"/>
    <w:rsid w:val="004F50F5"/>
    <w:rsid w:val="004F51FA"/>
    <w:rsid w:val="004F528B"/>
    <w:rsid w:val="004F55A8"/>
    <w:rsid w:val="004F573B"/>
    <w:rsid w:val="004F579E"/>
    <w:rsid w:val="004F5996"/>
    <w:rsid w:val="004F5B5B"/>
    <w:rsid w:val="004F5C75"/>
    <w:rsid w:val="004F60E2"/>
    <w:rsid w:val="004F65EF"/>
    <w:rsid w:val="004F6705"/>
    <w:rsid w:val="004F6B05"/>
    <w:rsid w:val="004F6C68"/>
    <w:rsid w:val="004F6DC9"/>
    <w:rsid w:val="004F7804"/>
    <w:rsid w:val="004F7973"/>
    <w:rsid w:val="004F7B43"/>
    <w:rsid w:val="004F7D10"/>
    <w:rsid w:val="005001DA"/>
    <w:rsid w:val="00500BE2"/>
    <w:rsid w:val="00500BEB"/>
    <w:rsid w:val="005019E0"/>
    <w:rsid w:val="00501B72"/>
    <w:rsid w:val="00501EBE"/>
    <w:rsid w:val="00502765"/>
    <w:rsid w:val="0050300A"/>
    <w:rsid w:val="0050308D"/>
    <w:rsid w:val="00503145"/>
    <w:rsid w:val="0050376B"/>
    <w:rsid w:val="00503800"/>
    <w:rsid w:val="00503DEF"/>
    <w:rsid w:val="00504232"/>
    <w:rsid w:val="0050463D"/>
    <w:rsid w:val="00504955"/>
    <w:rsid w:val="005049CC"/>
    <w:rsid w:val="00505421"/>
    <w:rsid w:val="00505610"/>
    <w:rsid w:val="00506592"/>
    <w:rsid w:val="0050724C"/>
    <w:rsid w:val="0050743B"/>
    <w:rsid w:val="00507BDD"/>
    <w:rsid w:val="00510525"/>
    <w:rsid w:val="00510A61"/>
    <w:rsid w:val="00510D91"/>
    <w:rsid w:val="00510F90"/>
    <w:rsid w:val="00511B84"/>
    <w:rsid w:val="00511C92"/>
    <w:rsid w:val="005123CA"/>
    <w:rsid w:val="005126E3"/>
    <w:rsid w:val="00512A82"/>
    <w:rsid w:val="005134FE"/>
    <w:rsid w:val="0051350C"/>
    <w:rsid w:val="005140E5"/>
    <w:rsid w:val="005144F8"/>
    <w:rsid w:val="005145FE"/>
    <w:rsid w:val="00515304"/>
    <w:rsid w:val="0051537A"/>
    <w:rsid w:val="0051575A"/>
    <w:rsid w:val="00515780"/>
    <w:rsid w:val="00515F22"/>
    <w:rsid w:val="00516153"/>
    <w:rsid w:val="0051659E"/>
    <w:rsid w:val="005168B7"/>
    <w:rsid w:val="00517328"/>
    <w:rsid w:val="00517CA4"/>
    <w:rsid w:val="0052001C"/>
    <w:rsid w:val="00520085"/>
    <w:rsid w:val="0052026F"/>
    <w:rsid w:val="005206BF"/>
    <w:rsid w:val="00520B74"/>
    <w:rsid w:val="00521465"/>
    <w:rsid w:val="00521818"/>
    <w:rsid w:val="00521884"/>
    <w:rsid w:val="00521972"/>
    <w:rsid w:val="00521A39"/>
    <w:rsid w:val="00521CC1"/>
    <w:rsid w:val="0052208F"/>
    <w:rsid w:val="00522DCB"/>
    <w:rsid w:val="0052430C"/>
    <w:rsid w:val="0052446B"/>
    <w:rsid w:val="005248CC"/>
    <w:rsid w:val="00524D1B"/>
    <w:rsid w:val="00525354"/>
    <w:rsid w:val="005253B0"/>
    <w:rsid w:val="005256B6"/>
    <w:rsid w:val="005259AA"/>
    <w:rsid w:val="00525DE7"/>
    <w:rsid w:val="00525DFC"/>
    <w:rsid w:val="00525EBE"/>
    <w:rsid w:val="005263CD"/>
    <w:rsid w:val="005269AE"/>
    <w:rsid w:val="00526C57"/>
    <w:rsid w:val="00527348"/>
    <w:rsid w:val="005273BE"/>
    <w:rsid w:val="00527746"/>
    <w:rsid w:val="00527BF2"/>
    <w:rsid w:val="00527D7D"/>
    <w:rsid w:val="00530411"/>
    <w:rsid w:val="005306B0"/>
    <w:rsid w:val="00530D4A"/>
    <w:rsid w:val="005312EB"/>
    <w:rsid w:val="00531DE9"/>
    <w:rsid w:val="005320D6"/>
    <w:rsid w:val="005326B1"/>
    <w:rsid w:val="00532AB4"/>
    <w:rsid w:val="00533DE3"/>
    <w:rsid w:val="00534B04"/>
    <w:rsid w:val="00535031"/>
    <w:rsid w:val="00535D4F"/>
    <w:rsid w:val="00536840"/>
    <w:rsid w:val="00536DC9"/>
    <w:rsid w:val="00536E55"/>
    <w:rsid w:val="00536F3A"/>
    <w:rsid w:val="005375C5"/>
    <w:rsid w:val="00537B72"/>
    <w:rsid w:val="00537BCB"/>
    <w:rsid w:val="00540014"/>
    <w:rsid w:val="00540808"/>
    <w:rsid w:val="00540D07"/>
    <w:rsid w:val="00540E5C"/>
    <w:rsid w:val="005410DE"/>
    <w:rsid w:val="00541263"/>
    <w:rsid w:val="005416B0"/>
    <w:rsid w:val="005419C3"/>
    <w:rsid w:val="00541B22"/>
    <w:rsid w:val="00541BAD"/>
    <w:rsid w:val="0054208A"/>
    <w:rsid w:val="0054237C"/>
    <w:rsid w:val="0054268C"/>
    <w:rsid w:val="0054276C"/>
    <w:rsid w:val="005427D6"/>
    <w:rsid w:val="00542B8A"/>
    <w:rsid w:val="005431CC"/>
    <w:rsid w:val="005437BA"/>
    <w:rsid w:val="00545333"/>
    <w:rsid w:val="00545978"/>
    <w:rsid w:val="00545BD7"/>
    <w:rsid w:val="00546153"/>
    <w:rsid w:val="00546B54"/>
    <w:rsid w:val="0054725B"/>
    <w:rsid w:val="0054726D"/>
    <w:rsid w:val="00547704"/>
    <w:rsid w:val="00547A21"/>
    <w:rsid w:val="005500B1"/>
    <w:rsid w:val="00550785"/>
    <w:rsid w:val="00550AE2"/>
    <w:rsid w:val="005514E7"/>
    <w:rsid w:val="00551F51"/>
    <w:rsid w:val="0055240C"/>
    <w:rsid w:val="0055240F"/>
    <w:rsid w:val="005525BF"/>
    <w:rsid w:val="00552C2D"/>
    <w:rsid w:val="005533FA"/>
    <w:rsid w:val="00554095"/>
    <w:rsid w:val="00554365"/>
    <w:rsid w:val="00554395"/>
    <w:rsid w:val="00554FC4"/>
    <w:rsid w:val="0055502F"/>
    <w:rsid w:val="0055533F"/>
    <w:rsid w:val="005556AD"/>
    <w:rsid w:val="005557CB"/>
    <w:rsid w:val="00555C44"/>
    <w:rsid w:val="00556351"/>
    <w:rsid w:val="00556367"/>
    <w:rsid w:val="00556611"/>
    <w:rsid w:val="005573E9"/>
    <w:rsid w:val="00557921"/>
    <w:rsid w:val="00557DBA"/>
    <w:rsid w:val="005604A2"/>
    <w:rsid w:val="00560768"/>
    <w:rsid w:val="00560784"/>
    <w:rsid w:val="005610C5"/>
    <w:rsid w:val="00561A51"/>
    <w:rsid w:val="00561E72"/>
    <w:rsid w:val="00561EC3"/>
    <w:rsid w:val="00561F71"/>
    <w:rsid w:val="0056200F"/>
    <w:rsid w:val="00562037"/>
    <w:rsid w:val="0056216B"/>
    <w:rsid w:val="005621EC"/>
    <w:rsid w:val="005622BF"/>
    <w:rsid w:val="0056264A"/>
    <w:rsid w:val="00562918"/>
    <w:rsid w:val="005629DB"/>
    <w:rsid w:val="00562B9A"/>
    <w:rsid w:val="00562FBC"/>
    <w:rsid w:val="00563018"/>
    <w:rsid w:val="00563690"/>
    <w:rsid w:val="00563823"/>
    <w:rsid w:val="00563B67"/>
    <w:rsid w:val="00563D8B"/>
    <w:rsid w:val="005640BA"/>
    <w:rsid w:val="00564135"/>
    <w:rsid w:val="00564DAE"/>
    <w:rsid w:val="00564E49"/>
    <w:rsid w:val="00565EDB"/>
    <w:rsid w:val="00566379"/>
    <w:rsid w:val="005664B9"/>
    <w:rsid w:val="0056689A"/>
    <w:rsid w:val="00566FE2"/>
    <w:rsid w:val="005671D4"/>
    <w:rsid w:val="005674C5"/>
    <w:rsid w:val="00570301"/>
    <w:rsid w:val="005704C4"/>
    <w:rsid w:val="0057171C"/>
    <w:rsid w:val="005723FB"/>
    <w:rsid w:val="00572EEB"/>
    <w:rsid w:val="00573011"/>
    <w:rsid w:val="005736FA"/>
    <w:rsid w:val="00573B7B"/>
    <w:rsid w:val="00573C74"/>
    <w:rsid w:val="005743F3"/>
    <w:rsid w:val="005748D1"/>
    <w:rsid w:val="00574C75"/>
    <w:rsid w:val="00574EA6"/>
    <w:rsid w:val="00576629"/>
    <w:rsid w:val="0057752A"/>
    <w:rsid w:val="0057792A"/>
    <w:rsid w:val="005802DF"/>
    <w:rsid w:val="005806B2"/>
    <w:rsid w:val="005806EA"/>
    <w:rsid w:val="00580861"/>
    <w:rsid w:val="00580A23"/>
    <w:rsid w:val="005810BA"/>
    <w:rsid w:val="00581AC9"/>
    <w:rsid w:val="00581E4E"/>
    <w:rsid w:val="00582356"/>
    <w:rsid w:val="005824BA"/>
    <w:rsid w:val="00582519"/>
    <w:rsid w:val="005829C4"/>
    <w:rsid w:val="00582B46"/>
    <w:rsid w:val="00582E66"/>
    <w:rsid w:val="00582ECA"/>
    <w:rsid w:val="00583351"/>
    <w:rsid w:val="005838CA"/>
    <w:rsid w:val="00585E24"/>
    <w:rsid w:val="00585E41"/>
    <w:rsid w:val="00585FD0"/>
    <w:rsid w:val="005866AA"/>
    <w:rsid w:val="00586A2C"/>
    <w:rsid w:val="00586B6F"/>
    <w:rsid w:val="00586CC4"/>
    <w:rsid w:val="00586D0E"/>
    <w:rsid w:val="005875A8"/>
    <w:rsid w:val="00587ABB"/>
    <w:rsid w:val="0059108F"/>
    <w:rsid w:val="00591584"/>
    <w:rsid w:val="005916BE"/>
    <w:rsid w:val="00591704"/>
    <w:rsid w:val="00591BE4"/>
    <w:rsid w:val="005924A7"/>
    <w:rsid w:val="005938A0"/>
    <w:rsid w:val="00593B39"/>
    <w:rsid w:val="00593E41"/>
    <w:rsid w:val="00594059"/>
    <w:rsid w:val="005943C6"/>
    <w:rsid w:val="005949FE"/>
    <w:rsid w:val="0059509B"/>
    <w:rsid w:val="005950AB"/>
    <w:rsid w:val="005950B0"/>
    <w:rsid w:val="005951C9"/>
    <w:rsid w:val="00595E71"/>
    <w:rsid w:val="00596040"/>
    <w:rsid w:val="005961A9"/>
    <w:rsid w:val="00597238"/>
    <w:rsid w:val="00597DB8"/>
    <w:rsid w:val="005A0750"/>
    <w:rsid w:val="005A0F06"/>
    <w:rsid w:val="005A132B"/>
    <w:rsid w:val="005A164A"/>
    <w:rsid w:val="005A165B"/>
    <w:rsid w:val="005A1752"/>
    <w:rsid w:val="005A1C28"/>
    <w:rsid w:val="005A1F8F"/>
    <w:rsid w:val="005A2126"/>
    <w:rsid w:val="005A2943"/>
    <w:rsid w:val="005A2EEF"/>
    <w:rsid w:val="005A3A04"/>
    <w:rsid w:val="005A3CD3"/>
    <w:rsid w:val="005A3EF2"/>
    <w:rsid w:val="005A4EB9"/>
    <w:rsid w:val="005A6223"/>
    <w:rsid w:val="005A63DB"/>
    <w:rsid w:val="005A757E"/>
    <w:rsid w:val="005A7DD0"/>
    <w:rsid w:val="005B0101"/>
    <w:rsid w:val="005B0691"/>
    <w:rsid w:val="005B0BA2"/>
    <w:rsid w:val="005B0D00"/>
    <w:rsid w:val="005B10BE"/>
    <w:rsid w:val="005B251E"/>
    <w:rsid w:val="005B29D2"/>
    <w:rsid w:val="005B3333"/>
    <w:rsid w:val="005B34C7"/>
    <w:rsid w:val="005B3699"/>
    <w:rsid w:val="005B3C9D"/>
    <w:rsid w:val="005B49E9"/>
    <w:rsid w:val="005B5803"/>
    <w:rsid w:val="005B5BD5"/>
    <w:rsid w:val="005B6413"/>
    <w:rsid w:val="005B6464"/>
    <w:rsid w:val="005B669E"/>
    <w:rsid w:val="005B6891"/>
    <w:rsid w:val="005B6BC5"/>
    <w:rsid w:val="005B6DE8"/>
    <w:rsid w:val="005B6EA8"/>
    <w:rsid w:val="005B73A4"/>
    <w:rsid w:val="005B73BC"/>
    <w:rsid w:val="005B790F"/>
    <w:rsid w:val="005B7F32"/>
    <w:rsid w:val="005C0D53"/>
    <w:rsid w:val="005C131E"/>
    <w:rsid w:val="005C1797"/>
    <w:rsid w:val="005C19F4"/>
    <w:rsid w:val="005C1A33"/>
    <w:rsid w:val="005C1AC8"/>
    <w:rsid w:val="005C29DD"/>
    <w:rsid w:val="005C2A70"/>
    <w:rsid w:val="005C3832"/>
    <w:rsid w:val="005C3D03"/>
    <w:rsid w:val="005C3E04"/>
    <w:rsid w:val="005C3FBD"/>
    <w:rsid w:val="005C415B"/>
    <w:rsid w:val="005C4CDB"/>
    <w:rsid w:val="005C5E1A"/>
    <w:rsid w:val="005C5F7F"/>
    <w:rsid w:val="005C6F82"/>
    <w:rsid w:val="005C7165"/>
    <w:rsid w:val="005C7AAD"/>
    <w:rsid w:val="005C7B2F"/>
    <w:rsid w:val="005D0354"/>
    <w:rsid w:val="005D037E"/>
    <w:rsid w:val="005D04A2"/>
    <w:rsid w:val="005D0820"/>
    <w:rsid w:val="005D149C"/>
    <w:rsid w:val="005D1C0B"/>
    <w:rsid w:val="005D1CB1"/>
    <w:rsid w:val="005D1DE7"/>
    <w:rsid w:val="005D24A3"/>
    <w:rsid w:val="005D2DD2"/>
    <w:rsid w:val="005D2FD9"/>
    <w:rsid w:val="005D3359"/>
    <w:rsid w:val="005D3426"/>
    <w:rsid w:val="005D3F7B"/>
    <w:rsid w:val="005D418B"/>
    <w:rsid w:val="005D489F"/>
    <w:rsid w:val="005D4D3A"/>
    <w:rsid w:val="005D5B22"/>
    <w:rsid w:val="005D5E80"/>
    <w:rsid w:val="005D5FFF"/>
    <w:rsid w:val="005D6621"/>
    <w:rsid w:val="005D7E12"/>
    <w:rsid w:val="005E09BB"/>
    <w:rsid w:val="005E0C5D"/>
    <w:rsid w:val="005E1E70"/>
    <w:rsid w:val="005E3017"/>
    <w:rsid w:val="005E35CA"/>
    <w:rsid w:val="005E36A8"/>
    <w:rsid w:val="005E3906"/>
    <w:rsid w:val="005E3D3E"/>
    <w:rsid w:val="005E47F7"/>
    <w:rsid w:val="005E4C84"/>
    <w:rsid w:val="005E521D"/>
    <w:rsid w:val="005E53CE"/>
    <w:rsid w:val="005E5575"/>
    <w:rsid w:val="005E6836"/>
    <w:rsid w:val="005E6F75"/>
    <w:rsid w:val="005E70FF"/>
    <w:rsid w:val="005E7306"/>
    <w:rsid w:val="005E7402"/>
    <w:rsid w:val="005E747D"/>
    <w:rsid w:val="005E79D5"/>
    <w:rsid w:val="005E7E07"/>
    <w:rsid w:val="005F0005"/>
    <w:rsid w:val="005F0258"/>
    <w:rsid w:val="005F0BAC"/>
    <w:rsid w:val="005F1085"/>
    <w:rsid w:val="005F16C2"/>
    <w:rsid w:val="005F1A1C"/>
    <w:rsid w:val="005F1ACF"/>
    <w:rsid w:val="005F1D4B"/>
    <w:rsid w:val="005F1EBE"/>
    <w:rsid w:val="005F20D2"/>
    <w:rsid w:val="005F2665"/>
    <w:rsid w:val="005F2F49"/>
    <w:rsid w:val="005F2FB5"/>
    <w:rsid w:val="005F32A7"/>
    <w:rsid w:val="005F3860"/>
    <w:rsid w:val="005F38E8"/>
    <w:rsid w:val="005F4061"/>
    <w:rsid w:val="005F479F"/>
    <w:rsid w:val="005F4A54"/>
    <w:rsid w:val="005F5510"/>
    <w:rsid w:val="005F57E0"/>
    <w:rsid w:val="005F58CA"/>
    <w:rsid w:val="005F6357"/>
    <w:rsid w:val="005F73B7"/>
    <w:rsid w:val="005F7948"/>
    <w:rsid w:val="005F7A7E"/>
    <w:rsid w:val="005F7D9B"/>
    <w:rsid w:val="00600712"/>
    <w:rsid w:val="00600B20"/>
    <w:rsid w:val="00600D9E"/>
    <w:rsid w:val="00601365"/>
    <w:rsid w:val="006018D3"/>
    <w:rsid w:val="00601E27"/>
    <w:rsid w:val="006020F8"/>
    <w:rsid w:val="00602586"/>
    <w:rsid w:val="00602904"/>
    <w:rsid w:val="006031E8"/>
    <w:rsid w:val="00603405"/>
    <w:rsid w:val="00603761"/>
    <w:rsid w:val="006037C5"/>
    <w:rsid w:val="00603CD7"/>
    <w:rsid w:val="0060450B"/>
    <w:rsid w:val="00604C9F"/>
    <w:rsid w:val="00610554"/>
    <w:rsid w:val="006116A2"/>
    <w:rsid w:val="00611E8D"/>
    <w:rsid w:val="00611F15"/>
    <w:rsid w:val="00612028"/>
    <w:rsid w:val="006121C8"/>
    <w:rsid w:val="0061240D"/>
    <w:rsid w:val="006125AB"/>
    <w:rsid w:val="00612C05"/>
    <w:rsid w:val="00613067"/>
    <w:rsid w:val="00613171"/>
    <w:rsid w:val="00613338"/>
    <w:rsid w:val="006134E2"/>
    <w:rsid w:val="00613809"/>
    <w:rsid w:val="0061524D"/>
    <w:rsid w:val="006159D5"/>
    <w:rsid w:val="00615AE4"/>
    <w:rsid w:val="00615C2F"/>
    <w:rsid w:val="00615D75"/>
    <w:rsid w:val="00615EF2"/>
    <w:rsid w:val="00616909"/>
    <w:rsid w:val="00616B01"/>
    <w:rsid w:val="00617035"/>
    <w:rsid w:val="00617680"/>
    <w:rsid w:val="006178C8"/>
    <w:rsid w:val="00617AF9"/>
    <w:rsid w:val="00617BFB"/>
    <w:rsid w:val="00617F91"/>
    <w:rsid w:val="00620838"/>
    <w:rsid w:val="00620902"/>
    <w:rsid w:val="00620FC7"/>
    <w:rsid w:val="00621B5D"/>
    <w:rsid w:val="0062261C"/>
    <w:rsid w:val="00622A5B"/>
    <w:rsid w:val="00622DA9"/>
    <w:rsid w:val="0062324F"/>
    <w:rsid w:val="00623582"/>
    <w:rsid w:val="00623855"/>
    <w:rsid w:val="00623CDE"/>
    <w:rsid w:val="00624B57"/>
    <w:rsid w:val="00624EF1"/>
    <w:rsid w:val="00625A3A"/>
    <w:rsid w:val="00625BD6"/>
    <w:rsid w:val="00625E53"/>
    <w:rsid w:val="00626DE4"/>
    <w:rsid w:val="00626F11"/>
    <w:rsid w:val="00627511"/>
    <w:rsid w:val="0062774C"/>
    <w:rsid w:val="00627A9F"/>
    <w:rsid w:val="00627BEB"/>
    <w:rsid w:val="00627FC7"/>
    <w:rsid w:val="0063007B"/>
    <w:rsid w:val="006306BE"/>
    <w:rsid w:val="006309C9"/>
    <w:rsid w:val="006309EA"/>
    <w:rsid w:val="00630B9C"/>
    <w:rsid w:val="00630D64"/>
    <w:rsid w:val="006314E8"/>
    <w:rsid w:val="00631654"/>
    <w:rsid w:val="006318AA"/>
    <w:rsid w:val="006319A1"/>
    <w:rsid w:val="0063219B"/>
    <w:rsid w:val="006321C4"/>
    <w:rsid w:val="0063222C"/>
    <w:rsid w:val="00632290"/>
    <w:rsid w:val="0063229E"/>
    <w:rsid w:val="006326D6"/>
    <w:rsid w:val="00632741"/>
    <w:rsid w:val="00632B19"/>
    <w:rsid w:val="00632E2D"/>
    <w:rsid w:val="006330BE"/>
    <w:rsid w:val="00633DF5"/>
    <w:rsid w:val="006343A5"/>
    <w:rsid w:val="00635125"/>
    <w:rsid w:val="006353F8"/>
    <w:rsid w:val="006358BF"/>
    <w:rsid w:val="0063613F"/>
    <w:rsid w:val="0063629D"/>
    <w:rsid w:val="00636301"/>
    <w:rsid w:val="00636322"/>
    <w:rsid w:val="00636630"/>
    <w:rsid w:val="00636702"/>
    <w:rsid w:val="006371D2"/>
    <w:rsid w:val="00637730"/>
    <w:rsid w:val="006402EC"/>
    <w:rsid w:val="00640977"/>
    <w:rsid w:val="00640BAC"/>
    <w:rsid w:val="00640F57"/>
    <w:rsid w:val="00640F7D"/>
    <w:rsid w:val="0064132A"/>
    <w:rsid w:val="006418B5"/>
    <w:rsid w:val="00641B3C"/>
    <w:rsid w:val="00642A93"/>
    <w:rsid w:val="00642D9D"/>
    <w:rsid w:val="00642DA3"/>
    <w:rsid w:val="0064354F"/>
    <w:rsid w:val="0064394A"/>
    <w:rsid w:val="0064460F"/>
    <w:rsid w:val="00644FBB"/>
    <w:rsid w:val="00645279"/>
    <w:rsid w:val="006459F7"/>
    <w:rsid w:val="006462DA"/>
    <w:rsid w:val="006472DF"/>
    <w:rsid w:val="00650C98"/>
    <w:rsid w:val="0065107C"/>
    <w:rsid w:val="0065171D"/>
    <w:rsid w:val="00651AA3"/>
    <w:rsid w:val="00651BB0"/>
    <w:rsid w:val="00651EE3"/>
    <w:rsid w:val="00651F3C"/>
    <w:rsid w:val="00651F44"/>
    <w:rsid w:val="006526BD"/>
    <w:rsid w:val="006529DC"/>
    <w:rsid w:val="00652A9D"/>
    <w:rsid w:val="00652F05"/>
    <w:rsid w:val="00653588"/>
    <w:rsid w:val="006546EE"/>
    <w:rsid w:val="006548CA"/>
    <w:rsid w:val="0065563C"/>
    <w:rsid w:val="00655C94"/>
    <w:rsid w:val="00656440"/>
    <w:rsid w:val="006564D2"/>
    <w:rsid w:val="006566A3"/>
    <w:rsid w:val="00656EED"/>
    <w:rsid w:val="00657470"/>
    <w:rsid w:val="0065784F"/>
    <w:rsid w:val="00660079"/>
    <w:rsid w:val="006601E1"/>
    <w:rsid w:val="00660393"/>
    <w:rsid w:val="0066071E"/>
    <w:rsid w:val="00660F4F"/>
    <w:rsid w:val="006612F4"/>
    <w:rsid w:val="00661409"/>
    <w:rsid w:val="006619F4"/>
    <w:rsid w:val="00662211"/>
    <w:rsid w:val="006632D7"/>
    <w:rsid w:val="00663E25"/>
    <w:rsid w:val="00663EB0"/>
    <w:rsid w:val="006641C8"/>
    <w:rsid w:val="006647B6"/>
    <w:rsid w:val="006649DA"/>
    <w:rsid w:val="00664A3B"/>
    <w:rsid w:val="00665338"/>
    <w:rsid w:val="00665B27"/>
    <w:rsid w:val="00665F07"/>
    <w:rsid w:val="006664EC"/>
    <w:rsid w:val="0066655D"/>
    <w:rsid w:val="006667A4"/>
    <w:rsid w:val="006667B9"/>
    <w:rsid w:val="00666A93"/>
    <w:rsid w:val="0066701A"/>
    <w:rsid w:val="0066743C"/>
    <w:rsid w:val="00667666"/>
    <w:rsid w:val="00667706"/>
    <w:rsid w:val="00667952"/>
    <w:rsid w:val="00667B9E"/>
    <w:rsid w:val="00667DB2"/>
    <w:rsid w:val="00667FF8"/>
    <w:rsid w:val="0067053A"/>
    <w:rsid w:val="00670D35"/>
    <w:rsid w:val="00670D93"/>
    <w:rsid w:val="00670FCD"/>
    <w:rsid w:val="006710D7"/>
    <w:rsid w:val="006716D1"/>
    <w:rsid w:val="00672B13"/>
    <w:rsid w:val="00672DCA"/>
    <w:rsid w:val="00673609"/>
    <w:rsid w:val="00673BA4"/>
    <w:rsid w:val="0067428B"/>
    <w:rsid w:val="00674B9A"/>
    <w:rsid w:val="006751EE"/>
    <w:rsid w:val="00675A8F"/>
    <w:rsid w:val="00675B9B"/>
    <w:rsid w:val="00676222"/>
    <w:rsid w:val="0067662F"/>
    <w:rsid w:val="0067735A"/>
    <w:rsid w:val="006776FE"/>
    <w:rsid w:val="00680196"/>
    <w:rsid w:val="00680695"/>
    <w:rsid w:val="00681C5B"/>
    <w:rsid w:val="00681EC1"/>
    <w:rsid w:val="00681F96"/>
    <w:rsid w:val="006821EF"/>
    <w:rsid w:val="006824C0"/>
    <w:rsid w:val="00682D30"/>
    <w:rsid w:val="006833BB"/>
    <w:rsid w:val="00683518"/>
    <w:rsid w:val="00683702"/>
    <w:rsid w:val="00683EB5"/>
    <w:rsid w:val="00684CFC"/>
    <w:rsid w:val="00684F3E"/>
    <w:rsid w:val="006852E1"/>
    <w:rsid w:val="0068533F"/>
    <w:rsid w:val="00685680"/>
    <w:rsid w:val="00685682"/>
    <w:rsid w:val="006859A1"/>
    <w:rsid w:val="00685F32"/>
    <w:rsid w:val="006861DA"/>
    <w:rsid w:val="0068631B"/>
    <w:rsid w:val="0068677B"/>
    <w:rsid w:val="00687259"/>
    <w:rsid w:val="00687327"/>
    <w:rsid w:val="00687358"/>
    <w:rsid w:val="00687885"/>
    <w:rsid w:val="006878B1"/>
    <w:rsid w:val="00687D40"/>
    <w:rsid w:val="00690173"/>
    <w:rsid w:val="006908E6"/>
    <w:rsid w:val="00690F3E"/>
    <w:rsid w:val="00691073"/>
    <w:rsid w:val="00691597"/>
    <w:rsid w:val="006915C0"/>
    <w:rsid w:val="006917ED"/>
    <w:rsid w:val="00691A22"/>
    <w:rsid w:val="00691D70"/>
    <w:rsid w:val="006923DD"/>
    <w:rsid w:val="00692B18"/>
    <w:rsid w:val="00693651"/>
    <w:rsid w:val="00693C06"/>
    <w:rsid w:val="00694722"/>
    <w:rsid w:val="00695679"/>
    <w:rsid w:val="0069568B"/>
    <w:rsid w:val="00695700"/>
    <w:rsid w:val="00695B04"/>
    <w:rsid w:val="00695DA7"/>
    <w:rsid w:val="00695E86"/>
    <w:rsid w:val="00696053"/>
    <w:rsid w:val="0069642E"/>
    <w:rsid w:val="006964AB"/>
    <w:rsid w:val="00696973"/>
    <w:rsid w:val="00696A5C"/>
    <w:rsid w:val="00696B9E"/>
    <w:rsid w:val="00696E33"/>
    <w:rsid w:val="006970FD"/>
    <w:rsid w:val="00697385"/>
    <w:rsid w:val="006973C6"/>
    <w:rsid w:val="00697973"/>
    <w:rsid w:val="006A05D6"/>
    <w:rsid w:val="006A1508"/>
    <w:rsid w:val="006A1956"/>
    <w:rsid w:val="006A1E96"/>
    <w:rsid w:val="006A2461"/>
    <w:rsid w:val="006A2E88"/>
    <w:rsid w:val="006A312B"/>
    <w:rsid w:val="006A382C"/>
    <w:rsid w:val="006A3CA9"/>
    <w:rsid w:val="006A56B2"/>
    <w:rsid w:val="006A5C14"/>
    <w:rsid w:val="006A5F3C"/>
    <w:rsid w:val="006A6388"/>
    <w:rsid w:val="006A646B"/>
    <w:rsid w:val="006A647E"/>
    <w:rsid w:val="006A6489"/>
    <w:rsid w:val="006A6E6E"/>
    <w:rsid w:val="006A6F1C"/>
    <w:rsid w:val="006A6F9C"/>
    <w:rsid w:val="006A74C6"/>
    <w:rsid w:val="006A78E4"/>
    <w:rsid w:val="006A7B9E"/>
    <w:rsid w:val="006A7BDA"/>
    <w:rsid w:val="006A7FEA"/>
    <w:rsid w:val="006B027F"/>
    <w:rsid w:val="006B0835"/>
    <w:rsid w:val="006B0C89"/>
    <w:rsid w:val="006B134F"/>
    <w:rsid w:val="006B1B8D"/>
    <w:rsid w:val="006B1DD6"/>
    <w:rsid w:val="006B1FD6"/>
    <w:rsid w:val="006B20D8"/>
    <w:rsid w:val="006B21D8"/>
    <w:rsid w:val="006B2438"/>
    <w:rsid w:val="006B39F0"/>
    <w:rsid w:val="006B41FA"/>
    <w:rsid w:val="006B49A3"/>
    <w:rsid w:val="006B51AF"/>
    <w:rsid w:val="006B5CB9"/>
    <w:rsid w:val="006B6209"/>
    <w:rsid w:val="006B6916"/>
    <w:rsid w:val="006B6A75"/>
    <w:rsid w:val="006B6DD9"/>
    <w:rsid w:val="006B6ED7"/>
    <w:rsid w:val="006B7539"/>
    <w:rsid w:val="006B7D71"/>
    <w:rsid w:val="006C0575"/>
    <w:rsid w:val="006C05C9"/>
    <w:rsid w:val="006C06D9"/>
    <w:rsid w:val="006C11BB"/>
    <w:rsid w:val="006C14E3"/>
    <w:rsid w:val="006C1660"/>
    <w:rsid w:val="006C175C"/>
    <w:rsid w:val="006C194D"/>
    <w:rsid w:val="006C21DE"/>
    <w:rsid w:val="006C26AE"/>
    <w:rsid w:val="006C2AF4"/>
    <w:rsid w:val="006C2BF6"/>
    <w:rsid w:val="006C3244"/>
    <w:rsid w:val="006C3749"/>
    <w:rsid w:val="006C3A02"/>
    <w:rsid w:val="006C3AFE"/>
    <w:rsid w:val="006C43A2"/>
    <w:rsid w:val="006C44DB"/>
    <w:rsid w:val="006C494C"/>
    <w:rsid w:val="006C4BCA"/>
    <w:rsid w:val="006C4C84"/>
    <w:rsid w:val="006C4F87"/>
    <w:rsid w:val="006C51B8"/>
    <w:rsid w:val="006C5C82"/>
    <w:rsid w:val="006C6E0F"/>
    <w:rsid w:val="006C7530"/>
    <w:rsid w:val="006C7538"/>
    <w:rsid w:val="006C75B6"/>
    <w:rsid w:val="006C774A"/>
    <w:rsid w:val="006C7C36"/>
    <w:rsid w:val="006D00CD"/>
    <w:rsid w:val="006D071D"/>
    <w:rsid w:val="006D0816"/>
    <w:rsid w:val="006D08E3"/>
    <w:rsid w:val="006D0D61"/>
    <w:rsid w:val="006D184B"/>
    <w:rsid w:val="006D1985"/>
    <w:rsid w:val="006D210F"/>
    <w:rsid w:val="006D21C3"/>
    <w:rsid w:val="006D23AF"/>
    <w:rsid w:val="006D2668"/>
    <w:rsid w:val="006D26CA"/>
    <w:rsid w:val="006D27AC"/>
    <w:rsid w:val="006D2967"/>
    <w:rsid w:val="006D2978"/>
    <w:rsid w:val="006D3365"/>
    <w:rsid w:val="006D3A81"/>
    <w:rsid w:val="006D3BFA"/>
    <w:rsid w:val="006D4017"/>
    <w:rsid w:val="006D4BB0"/>
    <w:rsid w:val="006D4BF1"/>
    <w:rsid w:val="006D5B84"/>
    <w:rsid w:val="006D5C13"/>
    <w:rsid w:val="006D5DB8"/>
    <w:rsid w:val="006D69A9"/>
    <w:rsid w:val="006D770E"/>
    <w:rsid w:val="006D7A7D"/>
    <w:rsid w:val="006D7EC8"/>
    <w:rsid w:val="006E014C"/>
    <w:rsid w:val="006E0282"/>
    <w:rsid w:val="006E0373"/>
    <w:rsid w:val="006E0B97"/>
    <w:rsid w:val="006E102E"/>
    <w:rsid w:val="006E1242"/>
    <w:rsid w:val="006E1404"/>
    <w:rsid w:val="006E1567"/>
    <w:rsid w:val="006E17C9"/>
    <w:rsid w:val="006E2761"/>
    <w:rsid w:val="006E2888"/>
    <w:rsid w:val="006E3517"/>
    <w:rsid w:val="006E3AA2"/>
    <w:rsid w:val="006E42C2"/>
    <w:rsid w:val="006E4993"/>
    <w:rsid w:val="006E4B05"/>
    <w:rsid w:val="006E54DA"/>
    <w:rsid w:val="006E59B4"/>
    <w:rsid w:val="006E59D1"/>
    <w:rsid w:val="006E74C9"/>
    <w:rsid w:val="006E7A91"/>
    <w:rsid w:val="006F0231"/>
    <w:rsid w:val="006F05F3"/>
    <w:rsid w:val="006F0661"/>
    <w:rsid w:val="006F0774"/>
    <w:rsid w:val="006F0844"/>
    <w:rsid w:val="006F11EE"/>
    <w:rsid w:val="006F145A"/>
    <w:rsid w:val="006F2A18"/>
    <w:rsid w:val="006F2A58"/>
    <w:rsid w:val="006F2CE4"/>
    <w:rsid w:val="006F34CC"/>
    <w:rsid w:val="006F34F9"/>
    <w:rsid w:val="006F4697"/>
    <w:rsid w:val="006F4852"/>
    <w:rsid w:val="006F4AB6"/>
    <w:rsid w:val="006F4D06"/>
    <w:rsid w:val="006F5A90"/>
    <w:rsid w:val="006F5C66"/>
    <w:rsid w:val="006F5E45"/>
    <w:rsid w:val="006F6044"/>
    <w:rsid w:val="006F60BE"/>
    <w:rsid w:val="006F6BEE"/>
    <w:rsid w:val="006F6F44"/>
    <w:rsid w:val="006F7744"/>
    <w:rsid w:val="006F7E30"/>
    <w:rsid w:val="006F7EFA"/>
    <w:rsid w:val="007007FB"/>
    <w:rsid w:val="00700A85"/>
    <w:rsid w:val="00702130"/>
    <w:rsid w:val="007021E7"/>
    <w:rsid w:val="007021F9"/>
    <w:rsid w:val="00702315"/>
    <w:rsid w:val="00702925"/>
    <w:rsid w:val="00702A47"/>
    <w:rsid w:val="00702F2E"/>
    <w:rsid w:val="00703051"/>
    <w:rsid w:val="007032EB"/>
    <w:rsid w:val="00703E77"/>
    <w:rsid w:val="007040D0"/>
    <w:rsid w:val="007049D9"/>
    <w:rsid w:val="00704AFE"/>
    <w:rsid w:val="00704FAE"/>
    <w:rsid w:val="00706229"/>
    <w:rsid w:val="007062EF"/>
    <w:rsid w:val="0070656E"/>
    <w:rsid w:val="00706B10"/>
    <w:rsid w:val="007075AE"/>
    <w:rsid w:val="007075E4"/>
    <w:rsid w:val="00710149"/>
    <w:rsid w:val="0071213E"/>
    <w:rsid w:val="0071282D"/>
    <w:rsid w:val="00712A02"/>
    <w:rsid w:val="00712CEA"/>
    <w:rsid w:val="007137F9"/>
    <w:rsid w:val="007138B9"/>
    <w:rsid w:val="00713E3E"/>
    <w:rsid w:val="00713E5F"/>
    <w:rsid w:val="00713F8F"/>
    <w:rsid w:val="007143E2"/>
    <w:rsid w:val="00714773"/>
    <w:rsid w:val="00714AC1"/>
    <w:rsid w:val="00714EAC"/>
    <w:rsid w:val="00715206"/>
    <w:rsid w:val="00715500"/>
    <w:rsid w:val="007159E7"/>
    <w:rsid w:val="007163DB"/>
    <w:rsid w:val="0071677A"/>
    <w:rsid w:val="00716B76"/>
    <w:rsid w:val="00716F49"/>
    <w:rsid w:val="00717378"/>
    <w:rsid w:val="00717AEE"/>
    <w:rsid w:val="00720179"/>
    <w:rsid w:val="0072058A"/>
    <w:rsid w:val="00720A55"/>
    <w:rsid w:val="00720E04"/>
    <w:rsid w:val="007213EE"/>
    <w:rsid w:val="007215D8"/>
    <w:rsid w:val="00721858"/>
    <w:rsid w:val="007218F1"/>
    <w:rsid w:val="00721C87"/>
    <w:rsid w:val="00721D50"/>
    <w:rsid w:val="0072218B"/>
    <w:rsid w:val="00722990"/>
    <w:rsid w:val="007229C0"/>
    <w:rsid w:val="00722B42"/>
    <w:rsid w:val="00722D54"/>
    <w:rsid w:val="00722DE4"/>
    <w:rsid w:val="00722E1C"/>
    <w:rsid w:val="00723295"/>
    <w:rsid w:val="00725599"/>
    <w:rsid w:val="00725D73"/>
    <w:rsid w:val="0072644F"/>
    <w:rsid w:val="007264CD"/>
    <w:rsid w:val="00726674"/>
    <w:rsid w:val="00726BA4"/>
    <w:rsid w:val="00726CC6"/>
    <w:rsid w:val="00726FB2"/>
    <w:rsid w:val="007270DA"/>
    <w:rsid w:val="007273B9"/>
    <w:rsid w:val="007273F9"/>
    <w:rsid w:val="00727B18"/>
    <w:rsid w:val="0073103F"/>
    <w:rsid w:val="007325EC"/>
    <w:rsid w:val="00732727"/>
    <w:rsid w:val="0073298E"/>
    <w:rsid w:val="007329F0"/>
    <w:rsid w:val="00732CB3"/>
    <w:rsid w:val="00732ECF"/>
    <w:rsid w:val="00733035"/>
    <w:rsid w:val="00733DC8"/>
    <w:rsid w:val="0073403C"/>
    <w:rsid w:val="00734C66"/>
    <w:rsid w:val="00735233"/>
    <w:rsid w:val="00735442"/>
    <w:rsid w:val="007362B2"/>
    <w:rsid w:val="0073692B"/>
    <w:rsid w:val="00737520"/>
    <w:rsid w:val="007400A1"/>
    <w:rsid w:val="00740A04"/>
    <w:rsid w:val="00740E04"/>
    <w:rsid w:val="00740E75"/>
    <w:rsid w:val="0074134E"/>
    <w:rsid w:val="0074160A"/>
    <w:rsid w:val="00741A4D"/>
    <w:rsid w:val="00742448"/>
    <w:rsid w:val="00743063"/>
    <w:rsid w:val="0074324B"/>
    <w:rsid w:val="007441E7"/>
    <w:rsid w:val="00744238"/>
    <w:rsid w:val="00744933"/>
    <w:rsid w:val="00744ACC"/>
    <w:rsid w:val="00744F48"/>
    <w:rsid w:val="00744F5D"/>
    <w:rsid w:val="00746BDD"/>
    <w:rsid w:val="00746E20"/>
    <w:rsid w:val="00747048"/>
    <w:rsid w:val="0074737D"/>
    <w:rsid w:val="007474E2"/>
    <w:rsid w:val="00747527"/>
    <w:rsid w:val="00747778"/>
    <w:rsid w:val="0074785F"/>
    <w:rsid w:val="00747935"/>
    <w:rsid w:val="00747FAC"/>
    <w:rsid w:val="007501C4"/>
    <w:rsid w:val="00750458"/>
    <w:rsid w:val="00750CA4"/>
    <w:rsid w:val="0075114E"/>
    <w:rsid w:val="00751310"/>
    <w:rsid w:val="00751BAB"/>
    <w:rsid w:val="00751EE9"/>
    <w:rsid w:val="007523FF"/>
    <w:rsid w:val="00752EF0"/>
    <w:rsid w:val="00753027"/>
    <w:rsid w:val="00753828"/>
    <w:rsid w:val="007538A9"/>
    <w:rsid w:val="00753945"/>
    <w:rsid w:val="00753C6D"/>
    <w:rsid w:val="00753E4F"/>
    <w:rsid w:val="007543D6"/>
    <w:rsid w:val="00754978"/>
    <w:rsid w:val="00754B23"/>
    <w:rsid w:val="00754B9A"/>
    <w:rsid w:val="00754F20"/>
    <w:rsid w:val="00755258"/>
    <w:rsid w:val="00755898"/>
    <w:rsid w:val="00755BE3"/>
    <w:rsid w:val="00755D0A"/>
    <w:rsid w:val="00755D18"/>
    <w:rsid w:val="0075639D"/>
    <w:rsid w:val="007564A5"/>
    <w:rsid w:val="00756AA7"/>
    <w:rsid w:val="007571F1"/>
    <w:rsid w:val="0075786C"/>
    <w:rsid w:val="007579D5"/>
    <w:rsid w:val="00757F5E"/>
    <w:rsid w:val="007602AF"/>
    <w:rsid w:val="007609A1"/>
    <w:rsid w:val="00760DF8"/>
    <w:rsid w:val="00761178"/>
    <w:rsid w:val="00761239"/>
    <w:rsid w:val="007614B2"/>
    <w:rsid w:val="00761978"/>
    <w:rsid w:val="00762263"/>
    <w:rsid w:val="0076345E"/>
    <w:rsid w:val="00763C3A"/>
    <w:rsid w:val="00764627"/>
    <w:rsid w:val="00764684"/>
    <w:rsid w:val="0076535A"/>
    <w:rsid w:val="00765956"/>
    <w:rsid w:val="00765B45"/>
    <w:rsid w:val="00765B78"/>
    <w:rsid w:val="00765BE8"/>
    <w:rsid w:val="0076604C"/>
    <w:rsid w:val="00766052"/>
    <w:rsid w:val="00766081"/>
    <w:rsid w:val="007660FF"/>
    <w:rsid w:val="007664DD"/>
    <w:rsid w:val="007667E6"/>
    <w:rsid w:val="00766E62"/>
    <w:rsid w:val="007670F1"/>
    <w:rsid w:val="0076733E"/>
    <w:rsid w:val="007674AF"/>
    <w:rsid w:val="00767673"/>
    <w:rsid w:val="0076776D"/>
    <w:rsid w:val="007678F1"/>
    <w:rsid w:val="00767997"/>
    <w:rsid w:val="00767BF0"/>
    <w:rsid w:val="00767D7C"/>
    <w:rsid w:val="00767FEE"/>
    <w:rsid w:val="00770558"/>
    <w:rsid w:val="0077098C"/>
    <w:rsid w:val="007709BC"/>
    <w:rsid w:val="00770A51"/>
    <w:rsid w:val="007714AA"/>
    <w:rsid w:val="007714BB"/>
    <w:rsid w:val="00771755"/>
    <w:rsid w:val="00771A13"/>
    <w:rsid w:val="00772205"/>
    <w:rsid w:val="00772258"/>
    <w:rsid w:val="007725BE"/>
    <w:rsid w:val="007727B4"/>
    <w:rsid w:val="00772A88"/>
    <w:rsid w:val="00772DBB"/>
    <w:rsid w:val="007734A2"/>
    <w:rsid w:val="00773FF9"/>
    <w:rsid w:val="00774D4A"/>
    <w:rsid w:val="007751D5"/>
    <w:rsid w:val="007759C5"/>
    <w:rsid w:val="007759C7"/>
    <w:rsid w:val="00775DF2"/>
    <w:rsid w:val="00775F3C"/>
    <w:rsid w:val="00776D3F"/>
    <w:rsid w:val="00777886"/>
    <w:rsid w:val="00777A26"/>
    <w:rsid w:val="00777D79"/>
    <w:rsid w:val="007801F4"/>
    <w:rsid w:val="00780631"/>
    <w:rsid w:val="0078065D"/>
    <w:rsid w:val="007807B2"/>
    <w:rsid w:val="0078092E"/>
    <w:rsid w:val="00780FC3"/>
    <w:rsid w:val="00781017"/>
    <w:rsid w:val="007824E5"/>
    <w:rsid w:val="00783413"/>
    <w:rsid w:val="007834CE"/>
    <w:rsid w:val="00783A0A"/>
    <w:rsid w:val="007842B9"/>
    <w:rsid w:val="00784438"/>
    <w:rsid w:val="0078508B"/>
    <w:rsid w:val="00785E9A"/>
    <w:rsid w:val="007860E4"/>
    <w:rsid w:val="00786242"/>
    <w:rsid w:val="00786B63"/>
    <w:rsid w:val="007872C9"/>
    <w:rsid w:val="00787459"/>
    <w:rsid w:val="00790DA8"/>
    <w:rsid w:val="0079167C"/>
    <w:rsid w:val="00791707"/>
    <w:rsid w:val="0079199C"/>
    <w:rsid w:val="00791BFC"/>
    <w:rsid w:val="00791D58"/>
    <w:rsid w:val="00791DEF"/>
    <w:rsid w:val="007926C1"/>
    <w:rsid w:val="00793F7D"/>
    <w:rsid w:val="0079406B"/>
    <w:rsid w:val="00794334"/>
    <w:rsid w:val="00794617"/>
    <w:rsid w:val="0079491B"/>
    <w:rsid w:val="00794A74"/>
    <w:rsid w:val="00794DDB"/>
    <w:rsid w:val="00794FE2"/>
    <w:rsid w:val="007953F2"/>
    <w:rsid w:val="0079567A"/>
    <w:rsid w:val="00795C2B"/>
    <w:rsid w:val="00795F21"/>
    <w:rsid w:val="007A0038"/>
    <w:rsid w:val="007A0244"/>
    <w:rsid w:val="007A0638"/>
    <w:rsid w:val="007A08A7"/>
    <w:rsid w:val="007A091E"/>
    <w:rsid w:val="007A1005"/>
    <w:rsid w:val="007A15EF"/>
    <w:rsid w:val="007A19E0"/>
    <w:rsid w:val="007A1E72"/>
    <w:rsid w:val="007A1F97"/>
    <w:rsid w:val="007A21CD"/>
    <w:rsid w:val="007A28ED"/>
    <w:rsid w:val="007A2B54"/>
    <w:rsid w:val="007A2B65"/>
    <w:rsid w:val="007A2B6C"/>
    <w:rsid w:val="007A2BA3"/>
    <w:rsid w:val="007A3155"/>
    <w:rsid w:val="007A3665"/>
    <w:rsid w:val="007A397D"/>
    <w:rsid w:val="007A4274"/>
    <w:rsid w:val="007A44F1"/>
    <w:rsid w:val="007A4579"/>
    <w:rsid w:val="007A55B2"/>
    <w:rsid w:val="007A5AC0"/>
    <w:rsid w:val="007A5ADC"/>
    <w:rsid w:val="007A5C6A"/>
    <w:rsid w:val="007A6199"/>
    <w:rsid w:val="007A686E"/>
    <w:rsid w:val="007A6AA2"/>
    <w:rsid w:val="007A6F2F"/>
    <w:rsid w:val="007A7324"/>
    <w:rsid w:val="007A73B3"/>
    <w:rsid w:val="007A7424"/>
    <w:rsid w:val="007A7A13"/>
    <w:rsid w:val="007A7C14"/>
    <w:rsid w:val="007B00AC"/>
    <w:rsid w:val="007B0A46"/>
    <w:rsid w:val="007B1350"/>
    <w:rsid w:val="007B17E3"/>
    <w:rsid w:val="007B1834"/>
    <w:rsid w:val="007B1F01"/>
    <w:rsid w:val="007B1F1C"/>
    <w:rsid w:val="007B1FBE"/>
    <w:rsid w:val="007B2D3C"/>
    <w:rsid w:val="007B3304"/>
    <w:rsid w:val="007B3315"/>
    <w:rsid w:val="007B3B24"/>
    <w:rsid w:val="007B421D"/>
    <w:rsid w:val="007B44B5"/>
    <w:rsid w:val="007B4647"/>
    <w:rsid w:val="007B4ABD"/>
    <w:rsid w:val="007B4EFA"/>
    <w:rsid w:val="007B5281"/>
    <w:rsid w:val="007B5977"/>
    <w:rsid w:val="007B5CAF"/>
    <w:rsid w:val="007B6369"/>
    <w:rsid w:val="007B67EB"/>
    <w:rsid w:val="007B6974"/>
    <w:rsid w:val="007B772C"/>
    <w:rsid w:val="007B7FC8"/>
    <w:rsid w:val="007C03CF"/>
    <w:rsid w:val="007C03E6"/>
    <w:rsid w:val="007C0A88"/>
    <w:rsid w:val="007C1801"/>
    <w:rsid w:val="007C272A"/>
    <w:rsid w:val="007C2938"/>
    <w:rsid w:val="007C2ACA"/>
    <w:rsid w:val="007C2DA8"/>
    <w:rsid w:val="007C3027"/>
    <w:rsid w:val="007C3562"/>
    <w:rsid w:val="007C36D0"/>
    <w:rsid w:val="007C415E"/>
    <w:rsid w:val="007C419C"/>
    <w:rsid w:val="007C4A57"/>
    <w:rsid w:val="007C4BC1"/>
    <w:rsid w:val="007C4D71"/>
    <w:rsid w:val="007C6256"/>
    <w:rsid w:val="007C64E2"/>
    <w:rsid w:val="007C6723"/>
    <w:rsid w:val="007C68C3"/>
    <w:rsid w:val="007C6AB5"/>
    <w:rsid w:val="007C7AF3"/>
    <w:rsid w:val="007D0352"/>
    <w:rsid w:val="007D03A5"/>
    <w:rsid w:val="007D0898"/>
    <w:rsid w:val="007D1820"/>
    <w:rsid w:val="007D19B3"/>
    <w:rsid w:val="007D2139"/>
    <w:rsid w:val="007D267A"/>
    <w:rsid w:val="007D28D5"/>
    <w:rsid w:val="007D3476"/>
    <w:rsid w:val="007D374D"/>
    <w:rsid w:val="007D3EEA"/>
    <w:rsid w:val="007D3FC3"/>
    <w:rsid w:val="007D440B"/>
    <w:rsid w:val="007D4CDC"/>
    <w:rsid w:val="007D4D28"/>
    <w:rsid w:val="007D51E8"/>
    <w:rsid w:val="007D55A1"/>
    <w:rsid w:val="007D66FB"/>
    <w:rsid w:val="007D6DF5"/>
    <w:rsid w:val="007D6E55"/>
    <w:rsid w:val="007D7015"/>
    <w:rsid w:val="007D70E8"/>
    <w:rsid w:val="007D7284"/>
    <w:rsid w:val="007D7D18"/>
    <w:rsid w:val="007D7D2A"/>
    <w:rsid w:val="007E00C4"/>
    <w:rsid w:val="007E0900"/>
    <w:rsid w:val="007E095D"/>
    <w:rsid w:val="007E09EA"/>
    <w:rsid w:val="007E128F"/>
    <w:rsid w:val="007E1308"/>
    <w:rsid w:val="007E14C6"/>
    <w:rsid w:val="007E15CA"/>
    <w:rsid w:val="007E1829"/>
    <w:rsid w:val="007E199C"/>
    <w:rsid w:val="007E1B27"/>
    <w:rsid w:val="007E2902"/>
    <w:rsid w:val="007E310F"/>
    <w:rsid w:val="007E3140"/>
    <w:rsid w:val="007E3894"/>
    <w:rsid w:val="007E4C5F"/>
    <w:rsid w:val="007E4D56"/>
    <w:rsid w:val="007E4D8D"/>
    <w:rsid w:val="007E4F79"/>
    <w:rsid w:val="007E4FC0"/>
    <w:rsid w:val="007E5F92"/>
    <w:rsid w:val="007E654C"/>
    <w:rsid w:val="007E6D33"/>
    <w:rsid w:val="007E73D7"/>
    <w:rsid w:val="007E7A75"/>
    <w:rsid w:val="007F0004"/>
    <w:rsid w:val="007F02C4"/>
    <w:rsid w:val="007F0801"/>
    <w:rsid w:val="007F0B3F"/>
    <w:rsid w:val="007F1322"/>
    <w:rsid w:val="007F1D2B"/>
    <w:rsid w:val="007F2928"/>
    <w:rsid w:val="007F2B17"/>
    <w:rsid w:val="007F2E37"/>
    <w:rsid w:val="007F31D8"/>
    <w:rsid w:val="007F4260"/>
    <w:rsid w:val="007F4ACA"/>
    <w:rsid w:val="007F51A8"/>
    <w:rsid w:val="007F51D8"/>
    <w:rsid w:val="007F56F7"/>
    <w:rsid w:val="007F59C2"/>
    <w:rsid w:val="007F622C"/>
    <w:rsid w:val="007F622F"/>
    <w:rsid w:val="007F6D7D"/>
    <w:rsid w:val="007F7A76"/>
    <w:rsid w:val="00800106"/>
    <w:rsid w:val="00800166"/>
    <w:rsid w:val="00800304"/>
    <w:rsid w:val="008003DA"/>
    <w:rsid w:val="00800700"/>
    <w:rsid w:val="00800CC4"/>
    <w:rsid w:val="00800D71"/>
    <w:rsid w:val="00801349"/>
    <w:rsid w:val="00802216"/>
    <w:rsid w:val="00802347"/>
    <w:rsid w:val="00802B5D"/>
    <w:rsid w:val="0080379A"/>
    <w:rsid w:val="00803EA8"/>
    <w:rsid w:val="0080671A"/>
    <w:rsid w:val="008069DF"/>
    <w:rsid w:val="00806C0A"/>
    <w:rsid w:val="00806D68"/>
    <w:rsid w:val="00806DDE"/>
    <w:rsid w:val="00806E37"/>
    <w:rsid w:val="00806F90"/>
    <w:rsid w:val="00807468"/>
    <w:rsid w:val="00807797"/>
    <w:rsid w:val="00807CD6"/>
    <w:rsid w:val="00810089"/>
    <w:rsid w:val="0081021B"/>
    <w:rsid w:val="0081057D"/>
    <w:rsid w:val="008105EF"/>
    <w:rsid w:val="0081079C"/>
    <w:rsid w:val="00810CC8"/>
    <w:rsid w:val="00811C63"/>
    <w:rsid w:val="00811DE5"/>
    <w:rsid w:val="00812B77"/>
    <w:rsid w:val="008133D8"/>
    <w:rsid w:val="0081398C"/>
    <w:rsid w:val="00814193"/>
    <w:rsid w:val="0081419D"/>
    <w:rsid w:val="008150AF"/>
    <w:rsid w:val="008153FD"/>
    <w:rsid w:val="008157AF"/>
    <w:rsid w:val="0081623A"/>
    <w:rsid w:val="00816D19"/>
    <w:rsid w:val="00816D2A"/>
    <w:rsid w:val="0081709C"/>
    <w:rsid w:val="00817276"/>
    <w:rsid w:val="00820372"/>
    <w:rsid w:val="0082064E"/>
    <w:rsid w:val="008207CC"/>
    <w:rsid w:val="00820903"/>
    <w:rsid w:val="00820A9B"/>
    <w:rsid w:val="00820C3F"/>
    <w:rsid w:val="00821015"/>
    <w:rsid w:val="0082114E"/>
    <w:rsid w:val="00821412"/>
    <w:rsid w:val="00821732"/>
    <w:rsid w:val="008217F6"/>
    <w:rsid w:val="008219E1"/>
    <w:rsid w:val="00821D98"/>
    <w:rsid w:val="00822B4D"/>
    <w:rsid w:val="00824491"/>
    <w:rsid w:val="0082453E"/>
    <w:rsid w:val="00824901"/>
    <w:rsid w:val="00824EF7"/>
    <w:rsid w:val="00824F77"/>
    <w:rsid w:val="0082556B"/>
    <w:rsid w:val="00825A28"/>
    <w:rsid w:val="00825BD2"/>
    <w:rsid w:val="00825BFB"/>
    <w:rsid w:val="0082671C"/>
    <w:rsid w:val="008269DA"/>
    <w:rsid w:val="00826A2E"/>
    <w:rsid w:val="0082745C"/>
    <w:rsid w:val="00830556"/>
    <w:rsid w:val="00830941"/>
    <w:rsid w:val="0083187A"/>
    <w:rsid w:val="00831885"/>
    <w:rsid w:val="00831952"/>
    <w:rsid w:val="00831BF5"/>
    <w:rsid w:val="00831DF6"/>
    <w:rsid w:val="00831E45"/>
    <w:rsid w:val="008326A7"/>
    <w:rsid w:val="00832C22"/>
    <w:rsid w:val="008336D7"/>
    <w:rsid w:val="00834ADA"/>
    <w:rsid w:val="00834CDB"/>
    <w:rsid w:val="00835DE0"/>
    <w:rsid w:val="00837837"/>
    <w:rsid w:val="00837EC9"/>
    <w:rsid w:val="00840241"/>
    <w:rsid w:val="0084058E"/>
    <w:rsid w:val="0084089E"/>
    <w:rsid w:val="00840D7F"/>
    <w:rsid w:val="00840D86"/>
    <w:rsid w:val="00841339"/>
    <w:rsid w:val="00841DAE"/>
    <w:rsid w:val="00841E4A"/>
    <w:rsid w:val="00841F00"/>
    <w:rsid w:val="0084224F"/>
    <w:rsid w:val="00842719"/>
    <w:rsid w:val="00842CA0"/>
    <w:rsid w:val="00842F3C"/>
    <w:rsid w:val="00843380"/>
    <w:rsid w:val="008433A8"/>
    <w:rsid w:val="0084351E"/>
    <w:rsid w:val="0084380E"/>
    <w:rsid w:val="00843E12"/>
    <w:rsid w:val="00844B8E"/>
    <w:rsid w:val="00844D4E"/>
    <w:rsid w:val="0084547F"/>
    <w:rsid w:val="008455CC"/>
    <w:rsid w:val="00845608"/>
    <w:rsid w:val="0084586C"/>
    <w:rsid w:val="0084681E"/>
    <w:rsid w:val="00846CCE"/>
    <w:rsid w:val="00847A28"/>
    <w:rsid w:val="00847BA3"/>
    <w:rsid w:val="00850306"/>
    <w:rsid w:val="00850773"/>
    <w:rsid w:val="008508B7"/>
    <w:rsid w:val="00851240"/>
    <w:rsid w:val="00851478"/>
    <w:rsid w:val="0085177E"/>
    <w:rsid w:val="0085199B"/>
    <w:rsid w:val="00851C54"/>
    <w:rsid w:val="0085254F"/>
    <w:rsid w:val="00852AD2"/>
    <w:rsid w:val="008533ED"/>
    <w:rsid w:val="00853680"/>
    <w:rsid w:val="00853C19"/>
    <w:rsid w:val="00854106"/>
    <w:rsid w:val="008545BB"/>
    <w:rsid w:val="0085462B"/>
    <w:rsid w:val="00854652"/>
    <w:rsid w:val="008548FA"/>
    <w:rsid w:val="00854AEF"/>
    <w:rsid w:val="00854DE4"/>
    <w:rsid w:val="008553B9"/>
    <w:rsid w:val="00855427"/>
    <w:rsid w:val="00855818"/>
    <w:rsid w:val="00855ACB"/>
    <w:rsid w:val="008561FF"/>
    <w:rsid w:val="008566C6"/>
    <w:rsid w:val="00856740"/>
    <w:rsid w:val="00856872"/>
    <w:rsid w:val="00856C63"/>
    <w:rsid w:val="00856DE4"/>
    <w:rsid w:val="0085703B"/>
    <w:rsid w:val="00857125"/>
    <w:rsid w:val="00857172"/>
    <w:rsid w:val="008600B3"/>
    <w:rsid w:val="00860152"/>
    <w:rsid w:val="00860484"/>
    <w:rsid w:val="0086049A"/>
    <w:rsid w:val="008612A0"/>
    <w:rsid w:val="00861552"/>
    <w:rsid w:val="00861D3F"/>
    <w:rsid w:val="008621EA"/>
    <w:rsid w:val="00862997"/>
    <w:rsid w:val="00862A10"/>
    <w:rsid w:val="00862D07"/>
    <w:rsid w:val="00862DCE"/>
    <w:rsid w:val="00862DEB"/>
    <w:rsid w:val="008642E4"/>
    <w:rsid w:val="00864595"/>
    <w:rsid w:val="00864D9F"/>
    <w:rsid w:val="00864DDF"/>
    <w:rsid w:val="00864E70"/>
    <w:rsid w:val="00865BF4"/>
    <w:rsid w:val="0086654E"/>
    <w:rsid w:val="0086718F"/>
    <w:rsid w:val="008672C2"/>
    <w:rsid w:val="008674A9"/>
    <w:rsid w:val="00867526"/>
    <w:rsid w:val="008676D6"/>
    <w:rsid w:val="00867835"/>
    <w:rsid w:val="00867C0B"/>
    <w:rsid w:val="00870417"/>
    <w:rsid w:val="00870FF9"/>
    <w:rsid w:val="008718C3"/>
    <w:rsid w:val="00871B3E"/>
    <w:rsid w:val="00871F8A"/>
    <w:rsid w:val="0087276C"/>
    <w:rsid w:val="008733AA"/>
    <w:rsid w:val="00873548"/>
    <w:rsid w:val="00873A62"/>
    <w:rsid w:val="008740EA"/>
    <w:rsid w:val="0087461A"/>
    <w:rsid w:val="008746F2"/>
    <w:rsid w:val="0087509B"/>
    <w:rsid w:val="00875336"/>
    <w:rsid w:val="00876AA4"/>
    <w:rsid w:val="0088013E"/>
    <w:rsid w:val="008805EC"/>
    <w:rsid w:val="00880734"/>
    <w:rsid w:val="00880869"/>
    <w:rsid w:val="00880A44"/>
    <w:rsid w:val="00881120"/>
    <w:rsid w:val="0088128E"/>
    <w:rsid w:val="008833D0"/>
    <w:rsid w:val="008835F4"/>
    <w:rsid w:val="00883D09"/>
    <w:rsid w:val="008849F7"/>
    <w:rsid w:val="008855B4"/>
    <w:rsid w:val="00885AE0"/>
    <w:rsid w:val="00886FFA"/>
    <w:rsid w:val="008877A1"/>
    <w:rsid w:val="008878CD"/>
    <w:rsid w:val="00887EC0"/>
    <w:rsid w:val="008901F4"/>
    <w:rsid w:val="00890268"/>
    <w:rsid w:val="00890E66"/>
    <w:rsid w:val="00890F75"/>
    <w:rsid w:val="0089117F"/>
    <w:rsid w:val="00891183"/>
    <w:rsid w:val="008911D2"/>
    <w:rsid w:val="00891371"/>
    <w:rsid w:val="00891504"/>
    <w:rsid w:val="0089167D"/>
    <w:rsid w:val="00891B00"/>
    <w:rsid w:val="00891C25"/>
    <w:rsid w:val="00891F10"/>
    <w:rsid w:val="00892695"/>
    <w:rsid w:val="00892972"/>
    <w:rsid w:val="00893B88"/>
    <w:rsid w:val="00894272"/>
    <w:rsid w:val="008944EA"/>
    <w:rsid w:val="00895033"/>
    <w:rsid w:val="008957C6"/>
    <w:rsid w:val="00895D74"/>
    <w:rsid w:val="00896049"/>
    <w:rsid w:val="008960D1"/>
    <w:rsid w:val="008969C5"/>
    <w:rsid w:val="00896FC6"/>
    <w:rsid w:val="008971D5"/>
    <w:rsid w:val="0089737C"/>
    <w:rsid w:val="00897383"/>
    <w:rsid w:val="00897E79"/>
    <w:rsid w:val="008A0D74"/>
    <w:rsid w:val="008A0ED1"/>
    <w:rsid w:val="008A10ED"/>
    <w:rsid w:val="008A181B"/>
    <w:rsid w:val="008A1FF5"/>
    <w:rsid w:val="008A2184"/>
    <w:rsid w:val="008A2531"/>
    <w:rsid w:val="008A2950"/>
    <w:rsid w:val="008A2F52"/>
    <w:rsid w:val="008A308C"/>
    <w:rsid w:val="008A3F90"/>
    <w:rsid w:val="008A5114"/>
    <w:rsid w:val="008A5533"/>
    <w:rsid w:val="008A6BE1"/>
    <w:rsid w:val="008A6E84"/>
    <w:rsid w:val="008B04C9"/>
    <w:rsid w:val="008B0C24"/>
    <w:rsid w:val="008B115C"/>
    <w:rsid w:val="008B15B7"/>
    <w:rsid w:val="008B16F6"/>
    <w:rsid w:val="008B19AF"/>
    <w:rsid w:val="008B231E"/>
    <w:rsid w:val="008B23B4"/>
    <w:rsid w:val="008B2737"/>
    <w:rsid w:val="008B2CB8"/>
    <w:rsid w:val="008B389E"/>
    <w:rsid w:val="008B42E5"/>
    <w:rsid w:val="008B48ED"/>
    <w:rsid w:val="008B4BE4"/>
    <w:rsid w:val="008B509D"/>
    <w:rsid w:val="008B5403"/>
    <w:rsid w:val="008B5668"/>
    <w:rsid w:val="008B5AE9"/>
    <w:rsid w:val="008B6918"/>
    <w:rsid w:val="008B6D7A"/>
    <w:rsid w:val="008B6DEB"/>
    <w:rsid w:val="008B7A2C"/>
    <w:rsid w:val="008C08F7"/>
    <w:rsid w:val="008C1079"/>
    <w:rsid w:val="008C168A"/>
    <w:rsid w:val="008C1A7C"/>
    <w:rsid w:val="008C1D3E"/>
    <w:rsid w:val="008C2037"/>
    <w:rsid w:val="008C238F"/>
    <w:rsid w:val="008C3408"/>
    <w:rsid w:val="008C3B89"/>
    <w:rsid w:val="008C3F32"/>
    <w:rsid w:val="008C4F62"/>
    <w:rsid w:val="008C52C3"/>
    <w:rsid w:val="008C54D3"/>
    <w:rsid w:val="008C570A"/>
    <w:rsid w:val="008C5C1B"/>
    <w:rsid w:val="008C5D27"/>
    <w:rsid w:val="008C7245"/>
    <w:rsid w:val="008C72EF"/>
    <w:rsid w:val="008C75E5"/>
    <w:rsid w:val="008D025B"/>
    <w:rsid w:val="008D0B1C"/>
    <w:rsid w:val="008D0F61"/>
    <w:rsid w:val="008D1524"/>
    <w:rsid w:val="008D18F5"/>
    <w:rsid w:val="008D1AF0"/>
    <w:rsid w:val="008D1C55"/>
    <w:rsid w:val="008D1CA3"/>
    <w:rsid w:val="008D1E74"/>
    <w:rsid w:val="008D206C"/>
    <w:rsid w:val="008D2204"/>
    <w:rsid w:val="008D2824"/>
    <w:rsid w:val="008D2A02"/>
    <w:rsid w:val="008D2E91"/>
    <w:rsid w:val="008D3ABF"/>
    <w:rsid w:val="008D3EA5"/>
    <w:rsid w:val="008D5A88"/>
    <w:rsid w:val="008D66D2"/>
    <w:rsid w:val="008D68B1"/>
    <w:rsid w:val="008D721F"/>
    <w:rsid w:val="008D7812"/>
    <w:rsid w:val="008D7ABE"/>
    <w:rsid w:val="008E0193"/>
    <w:rsid w:val="008E0DDD"/>
    <w:rsid w:val="008E114C"/>
    <w:rsid w:val="008E1249"/>
    <w:rsid w:val="008E1986"/>
    <w:rsid w:val="008E2014"/>
    <w:rsid w:val="008E205B"/>
    <w:rsid w:val="008E2467"/>
    <w:rsid w:val="008E2494"/>
    <w:rsid w:val="008E27AE"/>
    <w:rsid w:val="008E394B"/>
    <w:rsid w:val="008E3AF4"/>
    <w:rsid w:val="008E3DCB"/>
    <w:rsid w:val="008E3FEA"/>
    <w:rsid w:val="008E4100"/>
    <w:rsid w:val="008E4956"/>
    <w:rsid w:val="008E51E1"/>
    <w:rsid w:val="008E5870"/>
    <w:rsid w:val="008E5A26"/>
    <w:rsid w:val="008E5B67"/>
    <w:rsid w:val="008E5EEF"/>
    <w:rsid w:val="008E7406"/>
    <w:rsid w:val="008E76BB"/>
    <w:rsid w:val="008E7806"/>
    <w:rsid w:val="008E7C1D"/>
    <w:rsid w:val="008E7C43"/>
    <w:rsid w:val="008F06CB"/>
    <w:rsid w:val="008F0871"/>
    <w:rsid w:val="008F08DE"/>
    <w:rsid w:val="008F0A4D"/>
    <w:rsid w:val="008F0CAC"/>
    <w:rsid w:val="008F13FF"/>
    <w:rsid w:val="008F1AA1"/>
    <w:rsid w:val="008F2086"/>
    <w:rsid w:val="008F20BF"/>
    <w:rsid w:val="008F2659"/>
    <w:rsid w:val="008F41E3"/>
    <w:rsid w:val="008F49D3"/>
    <w:rsid w:val="008F5740"/>
    <w:rsid w:val="008F5763"/>
    <w:rsid w:val="008F5BDB"/>
    <w:rsid w:val="008F5C7F"/>
    <w:rsid w:val="008F5E1F"/>
    <w:rsid w:val="008F6115"/>
    <w:rsid w:val="008F640A"/>
    <w:rsid w:val="008F6B9E"/>
    <w:rsid w:val="008F6DC7"/>
    <w:rsid w:val="008F6E54"/>
    <w:rsid w:val="008F736D"/>
    <w:rsid w:val="008F7C0E"/>
    <w:rsid w:val="00900486"/>
    <w:rsid w:val="00900657"/>
    <w:rsid w:val="00900F10"/>
    <w:rsid w:val="00901215"/>
    <w:rsid w:val="009013E1"/>
    <w:rsid w:val="0090148B"/>
    <w:rsid w:val="00901A47"/>
    <w:rsid w:val="009020F7"/>
    <w:rsid w:val="00902551"/>
    <w:rsid w:val="00902AF5"/>
    <w:rsid w:val="00902D5D"/>
    <w:rsid w:val="00903019"/>
    <w:rsid w:val="0090326E"/>
    <w:rsid w:val="00903625"/>
    <w:rsid w:val="009039AE"/>
    <w:rsid w:val="00903BCA"/>
    <w:rsid w:val="009042BB"/>
    <w:rsid w:val="00904A29"/>
    <w:rsid w:val="00905353"/>
    <w:rsid w:val="009053F7"/>
    <w:rsid w:val="009054DE"/>
    <w:rsid w:val="0090573E"/>
    <w:rsid w:val="0090593B"/>
    <w:rsid w:val="00906388"/>
    <w:rsid w:val="0090668B"/>
    <w:rsid w:val="00906835"/>
    <w:rsid w:val="00906EE0"/>
    <w:rsid w:val="00907EBF"/>
    <w:rsid w:val="00910134"/>
    <w:rsid w:val="0091067D"/>
    <w:rsid w:val="00910895"/>
    <w:rsid w:val="009108E6"/>
    <w:rsid w:val="009111F8"/>
    <w:rsid w:val="0091160F"/>
    <w:rsid w:val="00911707"/>
    <w:rsid w:val="009119CE"/>
    <w:rsid w:val="00912194"/>
    <w:rsid w:val="00912356"/>
    <w:rsid w:val="009126AF"/>
    <w:rsid w:val="009128D6"/>
    <w:rsid w:val="00912977"/>
    <w:rsid w:val="009129BD"/>
    <w:rsid w:val="00912F9E"/>
    <w:rsid w:val="00913D24"/>
    <w:rsid w:val="00914854"/>
    <w:rsid w:val="00914D7B"/>
    <w:rsid w:val="00915279"/>
    <w:rsid w:val="00916C84"/>
    <w:rsid w:val="00917073"/>
    <w:rsid w:val="009171DC"/>
    <w:rsid w:val="0091721E"/>
    <w:rsid w:val="00917E2E"/>
    <w:rsid w:val="009200EF"/>
    <w:rsid w:val="0092067B"/>
    <w:rsid w:val="0092132A"/>
    <w:rsid w:val="009216EA"/>
    <w:rsid w:val="00921FA4"/>
    <w:rsid w:val="00922414"/>
    <w:rsid w:val="009224A0"/>
    <w:rsid w:val="00922EEE"/>
    <w:rsid w:val="00923634"/>
    <w:rsid w:val="0092394F"/>
    <w:rsid w:val="00923A47"/>
    <w:rsid w:val="00923F21"/>
    <w:rsid w:val="00924D11"/>
    <w:rsid w:val="00925ED2"/>
    <w:rsid w:val="00926352"/>
    <w:rsid w:val="0092653C"/>
    <w:rsid w:val="00926E28"/>
    <w:rsid w:val="0092701B"/>
    <w:rsid w:val="009277C3"/>
    <w:rsid w:val="00927B84"/>
    <w:rsid w:val="00927DF3"/>
    <w:rsid w:val="009307E7"/>
    <w:rsid w:val="00930977"/>
    <w:rsid w:val="00930D50"/>
    <w:rsid w:val="00930EF1"/>
    <w:rsid w:val="0093103F"/>
    <w:rsid w:val="00931134"/>
    <w:rsid w:val="009317D5"/>
    <w:rsid w:val="00931CC3"/>
    <w:rsid w:val="00932DDA"/>
    <w:rsid w:val="00932EC4"/>
    <w:rsid w:val="0093326D"/>
    <w:rsid w:val="009335F5"/>
    <w:rsid w:val="00933B48"/>
    <w:rsid w:val="00933D34"/>
    <w:rsid w:val="00934187"/>
    <w:rsid w:val="00934264"/>
    <w:rsid w:val="00934559"/>
    <w:rsid w:val="0093496A"/>
    <w:rsid w:val="00934F7E"/>
    <w:rsid w:val="00935318"/>
    <w:rsid w:val="009358CB"/>
    <w:rsid w:val="0093663A"/>
    <w:rsid w:val="00936DF2"/>
    <w:rsid w:val="0093732E"/>
    <w:rsid w:val="009374A1"/>
    <w:rsid w:val="009378A7"/>
    <w:rsid w:val="009379BE"/>
    <w:rsid w:val="00937C91"/>
    <w:rsid w:val="00940383"/>
    <w:rsid w:val="00940EFD"/>
    <w:rsid w:val="009412AC"/>
    <w:rsid w:val="00941745"/>
    <w:rsid w:val="00941805"/>
    <w:rsid w:val="009419A5"/>
    <w:rsid w:val="0094246C"/>
    <w:rsid w:val="00942D47"/>
    <w:rsid w:val="009430D2"/>
    <w:rsid w:val="00943144"/>
    <w:rsid w:val="00943755"/>
    <w:rsid w:val="00943B2C"/>
    <w:rsid w:val="00943D50"/>
    <w:rsid w:val="00943DCD"/>
    <w:rsid w:val="00943F10"/>
    <w:rsid w:val="0094425A"/>
    <w:rsid w:val="0094426B"/>
    <w:rsid w:val="00944EF3"/>
    <w:rsid w:val="0094632C"/>
    <w:rsid w:val="009469DC"/>
    <w:rsid w:val="009471B1"/>
    <w:rsid w:val="009473CB"/>
    <w:rsid w:val="009475CB"/>
    <w:rsid w:val="00947800"/>
    <w:rsid w:val="009478D2"/>
    <w:rsid w:val="009500D1"/>
    <w:rsid w:val="009503FA"/>
    <w:rsid w:val="00950904"/>
    <w:rsid w:val="0095095F"/>
    <w:rsid w:val="00950AFA"/>
    <w:rsid w:val="00950D4E"/>
    <w:rsid w:val="009516D2"/>
    <w:rsid w:val="009518DA"/>
    <w:rsid w:val="00951A3B"/>
    <w:rsid w:val="00951FD5"/>
    <w:rsid w:val="009520B3"/>
    <w:rsid w:val="009521A2"/>
    <w:rsid w:val="00952223"/>
    <w:rsid w:val="0095239C"/>
    <w:rsid w:val="00952597"/>
    <w:rsid w:val="009526FE"/>
    <w:rsid w:val="0095273F"/>
    <w:rsid w:val="00952885"/>
    <w:rsid w:val="00953717"/>
    <w:rsid w:val="0095374A"/>
    <w:rsid w:val="0095380A"/>
    <w:rsid w:val="00953BFF"/>
    <w:rsid w:val="00953E1B"/>
    <w:rsid w:val="009541B9"/>
    <w:rsid w:val="0095490B"/>
    <w:rsid w:val="009552E7"/>
    <w:rsid w:val="00955C5B"/>
    <w:rsid w:val="0095636D"/>
    <w:rsid w:val="009567A7"/>
    <w:rsid w:val="00956856"/>
    <w:rsid w:val="00956C2A"/>
    <w:rsid w:val="00956F37"/>
    <w:rsid w:val="0095754D"/>
    <w:rsid w:val="0095773C"/>
    <w:rsid w:val="009579C9"/>
    <w:rsid w:val="00957B07"/>
    <w:rsid w:val="00957B2F"/>
    <w:rsid w:val="00960362"/>
    <w:rsid w:val="00960636"/>
    <w:rsid w:val="00960765"/>
    <w:rsid w:val="00960CB4"/>
    <w:rsid w:val="0096208B"/>
    <w:rsid w:val="0096289A"/>
    <w:rsid w:val="00962AAB"/>
    <w:rsid w:val="00962C34"/>
    <w:rsid w:val="00962E59"/>
    <w:rsid w:val="00963890"/>
    <w:rsid w:val="009640E7"/>
    <w:rsid w:val="009644DB"/>
    <w:rsid w:val="009645F4"/>
    <w:rsid w:val="009654D7"/>
    <w:rsid w:val="00965763"/>
    <w:rsid w:val="0096577F"/>
    <w:rsid w:val="0096661E"/>
    <w:rsid w:val="00966B86"/>
    <w:rsid w:val="00967320"/>
    <w:rsid w:val="00967702"/>
    <w:rsid w:val="00970373"/>
    <w:rsid w:val="00970551"/>
    <w:rsid w:val="0097104B"/>
    <w:rsid w:val="00971751"/>
    <w:rsid w:val="0097184D"/>
    <w:rsid w:val="00971F8F"/>
    <w:rsid w:val="0097214C"/>
    <w:rsid w:val="00972738"/>
    <w:rsid w:val="00972DF9"/>
    <w:rsid w:val="00973A43"/>
    <w:rsid w:val="00973AD7"/>
    <w:rsid w:val="009749A9"/>
    <w:rsid w:val="00974DA9"/>
    <w:rsid w:val="009752CE"/>
    <w:rsid w:val="00975448"/>
    <w:rsid w:val="00975505"/>
    <w:rsid w:val="009755B5"/>
    <w:rsid w:val="0097581F"/>
    <w:rsid w:val="00975852"/>
    <w:rsid w:val="009762B7"/>
    <w:rsid w:val="00976614"/>
    <w:rsid w:val="00976A47"/>
    <w:rsid w:val="00976BDC"/>
    <w:rsid w:val="00976D18"/>
    <w:rsid w:val="009771AC"/>
    <w:rsid w:val="0097736D"/>
    <w:rsid w:val="00977845"/>
    <w:rsid w:val="00977E49"/>
    <w:rsid w:val="00977F9B"/>
    <w:rsid w:val="0098002E"/>
    <w:rsid w:val="00980B50"/>
    <w:rsid w:val="00980F99"/>
    <w:rsid w:val="00980FB9"/>
    <w:rsid w:val="00981047"/>
    <w:rsid w:val="00981557"/>
    <w:rsid w:val="00981B57"/>
    <w:rsid w:val="0098211A"/>
    <w:rsid w:val="0098243E"/>
    <w:rsid w:val="009827A5"/>
    <w:rsid w:val="009829C3"/>
    <w:rsid w:val="00982B4E"/>
    <w:rsid w:val="00982DC3"/>
    <w:rsid w:val="00982E39"/>
    <w:rsid w:val="00983218"/>
    <w:rsid w:val="00983499"/>
    <w:rsid w:val="00983791"/>
    <w:rsid w:val="00983D7A"/>
    <w:rsid w:val="00984A0E"/>
    <w:rsid w:val="00984B84"/>
    <w:rsid w:val="00984D65"/>
    <w:rsid w:val="00985662"/>
    <w:rsid w:val="009856B9"/>
    <w:rsid w:val="009856F3"/>
    <w:rsid w:val="00985880"/>
    <w:rsid w:val="00985B3C"/>
    <w:rsid w:val="00985E50"/>
    <w:rsid w:val="00985FB6"/>
    <w:rsid w:val="00986295"/>
    <w:rsid w:val="00986506"/>
    <w:rsid w:val="009870DA"/>
    <w:rsid w:val="009872E3"/>
    <w:rsid w:val="009873BC"/>
    <w:rsid w:val="009874DE"/>
    <w:rsid w:val="00987B43"/>
    <w:rsid w:val="00987ED0"/>
    <w:rsid w:val="009903A2"/>
    <w:rsid w:val="009903AD"/>
    <w:rsid w:val="0099053C"/>
    <w:rsid w:val="0099057C"/>
    <w:rsid w:val="009905BB"/>
    <w:rsid w:val="00991741"/>
    <w:rsid w:val="009917AF"/>
    <w:rsid w:val="009919BA"/>
    <w:rsid w:val="00991FAF"/>
    <w:rsid w:val="00992AF1"/>
    <w:rsid w:val="00992BC7"/>
    <w:rsid w:val="0099356F"/>
    <w:rsid w:val="00993E03"/>
    <w:rsid w:val="00993F84"/>
    <w:rsid w:val="009940A1"/>
    <w:rsid w:val="009946B9"/>
    <w:rsid w:val="009949D4"/>
    <w:rsid w:val="00995373"/>
    <w:rsid w:val="00995601"/>
    <w:rsid w:val="0099575B"/>
    <w:rsid w:val="009958B4"/>
    <w:rsid w:val="00996191"/>
    <w:rsid w:val="00996274"/>
    <w:rsid w:val="009966AC"/>
    <w:rsid w:val="009971C8"/>
    <w:rsid w:val="00997D58"/>
    <w:rsid w:val="009A046C"/>
    <w:rsid w:val="009A14B5"/>
    <w:rsid w:val="009A16EB"/>
    <w:rsid w:val="009A17FC"/>
    <w:rsid w:val="009A27CD"/>
    <w:rsid w:val="009A2826"/>
    <w:rsid w:val="009A2BC7"/>
    <w:rsid w:val="009A4047"/>
    <w:rsid w:val="009A4A56"/>
    <w:rsid w:val="009A4F25"/>
    <w:rsid w:val="009A5479"/>
    <w:rsid w:val="009A5638"/>
    <w:rsid w:val="009A5976"/>
    <w:rsid w:val="009A5A19"/>
    <w:rsid w:val="009A61F6"/>
    <w:rsid w:val="009A64EE"/>
    <w:rsid w:val="009A77D3"/>
    <w:rsid w:val="009A785F"/>
    <w:rsid w:val="009A7D06"/>
    <w:rsid w:val="009B0327"/>
    <w:rsid w:val="009B0C8A"/>
    <w:rsid w:val="009B1477"/>
    <w:rsid w:val="009B1CA7"/>
    <w:rsid w:val="009B2A37"/>
    <w:rsid w:val="009B3192"/>
    <w:rsid w:val="009B3D6D"/>
    <w:rsid w:val="009B3F70"/>
    <w:rsid w:val="009B4308"/>
    <w:rsid w:val="009B4494"/>
    <w:rsid w:val="009B4C5C"/>
    <w:rsid w:val="009B4D6A"/>
    <w:rsid w:val="009B4E3F"/>
    <w:rsid w:val="009B56E3"/>
    <w:rsid w:val="009B60E6"/>
    <w:rsid w:val="009B612D"/>
    <w:rsid w:val="009B6357"/>
    <w:rsid w:val="009B6726"/>
    <w:rsid w:val="009B74E2"/>
    <w:rsid w:val="009B755F"/>
    <w:rsid w:val="009B7A09"/>
    <w:rsid w:val="009B7A2F"/>
    <w:rsid w:val="009B7DB7"/>
    <w:rsid w:val="009C1096"/>
    <w:rsid w:val="009C182C"/>
    <w:rsid w:val="009C18C4"/>
    <w:rsid w:val="009C1989"/>
    <w:rsid w:val="009C1C43"/>
    <w:rsid w:val="009C26E9"/>
    <w:rsid w:val="009C29DA"/>
    <w:rsid w:val="009C2D60"/>
    <w:rsid w:val="009C3C67"/>
    <w:rsid w:val="009C3F60"/>
    <w:rsid w:val="009C4047"/>
    <w:rsid w:val="009C409B"/>
    <w:rsid w:val="009C41AE"/>
    <w:rsid w:val="009C430A"/>
    <w:rsid w:val="009C45E0"/>
    <w:rsid w:val="009C463F"/>
    <w:rsid w:val="009C4728"/>
    <w:rsid w:val="009C48DF"/>
    <w:rsid w:val="009C4BE1"/>
    <w:rsid w:val="009C4F9A"/>
    <w:rsid w:val="009C53EE"/>
    <w:rsid w:val="009C560F"/>
    <w:rsid w:val="009C5A7F"/>
    <w:rsid w:val="009C5C2C"/>
    <w:rsid w:val="009C5CED"/>
    <w:rsid w:val="009C5EDB"/>
    <w:rsid w:val="009C64AD"/>
    <w:rsid w:val="009C6579"/>
    <w:rsid w:val="009C6736"/>
    <w:rsid w:val="009C6976"/>
    <w:rsid w:val="009C6D57"/>
    <w:rsid w:val="009C76D3"/>
    <w:rsid w:val="009C7997"/>
    <w:rsid w:val="009C7CAC"/>
    <w:rsid w:val="009C7D72"/>
    <w:rsid w:val="009D0F92"/>
    <w:rsid w:val="009D11F5"/>
    <w:rsid w:val="009D18DC"/>
    <w:rsid w:val="009D1AD0"/>
    <w:rsid w:val="009D1D39"/>
    <w:rsid w:val="009D24B5"/>
    <w:rsid w:val="009D2A28"/>
    <w:rsid w:val="009D369D"/>
    <w:rsid w:val="009D36CD"/>
    <w:rsid w:val="009D37D5"/>
    <w:rsid w:val="009D4C02"/>
    <w:rsid w:val="009D54C8"/>
    <w:rsid w:val="009D59C9"/>
    <w:rsid w:val="009D6067"/>
    <w:rsid w:val="009D6755"/>
    <w:rsid w:val="009D676E"/>
    <w:rsid w:val="009D6D10"/>
    <w:rsid w:val="009D6E18"/>
    <w:rsid w:val="009D72D5"/>
    <w:rsid w:val="009D7DB2"/>
    <w:rsid w:val="009E028D"/>
    <w:rsid w:val="009E0965"/>
    <w:rsid w:val="009E0C20"/>
    <w:rsid w:val="009E1346"/>
    <w:rsid w:val="009E13B5"/>
    <w:rsid w:val="009E1576"/>
    <w:rsid w:val="009E199A"/>
    <w:rsid w:val="009E19F7"/>
    <w:rsid w:val="009E2419"/>
    <w:rsid w:val="009E2A2A"/>
    <w:rsid w:val="009E2B32"/>
    <w:rsid w:val="009E3B8E"/>
    <w:rsid w:val="009E4339"/>
    <w:rsid w:val="009E4672"/>
    <w:rsid w:val="009E4BCF"/>
    <w:rsid w:val="009E4D00"/>
    <w:rsid w:val="009E4E80"/>
    <w:rsid w:val="009E5323"/>
    <w:rsid w:val="009E5831"/>
    <w:rsid w:val="009E59FF"/>
    <w:rsid w:val="009E5BA7"/>
    <w:rsid w:val="009E5C67"/>
    <w:rsid w:val="009E5FF9"/>
    <w:rsid w:val="009E6389"/>
    <w:rsid w:val="009E6435"/>
    <w:rsid w:val="009E6C32"/>
    <w:rsid w:val="009E7622"/>
    <w:rsid w:val="009E792F"/>
    <w:rsid w:val="009F0AF8"/>
    <w:rsid w:val="009F0E5A"/>
    <w:rsid w:val="009F1012"/>
    <w:rsid w:val="009F18AB"/>
    <w:rsid w:val="009F1BE6"/>
    <w:rsid w:val="009F20C1"/>
    <w:rsid w:val="009F3082"/>
    <w:rsid w:val="009F330C"/>
    <w:rsid w:val="009F3328"/>
    <w:rsid w:val="009F33F4"/>
    <w:rsid w:val="009F3A12"/>
    <w:rsid w:val="009F4418"/>
    <w:rsid w:val="009F46F9"/>
    <w:rsid w:val="009F4864"/>
    <w:rsid w:val="009F49BB"/>
    <w:rsid w:val="009F4B67"/>
    <w:rsid w:val="009F4D71"/>
    <w:rsid w:val="009F5332"/>
    <w:rsid w:val="009F54D1"/>
    <w:rsid w:val="009F566B"/>
    <w:rsid w:val="009F56CF"/>
    <w:rsid w:val="009F6717"/>
    <w:rsid w:val="009F67E3"/>
    <w:rsid w:val="009F6A84"/>
    <w:rsid w:val="009F6B97"/>
    <w:rsid w:val="009F785D"/>
    <w:rsid w:val="00A00009"/>
    <w:rsid w:val="00A007EF"/>
    <w:rsid w:val="00A00C56"/>
    <w:rsid w:val="00A00F21"/>
    <w:rsid w:val="00A0153B"/>
    <w:rsid w:val="00A02706"/>
    <w:rsid w:val="00A03A6E"/>
    <w:rsid w:val="00A043BC"/>
    <w:rsid w:val="00A04BBC"/>
    <w:rsid w:val="00A04E89"/>
    <w:rsid w:val="00A04FEE"/>
    <w:rsid w:val="00A05012"/>
    <w:rsid w:val="00A053A1"/>
    <w:rsid w:val="00A057B8"/>
    <w:rsid w:val="00A05F21"/>
    <w:rsid w:val="00A066A7"/>
    <w:rsid w:val="00A0708F"/>
    <w:rsid w:val="00A07134"/>
    <w:rsid w:val="00A074E6"/>
    <w:rsid w:val="00A07AB8"/>
    <w:rsid w:val="00A0F90F"/>
    <w:rsid w:val="00A10F80"/>
    <w:rsid w:val="00A11787"/>
    <w:rsid w:val="00A11AEE"/>
    <w:rsid w:val="00A11D9E"/>
    <w:rsid w:val="00A130E0"/>
    <w:rsid w:val="00A1351F"/>
    <w:rsid w:val="00A138C3"/>
    <w:rsid w:val="00A13C93"/>
    <w:rsid w:val="00A141D8"/>
    <w:rsid w:val="00A15817"/>
    <w:rsid w:val="00A15B01"/>
    <w:rsid w:val="00A15F9E"/>
    <w:rsid w:val="00A1638B"/>
    <w:rsid w:val="00A163A1"/>
    <w:rsid w:val="00A16771"/>
    <w:rsid w:val="00A168EF"/>
    <w:rsid w:val="00A16ED1"/>
    <w:rsid w:val="00A178DA"/>
    <w:rsid w:val="00A17E9A"/>
    <w:rsid w:val="00A2034C"/>
    <w:rsid w:val="00A20506"/>
    <w:rsid w:val="00A20626"/>
    <w:rsid w:val="00A2092D"/>
    <w:rsid w:val="00A212B1"/>
    <w:rsid w:val="00A21930"/>
    <w:rsid w:val="00A21D12"/>
    <w:rsid w:val="00A21FA4"/>
    <w:rsid w:val="00A22301"/>
    <w:rsid w:val="00A225B9"/>
    <w:rsid w:val="00A229A1"/>
    <w:rsid w:val="00A22B1E"/>
    <w:rsid w:val="00A2353F"/>
    <w:rsid w:val="00A23591"/>
    <w:rsid w:val="00A23598"/>
    <w:rsid w:val="00A242F9"/>
    <w:rsid w:val="00A249E3"/>
    <w:rsid w:val="00A24AA7"/>
    <w:rsid w:val="00A256EC"/>
    <w:rsid w:val="00A269BD"/>
    <w:rsid w:val="00A26A03"/>
    <w:rsid w:val="00A26C34"/>
    <w:rsid w:val="00A26CD1"/>
    <w:rsid w:val="00A26F81"/>
    <w:rsid w:val="00A27E31"/>
    <w:rsid w:val="00A304A4"/>
    <w:rsid w:val="00A31066"/>
    <w:rsid w:val="00A312A2"/>
    <w:rsid w:val="00A317D0"/>
    <w:rsid w:val="00A31B3E"/>
    <w:rsid w:val="00A3358C"/>
    <w:rsid w:val="00A33614"/>
    <w:rsid w:val="00A33C94"/>
    <w:rsid w:val="00A34035"/>
    <w:rsid w:val="00A3430F"/>
    <w:rsid w:val="00A350B5"/>
    <w:rsid w:val="00A3541F"/>
    <w:rsid w:val="00A3554D"/>
    <w:rsid w:val="00A35679"/>
    <w:rsid w:val="00A35E45"/>
    <w:rsid w:val="00A36208"/>
    <w:rsid w:val="00A364CE"/>
    <w:rsid w:val="00A3686F"/>
    <w:rsid w:val="00A36ED0"/>
    <w:rsid w:val="00A37128"/>
    <w:rsid w:val="00A371C0"/>
    <w:rsid w:val="00A40F49"/>
    <w:rsid w:val="00A40F8C"/>
    <w:rsid w:val="00A41532"/>
    <w:rsid w:val="00A4196D"/>
    <w:rsid w:val="00A41980"/>
    <w:rsid w:val="00A4227F"/>
    <w:rsid w:val="00A42440"/>
    <w:rsid w:val="00A424CE"/>
    <w:rsid w:val="00A42611"/>
    <w:rsid w:val="00A4286A"/>
    <w:rsid w:val="00A42AD0"/>
    <w:rsid w:val="00A42BE4"/>
    <w:rsid w:val="00A42C19"/>
    <w:rsid w:val="00A4338A"/>
    <w:rsid w:val="00A43497"/>
    <w:rsid w:val="00A43521"/>
    <w:rsid w:val="00A4374C"/>
    <w:rsid w:val="00A438DA"/>
    <w:rsid w:val="00A43DC0"/>
    <w:rsid w:val="00A4469C"/>
    <w:rsid w:val="00A45527"/>
    <w:rsid w:val="00A455F4"/>
    <w:rsid w:val="00A456AD"/>
    <w:rsid w:val="00A456B4"/>
    <w:rsid w:val="00A467FA"/>
    <w:rsid w:val="00A46E7C"/>
    <w:rsid w:val="00A476E5"/>
    <w:rsid w:val="00A47C80"/>
    <w:rsid w:val="00A50A8A"/>
    <w:rsid w:val="00A51038"/>
    <w:rsid w:val="00A51976"/>
    <w:rsid w:val="00A51A01"/>
    <w:rsid w:val="00A51A37"/>
    <w:rsid w:val="00A52289"/>
    <w:rsid w:val="00A5239B"/>
    <w:rsid w:val="00A53101"/>
    <w:rsid w:val="00A5387C"/>
    <w:rsid w:val="00A53DA8"/>
    <w:rsid w:val="00A53EA0"/>
    <w:rsid w:val="00A54589"/>
    <w:rsid w:val="00A54BB5"/>
    <w:rsid w:val="00A54E66"/>
    <w:rsid w:val="00A55C67"/>
    <w:rsid w:val="00A55F0B"/>
    <w:rsid w:val="00A56478"/>
    <w:rsid w:val="00A56582"/>
    <w:rsid w:val="00A56711"/>
    <w:rsid w:val="00A56BCC"/>
    <w:rsid w:val="00A56C39"/>
    <w:rsid w:val="00A56C6E"/>
    <w:rsid w:val="00A56DD8"/>
    <w:rsid w:val="00A57D8F"/>
    <w:rsid w:val="00A57E24"/>
    <w:rsid w:val="00A600EF"/>
    <w:rsid w:val="00A60A38"/>
    <w:rsid w:val="00A60CC4"/>
    <w:rsid w:val="00A60CED"/>
    <w:rsid w:val="00A60EF4"/>
    <w:rsid w:val="00A6120E"/>
    <w:rsid w:val="00A61BBB"/>
    <w:rsid w:val="00A61EF8"/>
    <w:rsid w:val="00A626D6"/>
    <w:rsid w:val="00A628B5"/>
    <w:rsid w:val="00A63386"/>
    <w:rsid w:val="00A6354B"/>
    <w:rsid w:val="00A639D8"/>
    <w:rsid w:val="00A63C39"/>
    <w:rsid w:val="00A64A95"/>
    <w:rsid w:val="00A64FE0"/>
    <w:rsid w:val="00A65A2A"/>
    <w:rsid w:val="00A65CE8"/>
    <w:rsid w:val="00A65D4A"/>
    <w:rsid w:val="00A6645B"/>
    <w:rsid w:val="00A6687A"/>
    <w:rsid w:val="00A66C2C"/>
    <w:rsid w:val="00A6766F"/>
    <w:rsid w:val="00A67673"/>
    <w:rsid w:val="00A67761"/>
    <w:rsid w:val="00A67F05"/>
    <w:rsid w:val="00A701D8"/>
    <w:rsid w:val="00A70563"/>
    <w:rsid w:val="00A70569"/>
    <w:rsid w:val="00A714A7"/>
    <w:rsid w:val="00A71A53"/>
    <w:rsid w:val="00A71E38"/>
    <w:rsid w:val="00A71FA3"/>
    <w:rsid w:val="00A724FC"/>
    <w:rsid w:val="00A72921"/>
    <w:rsid w:val="00A73095"/>
    <w:rsid w:val="00A73190"/>
    <w:rsid w:val="00A7348C"/>
    <w:rsid w:val="00A7370C"/>
    <w:rsid w:val="00A73A2A"/>
    <w:rsid w:val="00A74055"/>
    <w:rsid w:val="00A7458F"/>
    <w:rsid w:val="00A7464A"/>
    <w:rsid w:val="00A7480D"/>
    <w:rsid w:val="00A74AFA"/>
    <w:rsid w:val="00A74BF2"/>
    <w:rsid w:val="00A76C5A"/>
    <w:rsid w:val="00A76D15"/>
    <w:rsid w:val="00A76EE8"/>
    <w:rsid w:val="00A772F9"/>
    <w:rsid w:val="00A77E09"/>
    <w:rsid w:val="00A809BE"/>
    <w:rsid w:val="00A80BDD"/>
    <w:rsid w:val="00A80D14"/>
    <w:rsid w:val="00A80DA5"/>
    <w:rsid w:val="00A80DBF"/>
    <w:rsid w:val="00A8181F"/>
    <w:rsid w:val="00A81B0B"/>
    <w:rsid w:val="00A81D78"/>
    <w:rsid w:val="00A81E59"/>
    <w:rsid w:val="00A826DB"/>
    <w:rsid w:val="00A82C6B"/>
    <w:rsid w:val="00A82E90"/>
    <w:rsid w:val="00A83715"/>
    <w:rsid w:val="00A83C2D"/>
    <w:rsid w:val="00A843C9"/>
    <w:rsid w:val="00A8597B"/>
    <w:rsid w:val="00A86805"/>
    <w:rsid w:val="00A8693C"/>
    <w:rsid w:val="00A86C24"/>
    <w:rsid w:val="00A86D32"/>
    <w:rsid w:val="00A876CB"/>
    <w:rsid w:val="00A87AFD"/>
    <w:rsid w:val="00A87CF7"/>
    <w:rsid w:val="00A87EA9"/>
    <w:rsid w:val="00A90132"/>
    <w:rsid w:val="00A9035E"/>
    <w:rsid w:val="00A90985"/>
    <w:rsid w:val="00A911AC"/>
    <w:rsid w:val="00A9127A"/>
    <w:rsid w:val="00A9202F"/>
    <w:rsid w:val="00A92A15"/>
    <w:rsid w:val="00A92F95"/>
    <w:rsid w:val="00A9367B"/>
    <w:rsid w:val="00A93C38"/>
    <w:rsid w:val="00A93DAB"/>
    <w:rsid w:val="00A94409"/>
    <w:rsid w:val="00A9460E"/>
    <w:rsid w:val="00A9496F"/>
    <w:rsid w:val="00A949D0"/>
    <w:rsid w:val="00A94E47"/>
    <w:rsid w:val="00A959A4"/>
    <w:rsid w:val="00A9658A"/>
    <w:rsid w:val="00A96890"/>
    <w:rsid w:val="00A9698B"/>
    <w:rsid w:val="00A96CDD"/>
    <w:rsid w:val="00A96D6C"/>
    <w:rsid w:val="00A97B96"/>
    <w:rsid w:val="00AA0300"/>
    <w:rsid w:val="00AA17E3"/>
    <w:rsid w:val="00AA217D"/>
    <w:rsid w:val="00AA22A8"/>
    <w:rsid w:val="00AA2C61"/>
    <w:rsid w:val="00AA2FB1"/>
    <w:rsid w:val="00AA41C9"/>
    <w:rsid w:val="00AA4858"/>
    <w:rsid w:val="00AA4882"/>
    <w:rsid w:val="00AA4B10"/>
    <w:rsid w:val="00AA4D37"/>
    <w:rsid w:val="00AA4E3D"/>
    <w:rsid w:val="00AA5043"/>
    <w:rsid w:val="00AA52C0"/>
    <w:rsid w:val="00AA67AF"/>
    <w:rsid w:val="00AA6B14"/>
    <w:rsid w:val="00AA6CC7"/>
    <w:rsid w:val="00AA6EDB"/>
    <w:rsid w:val="00AA7152"/>
    <w:rsid w:val="00AA74A0"/>
    <w:rsid w:val="00AB06CC"/>
    <w:rsid w:val="00AB06F7"/>
    <w:rsid w:val="00AB0C0E"/>
    <w:rsid w:val="00AB0DCD"/>
    <w:rsid w:val="00AB10F3"/>
    <w:rsid w:val="00AB11AC"/>
    <w:rsid w:val="00AB122F"/>
    <w:rsid w:val="00AB1A93"/>
    <w:rsid w:val="00AB20AA"/>
    <w:rsid w:val="00AB2373"/>
    <w:rsid w:val="00AB279B"/>
    <w:rsid w:val="00AB331C"/>
    <w:rsid w:val="00AB337F"/>
    <w:rsid w:val="00AB35DA"/>
    <w:rsid w:val="00AB3B65"/>
    <w:rsid w:val="00AB4168"/>
    <w:rsid w:val="00AB4595"/>
    <w:rsid w:val="00AB4895"/>
    <w:rsid w:val="00AB4EC4"/>
    <w:rsid w:val="00AB4FC2"/>
    <w:rsid w:val="00AB6174"/>
    <w:rsid w:val="00AB6594"/>
    <w:rsid w:val="00AB65CD"/>
    <w:rsid w:val="00AB661E"/>
    <w:rsid w:val="00AB67E8"/>
    <w:rsid w:val="00AB68A8"/>
    <w:rsid w:val="00AB68C8"/>
    <w:rsid w:val="00AB7572"/>
    <w:rsid w:val="00AB7B63"/>
    <w:rsid w:val="00AC0688"/>
    <w:rsid w:val="00AC148E"/>
    <w:rsid w:val="00AC14BE"/>
    <w:rsid w:val="00AC1DAA"/>
    <w:rsid w:val="00AC2685"/>
    <w:rsid w:val="00AC271F"/>
    <w:rsid w:val="00AC2725"/>
    <w:rsid w:val="00AC32D7"/>
    <w:rsid w:val="00AC332F"/>
    <w:rsid w:val="00AC44C7"/>
    <w:rsid w:val="00AC4899"/>
    <w:rsid w:val="00AC49F8"/>
    <w:rsid w:val="00AC4C63"/>
    <w:rsid w:val="00AC4F4E"/>
    <w:rsid w:val="00AC4F61"/>
    <w:rsid w:val="00AC51E2"/>
    <w:rsid w:val="00AC554A"/>
    <w:rsid w:val="00AC62D4"/>
    <w:rsid w:val="00AC6715"/>
    <w:rsid w:val="00AC6BF1"/>
    <w:rsid w:val="00AC7280"/>
    <w:rsid w:val="00AC749A"/>
    <w:rsid w:val="00AC7963"/>
    <w:rsid w:val="00AD03BC"/>
    <w:rsid w:val="00AD0861"/>
    <w:rsid w:val="00AD0DF6"/>
    <w:rsid w:val="00AD1300"/>
    <w:rsid w:val="00AD1AD3"/>
    <w:rsid w:val="00AD1CE4"/>
    <w:rsid w:val="00AD1D93"/>
    <w:rsid w:val="00AD289C"/>
    <w:rsid w:val="00AD431C"/>
    <w:rsid w:val="00AD43B3"/>
    <w:rsid w:val="00AD46DC"/>
    <w:rsid w:val="00AD49F1"/>
    <w:rsid w:val="00AD5C37"/>
    <w:rsid w:val="00AD5DEB"/>
    <w:rsid w:val="00AD6862"/>
    <w:rsid w:val="00AD6F11"/>
    <w:rsid w:val="00AD6F8C"/>
    <w:rsid w:val="00AD7135"/>
    <w:rsid w:val="00AD7202"/>
    <w:rsid w:val="00AE078F"/>
    <w:rsid w:val="00AE0889"/>
    <w:rsid w:val="00AE12EA"/>
    <w:rsid w:val="00AE13FB"/>
    <w:rsid w:val="00AE150F"/>
    <w:rsid w:val="00AE153B"/>
    <w:rsid w:val="00AE1DEA"/>
    <w:rsid w:val="00AE2ACC"/>
    <w:rsid w:val="00AE3DF5"/>
    <w:rsid w:val="00AE3F00"/>
    <w:rsid w:val="00AE44E9"/>
    <w:rsid w:val="00AE4B54"/>
    <w:rsid w:val="00AE5025"/>
    <w:rsid w:val="00AE522C"/>
    <w:rsid w:val="00AE5584"/>
    <w:rsid w:val="00AE5C41"/>
    <w:rsid w:val="00AE5CF4"/>
    <w:rsid w:val="00AE5DFE"/>
    <w:rsid w:val="00AE5FA4"/>
    <w:rsid w:val="00AE6245"/>
    <w:rsid w:val="00AE6271"/>
    <w:rsid w:val="00AE63E8"/>
    <w:rsid w:val="00AE668D"/>
    <w:rsid w:val="00AE6719"/>
    <w:rsid w:val="00AE6FFD"/>
    <w:rsid w:val="00AE7029"/>
    <w:rsid w:val="00AE70F5"/>
    <w:rsid w:val="00AE7CDC"/>
    <w:rsid w:val="00AE7E0D"/>
    <w:rsid w:val="00AF02BA"/>
    <w:rsid w:val="00AF0C26"/>
    <w:rsid w:val="00AF1959"/>
    <w:rsid w:val="00AF19B5"/>
    <w:rsid w:val="00AF2070"/>
    <w:rsid w:val="00AF21EC"/>
    <w:rsid w:val="00AF252B"/>
    <w:rsid w:val="00AF2DEF"/>
    <w:rsid w:val="00AF2F06"/>
    <w:rsid w:val="00AF324A"/>
    <w:rsid w:val="00AF3BF5"/>
    <w:rsid w:val="00AF3EAF"/>
    <w:rsid w:val="00AF3FA9"/>
    <w:rsid w:val="00AF4210"/>
    <w:rsid w:val="00AF4B38"/>
    <w:rsid w:val="00AF5374"/>
    <w:rsid w:val="00AF6DDE"/>
    <w:rsid w:val="00AF6E16"/>
    <w:rsid w:val="00AF706D"/>
    <w:rsid w:val="00AF7096"/>
    <w:rsid w:val="00AF76D7"/>
    <w:rsid w:val="00B004C1"/>
    <w:rsid w:val="00B00B52"/>
    <w:rsid w:val="00B0124E"/>
    <w:rsid w:val="00B019EB"/>
    <w:rsid w:val="00B01AC6"/>
    <w:rsid w:val="00B02640"/>
    <w:rsid w:val="00B02CDF"/>
    <w:rsid w:val="00B035DF"/>
    <w:rsid w:val="00B03630"/>
    <w:rsid w:val="00B03F24"/>
    <w:rsid w:val="00B042D4"/>
    <w:rsid w:val="00B04602"/>
    <w:rsid w:val="00B04A0B"/>
    <w:rsid w:val="00B04C93"/>
    <w:rsid w:val="00B0552B"/>
    <w:rsid w:val="00B05730"/>
    <w:rsid w:val="00B05801"/>
    <w:rsid w:val="00B05ED0"/>
    <w:rsid w:val="00B05F6D"/>
    <w:rsid w:val="00B061E0"/>
    <w:rsid w:val="00B06587"/>
    <w:rsid w:val="00B06F8C"/>
    <w:rsid w:val="00B06F9C"/>
    <w:rsid w:val="00B10DA1"/>
    <w:rsid w:val="00B113D6"/>
    <w:rsid w:val="00B122CF"/>
    <w:rsid w:val="00B12B03"/>
    <w:rsid w:val="00B12C83"/>
    <w:rsid w:val="00B131CE"/>
    <w:rsid w:val="00B1352B"/>
    <w:rsid w:val="00B13B7E"/>
    <w:rsid w:val="00B1453B"/>
    <w:rsid w:val="00B14994"/>
    <w:rsid w:val="00B14999"/>
    <w:rsid w:val="00B14E1E"/>
    <w:rsid w:val="00B151A5"/>
    <w:rsid w:val="00B16191"/>
    <w:rsid w:val="00B163C1"/>
    <w:rsid w:val="00B16D24"/>
    <w:rsid w:val="00B16E5D"/>
    <w:rsid w:val="00B20565"/>
    <w:rsid w:val="00B211AA"/>
    <w:rsid w:val="00B21629"/>
    <w:rsid w:val="00B21C0F"/>
    <w:rsid w:val="00B21DB1"/>
    <w:rsid w:val="00B22750"/>
    <w:rsid w:val="00B22B07"/>
    <w:rsid w:val="00B22D32"/>
    <w:rsid w:val="00B2332E"/>
    <w:rsid w:val="00B23881"/>
    <w:rsid w:val="00B2499F"/>
    <w:rsid w:val="00B249B4"/>
    <w:rsid w:val="00B24D66"/>
    <w:rsid w:val="00B24E27"/>
    <w:rsid w:val="00B25FDE"/>
    <w:rsid w:val="00B2658C"/>
    <w:rsid w:val="00B268C5"/>
    <w:rsid w:val="00B26CBA"/>
    <w:rsid w:val="00B26D78"/>
    <w:rsid w:val="00B26F30"/>
    <w:rsid w:val="00B2793C"/>
    <w:rsid w:val="00B27D0A"/>
    <w:rsid w:val="00B27E2C"/>
    <w:rsid w:val="00B3025C"/>
    <w:rsid w:val="00B30B88"/>
    <w:rsid w:val="00B31192"/>
    <w:rsid w:val="00B31D62"/>
    <w:rsid w:val="00B325C4"/>
    <w:rsid w:val="00B32638"/>
    <w:rsid w:val="00B32644"/>
    <w:rsid w:val="00B338D9"/>
    <w:rsid w:val="00B34098"/>
    <w:rsid w:val="00B34812"/>
    <w:rsid w:val="00B34A7E"/>
    <w:rsid w:val="00B34FC6"/>
    <w:rsid w:val="00B3541D"/>
    <w:rsid w:val="00B354FD"/>
    <w:rsid w:val="00B35996"/>
    <w:rsid w:val="00B35AF5"/>
    <w:rsid w:val="00B3729B"/>
    <w:rsid w:val="00B37C0B"/>
    <w:rsid w:val="00B37F81"/>
    <w:rsid w:val="00B40F46"/>
    <w:rsid w:val="00B4119B"/>
    <w:rsid w:val="00B4121C"/>
    <w:rsid w:val="00B412E9"/>
    <w:rsid w:val="00B41CFF"/>
    <w:rsid w:val="00B421EB"/>
    <w:rsid w:val="00B4307F"/>
    <w:rsid w:val="00B43A0D"/>
    <w:rsid w:val="00B43A46"/>
    <w:rsid w:val="00B43B50"/>
    <w:rsid w:val="00B44406"/>
    <w:rsid w:val="00B4476F"/>
    <w:rsid w:val="00B449B7"/>
    <w:rsid w:val="00B44E7D"/>
    <w:rsid w:val="00B44EE1"/>
    <w:rsid w:val="00B451F7"/>
    <w:rsid w:val="00B45517"/>
    <w:rsid w:val="00B46359"/>
    <w:rsid w:val="00B467A6"/>
    <w:rsid w:val="00B4688F"/>
    <w:rsid w:val="00B469C2"/>
    <w:rsid w:val="00B46AF1"/>
    <w:rsid w:val="00B471D4"/>
    <w:rsid w:val="00B503FF"/>
    <w:rsid w:val="00B508EE"/>
    <w:rsid w:val="00B50D1C"/>
    <w:rsid w:val="00B513B9"/>
    <w:rsid w:val="00B515E0"/>
    <w:rsid w:val="00B51722"/>
    <w:rsid w:val="00B517E2"/>
    <w:rsid w:val="00B51B62"/>
    <w:rsid w:val="00B51BF8"/>
    <w:rsid w:val="00B52130"/>
    <w:rsid w:val="00B52A3B"/>
    <w:rsid w:val="00B5309C"/>
    <w:rsid w:val="00B53C24"/>
    <w:rsid w:val="00B54542"/>
    <w:rsid w:val="00B54A46"/>
    <w:rsid w:val="00B54E26"/>
    <w:rsid w:val="00B54F94"/>
    <w:rsid w:val="00B553AE"/>
    <w:rsid w:val="00B556FA"/>
    <w:rsid w:val="00B5699D"/>
    <w:rsid w:val="00B56EBD"/>
    <w:rsid w:val="00B57747"/>
    <w:rsid w:val="00B57DF2"/>
    <w:rsid w:val="00B6012C"/>
    <w:rsid w:val="00B605FE"/>
    <w:rsid w:val="00B6073F"/>
    <w:rsid w:val="00B60823"/>
    <w:rsid w:val="00B60B99"/>
    <w:rsid w:val="00B60C45"/>
    <w:rsid w:val="00B60CB4"/>
    <w:rsid w:val="00B60F97"/>
    <w:rsid w:val="00B61114"/>
    <w:rsid w:val="00B611FB"/>
    <w:rsid w:val="00B61CDC"/>
    <w:rsid w:val="00B61D98"/>
    <w:rsid w:val="00B61FD6"/>
    <w:rsid w:val="00B6207C"/>
    <w:rsid w:val="00B621EA"/>
    <w:rsid w:val="00B6240B"/>
    <w:rsid w:val="00B626FB"/>
    <w:rsid w:val="00B62CEA"/>
    <w:rsid w:val="00B63026"/>
    <w:rsid w:val="00B639E8"/>
    <w:rsid w:val="00B640DD"/>
    <w:rsid w:val="00B642B7"/>
    <w:rsid w:val="00B64A54"/>
    <w:rsid w:val="00B64C77"/>
    <w:rsid w:val="00B64CC8"/>
    <w:rsid w:val="00B65133"/>
    <w:rsid w:val="00B651A8"/>
    <w:rsid w:val="00B65921"/>
    <w:rsid w:val="00B65C30"/>
    <w:rsid w:val="00B66759"/>
    <w:rsid w:val="00B66934"/>
    <w:rsid w:val="00B66C7C"/>
    <w:rsid w:val="00B67088"/>
    <w:rsid w:val="00B67CE5"/>
    <w:rsid w:val="00B702D3"/>
    <w:rsid w:val="00B71074"/>
    <w:rsid w:val="00B7145F"/>
    <w:rsid w:val="00B718D4"/>
    <w:rsid w:val="00B71A8B"/>
    <w:rsid w:val="00B71AB2"/>
    <w:rsid w:val="00B721DC"/>
    <w:rsid w:val="00B72BA3"/>
    <w:rsid w:val="00B738EB"/>
    <w:rsid w:val="00B74499"/>
    <w:rsid w:val="00B745D1"/>
    <w:rsid w:val="00B74934"/>
    <w:rsid w:val="00B74A3B"/>
    <w:rsid w:val="00B74BFE"/>
    <w:rsid w:val="00B75718"/>
    <w:rsid w:val="00B75912"/>
    <w:rsid w:val="00B75E67"/>
    <w:rsid w:val="00B7606D"/>
    <w:rsid w:val="00B760B6"/>
    <w:rsid w:val="00B7676D"/>
    <w:rsid w:val="00B76819"/>
    <w:rsid w:val="00B768DC"/>
    <w:rsid w:val="00B76BE0"/>
    <w:rsid w:val="00B776E7"/>
    <w:rsid w:val="00B778D9"/>
    <w:rsid w:val="00B77C39"/>
    <w:rsid w:val="00B77C41"/>
    <w:rsid w:val="00B80BAB"/>
    <w:rsid w:val="00B8109C"/>
    <w:rsid w:val="00B818F9"/>
    <w:rsid w:val="00B81995"/>
    <w:rsid w:val="00B82003"/>
    <w:rsid w:val="00B821C8"/>
    <w:rsid w:val="00B8228E"/>
    <w:rsid w:val="00B824F8"/>
    <w:rsid w:val="00B826EC"/>
    <w:rsid w:val="00B826F4"/>
    <w:rsid w:val="00B82CBE"/>
    <w:rsid w:val="00B82DA8"/>
    <w:rsid w:val="00B82FDC"/>
    <w:rsid w:val="00B836E0"/>
    <w:rsid w:val="00B84091"/>
    <w:rsid w:val="00B845AA"/>
    <w:rsid w:val="00B84614"/>
    <w:rsid w:val="00B84C14"/>
    <w:rsid w:val="00B85233"/>
    <w:rsid w:val="00B85B7A"/>
    <w:rsid w:val="00B85C55"/>
    <w:rsid w:val="00B86754"/>
    <w:rsid w:val="00B87184"/>
    <w:rsid w:val="00B87BA2"/>
    <w:rsid w:val="00B90194"/>
    <w:rsid w:val="00B906B3"/>
    <w:rsid w:val="00B90994"/>
    <w:rsid w:val="00B91034"/>
    <w:rsid w:val="00B91B31"/>
    <w:rsid w:val="00B91E9E"/>
    <w:rsid w:val="00B92372"/>
    <w:rsid w:val="00B9253F"/>
    <w:rsid w:val="00B92B73"/>
    <w:rsid w:val="00B92C04"/>
    <w:rsid w:val="00B92E92"/>
    <w:rsid w:val="00B92EF1"/>
    <w:rsid w:val="00B93352"/>
    <w:rsid w:val="00B93583"/>
    <w:rsid w:val="00B93986"/>
    <w:rsid w:val="00B939CE"/>
    <w:rsid w:val="00B93AEC"/>
    <w:rsid w:val="00B93C69"/>
    <w:rsid w:val="00B94470"/>
    <w:rsid w:val="00B94729"/>
    <w:rsid w:val="00B948D5"/>
    <w:rsid w:val="00B94BE8"/>
    <w:rsid w:val="00B94BF3"/>
    <w:rsid w:val="00B94D37"/>
    <w:rsid w:val="00B9515A"/>
    <w:rsid w:val="00B95271"/>
    <w:rsid w:val="00B95435"/>
    <w:rsid w:val="00B9565D"/>
    <w:rsid w:val="00B95902"/>
    <w:rsid w:val="00B95CE3"/>
    <w:rsid w:val="00B95E5C"/>
    <w:rsid w:val="00B96039"/>
    <w:rsid w:val="00B9692C"/>
    <w:rsid w:val="00B97C96"/>
    <w:rsid w:val="00BA04D5"/>
    <w:rsid w:val="00BA0E24"/>
    <w:rsid w:val="00BA15F6"/>
    <w:rsid w:val="00BA193F"/>
    <w:rsid w:val="00BA1B97"/>
    <w:rsid w:val="00BA22DB"/>
    <w:rsid w:val="00BA2F56"/>
    <w:rsid w:val="00BA30D9"/>
    <w:rsid w:val="00BA3803"/>
    <w:rsid w:val="00BA3D2E"/>
    <w:rsid w:val="00BA3D6D"/>
    <w:rsid w:val="00BA3DBC"/>
    <w:rsid w:val="00BA42E3"/>
    <w:rsid w:val="00BA43A3"/>
    <w:rsid w:val="00BA4E25"/>
    <w:rsid w:val="00BA50D2"/>
    <w:rsid w:val="00BA554C"/>
    <w:rsid w:val="00BA55EB"/>
    <w:rsid w:val="00BA5D00"/>
    <w:rsid w:val="00BA5D76"/>
    <w:rsid w:val="00BA6584"/>
    <w:rsid w:val="00BA66DF"/>
    <w:rsid w:val="00BA6851"/>
    <w:rsid w:val="00BA68ED"/>
    <w:rsid w:val="00BA6A6A"/>
    <w:rsid w:val="00BA7FAD"/>
    <w:rsid w:val="00BB00C2"/>
    <w:rsid w:val="00BB0713"/>
    <w:rsid w:val="00BB10F1"/>
    <w:rsid w:val="00BB1454"/>
    <w:rsid w:val="00BB167D"/>
    <w:rsid w:val="00BB18EB"/>
    <w:rsid w:val="00BB1BD7"/>
    <w:rsid w:val="00BB2448"/>
    <w:rsid w:val="00BB33FA"/>
    <w:rsid w:val="00BB36D8"/>
    <w:rsid w:val="00BB374F"/>
    <w:rsid w:val="00BB3772"/>
    <w:rsid w:val="00BB37B1"/>
    <w:rsid w:val="00BB38DA"/>
    <w:rsid w:val="00BB39A3"/>
    <w:rsid w:val="00BB3C50"/>
    <w:rsid w:val="00BB3F8E"/>
    <w:rsid w:val="00BB4E39"/>
    <w:rsid w:val="00BB585E"/>
    <w:rsid w:val="00BB5C7D"/>
    <w:rsid w:val="00BB5CF7"/>
    <w:rsid w:val="00BB6609"/>
    <w:rsid w:val="00BB692F"/>
    <w:rsid w:val="00BB6D7A"/>
    <w:rsid w:val="00BB7383"/>
    <w:rsid w:val="00BB751D"/>
    <w:rsid w:val="00BB752D"/>
    <w:rsid w:val="00BB7CB5"/>
    <w:rsid w:val="00BC007C"/>
    <w:rsid w:val="00BC070A"/>
    <w:rsid w:val="00BC0833"/>
    <w:rsid w:val="00BC0901"/>
    <w:rsid w:val="00BC0F73"/>
    <w:rsid w:val="00BC156D"/>
    <w:rsid w:val="00BC2B7C"/>
    <w:rsid w:val="00BC2B9F"/>
    <w:rsid w:val="00BC2C4B"/>
    <w:rsid w:val="00BC2CDC"/>
    <w:rsid w:val="00BC2E73"/>
    <w:rsid w:val="00BC308F"/>
    <w:rsid w:val="00BC42D6"/>
    <w:rsid w:val="00BC47E8"/>
    <w:rsid w:val="00BC493F"/>
    <w:rsid w:val="00BC49AD"/>
    <w:rsid w:val="00BC4F15"/>
    <w:rsid w:val="00BC50BC"/>
    <w:rsid w:val="00BC54DA"/>
    <w:rsid w:val="00BC55D6"/>
    <w:rsid w:val="00BC5823"/>
    <w:rsid w:val="00BC59AE"/>
    <w:rsid w:val="00BC5F3F"/>
    <w:rsid w:val="00BC6048"/>
    <w:rsid w:val="00BC6DE9"/>
    <w:rsid w:val="00BC79CE"/>
    <w:rsid w:val="00BD01AB"/>
    <w:rsid w:val="00BD0281"/>
    <w:rsid w:val="00BD07ED"/>
    <w:rsid w:val="00BD09FE"/>
    <w:rsid w:val="00BD0C97"/>
    <w:rsid w:val="00BD0CF9"/>
    <w:rsid w:val="00BD1192"/>
    <w:rsid w:val="00BD1409"/>
    <w:rsid w:val="00BD22B5"/>
    <w:rsid w:val="00BD2AC1"/>
    <w:rsid w:val="00BD2AC9"/>
    <w:rsid w:val="00BD2F67"/>
    <w:rsid w:val="00BD3075"/>
    <w:rsid w:val="00BD4C43"/>
    <w:rsid w:val="00BD6043"/>
    <w:rsid w:val="00BD6370"/>
    <w:rsid w:val="00BD7242"/>
    <w:rsid w:val="00BD7342"/>
    <w:rsid w:val="00BE1BC2"/>
    <w:rsid w:val="00BE1E95"/>
    <w:rsid w:val="00BE214C"/>
    <w:rsid w:val="00BE24E6"/>
    <w:rsid w:val="00BE268E"/>
    <w:rsid w:val="00BE32B4"/>
    <w:rsid w:val="00BE3C86"/>
    <w:rsid w:val="00BE43FF"/>
    <w:rsid w:val="00BE4493"/>
    <w:rsid w:val="00BE45D1"/>
    <w:rsid w:val="00BE49D5"/>
    <w:rsid w:val="00BE4B68"/>
    <w:rsid w:val="00BE4F90"/>
    <w:rsid w:val="00BE502A"/>
    <w:rsid w:val="00BE5103"/>
    <w:rsid w:val="00BE5306"/>
    <w:rsid w:val="00BE549E"/>
    <w:rsid w:val="00BE5698"/>
    <w:rsid w:val="00BE681D"/>
    <w:rsid w:val="00BE6831"/>
    <w:rsid w:val="00BE71AD"/>
    <w:rsid w:val="00BE78BF"/>
    <w:rsid w:val="00BE796D"/>
    <w:rsid w:val="00BE7D02"/>
    <w:rsid w:val="00BF0539"/>
    <w:rsid w:val="00BF104E"/>
    <w:rsid w:val="00BF16F5"/>
    <w:rsid w:val="00BF3600"/>
    <w:rsid w:val="00BF4261"/>
    <w:rsid w:val="00BF46E7"/>
    <w:rsid w:val="00BF4B0D"/>
    <w:rsid w:val="00BF4B5B"/>
    <w:rsid w:val="00BF4C9A"/>
    <w:rsid w:val="00BF52B5"/>
    <w:rsid w:val="00BF5F55"/>
    <w:rsid w:val="00BF61C2"/>
    <w:rsid w:val="00BF6886"/>
    <w:rsid w:val="00BF6A61"/>
    <w:rsid w:val="00BF6B20"/>
    <w:rsid w:val="00BF7C54"/>
    <w:rsid w:val="00BF7D54"/>
    <w:rsid w:val="00C0015F"/>
    <w:rsid w:val="00C0049A"/>
    <w:rsid w:val="00C006D1"/>
    <w:rsid w:val="00C00B2B"/>
    <w:rsid w:val="00C01211"/>
    <w:rsid w:val="00C0158D"/>
    <w:rsid w:val="00C01938"/>
    <w:rsid w:val="00C01949"/>
    <w:rsid w:val="00C0196F"/>
    <w:rsid w:val="00C02011"/>
    <w:rsid w:val="00C0279C"/>
    <w:rsid w:val="00C02891"/>
    <w:rsid w:val="00C02AE4"/>
    <w:rsid w:val="00C02F2B"/>
    <w:rsid w:val="00C035F8"/>
    <w:rsid w:val="00C0384D"/>
    <w:rsid w:val="00C03AB0"/>
    <w:rsid w:val="00C04C9F"/>
    <w:rsid w:val="00C04F2F"/>
    <w:rsid w:val="00C051FB"/>
    <w:rsid w:val="00C05F2D"/>
    <w:rsid w:val="00C06583"/>
    <w:rsid w:val="00C0669D"/>
    <w:rsid w:val="00C0672A"/>
    <w:rsid w:val="00C070D9"/>
    <w:rsid w:val="00C0765F"/>
    <w:rsid w:val="00C10231"/>
    <w:rsid w:val="00C10B07"/>
    <w:rsid w:val="00C10E40"/>
    <w:rsid w:val="00C10E79"/>
    <w:rsid w:val="00C1101C"/>
    <w:rsid w:val="00C1159F"/>
    <w:rsid w:val="00C11765"/>
    <w:rsid w:val="00C118F3"/>
    <w:rsid w:val="00C12033"/>
    <w:rsid w:val="00C13090"/>
    <w:rsid w:val="00C1310C"/>
    <w:rsid w:val="00C13662"/>
    <w:rsid w:val="00C13CA7"/>
    <w:rsid w:val="00C13F22"/>
    <w:rsid w:val="00C14099"/>
    <w:rsid w:val="00C1425D"/>
    <w:rsid w:val="00C1489C"/>
    <w:rsid w:val="00C149D6"/>
    <w:rsid w:val="00C14B97"/>
    <w:rsid w:val="00C157C4"/>
    <w:rsid w:val="00C15A2D"/>
    <w:rsid w:val="00C15AC7"/>
    <w:rsid w:val="00C15D50"/>
    <w:rsid w:val="00C15E18"/>
    <w:rsid w:val="00C1641D"/>
    <w:rsid w:val="00C1799E"/>
    <w:rsid w:val="00C17B75"/>
    <w:rsid w:val="00C17B85"/>
    <w:rsid w:val="00C17DA6"/>
    <w:rsid w:val="00C2001C"/>
    <w:rsid w:val="00C20680"/>
    <w:rsid w:val="00C20A62"/>
    <w:rsid w:val="00C20F92"/>
    <w:rsid w:val="00C2117E"/>
    <w:rsid w:val="00C215BD"/>
    <w:rsid w:val="00C2186D"/>
    <w:rsid w:val="00C21A37"/>
    <w:rsid w:val="00C21F0A"/>
    <w:rsid w:val="00C22176"/>
    <w:rsid w:val="00C226C9"/>
    <w:rsid w:val="00C2278C"/>
    <w:rsid w:val="00C228FF"/>
    <w:rsid w:val="00C2291C"/>
    <w:rsid w:val="00C229E0"/>
    <w:rsid w:val="00C22C39"/>
    <w:rsid w:val="00C22D91"/>
    <w:rsid w:val="00C22EF0"/>
    <w:rsid w:val="00C23564"/>
    <w:rsid w:val="00C23A80"/>
    <w:rsid w:val="00C23F4C"/>
    <w:rsid w:val="00C24470"/>
    <w:rsid w:val="00C24698"/>
    <w:rsid w:val="00C24F8A"/>
    <w:rsid w:val="00C251A6"/>
    <w:rsid w:val="00C2541B"/>
    <w:rsid w:val="00C2595E"/>
    <w:rsid w:val="00C25C10"/>
    <w:rsid w:val="00C25E21"/>
    <w:rsid w:val="00C25F47"/>
    <w:rsid w:val="00C264A7"/>
    <w:rsid w:val="00C2655F"/>
    <w:rsid w:val="00C26653"/>
    <w:rsid w:val="00C2665B"/>
    <w:rsid w:val="00C26E6C"/>
    <w:rsid w:val="00C279AF"/>
    <w:rsid w:val="00C279FC"/>
    <w:rsid w:val="00C27A3F"/>
    <w:rsid w:val="00C27D10"/>
    <w:rsid w:val="00C30128"/>
    <w:rsid w:val="00C302A7"/>
    <w:rsid w:val="00C30BAD"/>
    <w:rsid w:val="00C30EDA"/>
    <w:rsid w:val="00C30EFC"/>
    <w:rsid w:val="00C31539"/>
    <w:rsid w:val="00C31C5C"/>
    <w:rsid w:val="00C31CDA"/>
    <w:rsid w:val="00C31D98"/>
    <w:rsid w:val="00C321F4"/>
    <w:rsid w:val="00C3297D"/>
    <w:rsid w:val="00C329FF"/>
    <w:rsid w:val="00C32AAE"/>
    <w:rsid w:val="00C32D79"/>
    <w:rsid w:val="00C32F84"/>
    <w:rsid w:val="00C34082"/>
    <w:rsid w:val="00C34499"/>
    <w:rsid w:val="00C346A1"/>
    <w:rsid w:val="00C3499D"/>
    <w:rsid w:val="00C34D2E"/>
    <w:rsid w:val="00C36B43"/>
    <w:rsid w:val="00C37065"/>
    <w:rsid w:val="00C376A0"/>
    <w:rsid w:val="00C37C93"/>
    <w:rsid w:val="00C401C5"/>
    <w:rsid w:val="00C402BA"/>
    <w:rsid w:val="00C4061F"/>
    <w:rsid w:val="00C40C25"/>
    <w:rsid w:val="00C4177D"/>
    <w:rsid w:val="00C4269A"/>
    <w:rsid w:val="00C42E55"/>
    <w:rsid w:val="00C42E96"/>
    <w:rsid w:val="00C43371"/>
    <w:rsid w:val="00C43C08"/>
    <w:rsid w:val="00C44286"/>
    <w:rsid w:val="00C45237"/>
    <w:rsid w:val="00C4576B"/>
    <w:rsid w:val="00C45894"/>
    <w:rsid w:val="00C4593D"/>
    <w:rsid w:val="00C45D06"/>
    <w:rsid w:val="00C470AA"/>
    <w:rsid w:val="00C4718A"/>
    <w:rsid w:val="00C47C01"/>
    <w:rsid w:val="00C47C80"/>
    <w:rsid w:val="00C47CEA"/>
    <w:rsid w:val="00C500AC"/>
    <w:rsid w:val="00C50573"/>
    <w:rsid w:val="00C52395"/>
    <w:rsid w:val="00C52457"/>
    <w:rsid w:val="00C525D8"/>
    <w:rsid w:val="00C52794"/>
    <w:rsid w:val="00C52A76"/>
    <w:rsid w:val="00C531BD"/>
    <w:rsid w:val="00C53413"/>
    <w:rsid w:val="00C537C3"/>
    <w:rsid w:val="00C5382D"/>
    <w:rsid w:val="00C5387F"/>
    <w:rsid w:val="00C555C2"/>
    <w:rsid w:val="00C55B1F"/>
    <w:rsid w:val="00C55D6C"/>
    <w:rsid w:val="00C56A02"/>
    <w:rsid w:val="00C56A55"/>
    <w:rsid w:val="00C57B80"/>
    <w:rsid w:val="00C57F35"/>
    <w:rsid w:val="00C60C55"/>
    <w:rsid w:val="00C611DF"/>
    <w:rsid w:val="00C616E7"/>
    <w:rsid w:val="00C61746"/>
    <w:rsid w:val="00C61AA3"/>
    <w:rsid w:val="00C61E41"/>
    <w:rsid w:val="00C6212F"/>
    <w:rsid w:val="00C625F1"/>
    <w:rsid w:val="00C6308D"/>
    <w:rsid w:val="00C6334C"/>
    <w:rsid w:val="00C6338C"/>
    <w:rsid w:val="00C63488"/>
    <w:rsid w:val="00C6385F"/>
    <w:rsid w:val="00C63AC4"/>
    <w:rsid w:val="00C63AEE"/>
    <w:rsid w:val="00C63B08"/>
    <w:rsid w:val="00C63E34"/>
    <w:rsid w:val="00C649A1"/>
    <w:rsid w:val="00C64CB2"/>
    <w:rsid w:val="00C65A04"/>
    <w:rsid w:val="00C66456"/>
    <w:rsid w:val="00C66D42"/>
    <w:rsid w:val="00C66F7E"/>
    <w:rsid w:val="00C67056"/>
    <w:rsid w:val="00C6739A"/>
    <w:rsid w:val="00C6743F"/>
    <w:rsid w:val="00C6753A"/>
    <w:rsid w:val="00C67E46"/>
    <w:rsid w:val="00C710F0"/>
    <w:rsid w:val="00C71C9B"/>
    <w:rsid w:val="00C728B3"/>
    <w:rsid w:val="00C72F9A"/>
    <w:rsid w:val="00C73BC1"/>
    <w:rsid w:val="00C73FB4"/>
    <w:rsid w:val="00C7462F"/>
    <w:rsid w:val="00C74EB0"/>
    <w:rsid w:val="00C75074"/>
    <w:rsid w:val="00C75807"/>
    <w:rsid w:val="00C75968"/>
    <w:rsid w:val="00C7605D"/>
    <w:rsid w:val="00C7628C"/>
    <w:rsid w:val="00C762B7"/>
    <w:rsid w:val="00C76E53"/>
    <w:rsid w:val="00C770E5"/>
    <w:rsid w:val="00C7722F"/>
    <w:rsid w:val="00C77585"/>
    <w:rsid w:val="00C77F5A"/>
    <w:rsid w:val="00C80396"/>
    <w:rsid w:val="00C8050C"/>
    <w:rsid w:val="00C813BE"/>
    <w:rsid w:val="00C81415"/>
    <w:rsid w:val="00C81427"/>
    <w:rsid w:val="00C81550"/>
    <w:rsid w:val="00C82765"/>
    <w:rsid w:val="00C82A23"/>
    <w:rsid w:val="00C82E43"/>
    <w:rsid w:val="00C832F0"/>
    <w:rsid w:val="00C83401"/>
    <w:rsid w:val="00C834D5"/>
    <w:rsid w:val="00C838FF"/>
    <w:rsid w:val="00C84AF7"/>
    <w:rsid w:val="00C84B83"/>
    <w:rsid w:val="00C84CA5"/>
    <w:rsid w:val="00C85FD3"/>
    <w:rsid w:val="00C868A1"/>
    <w:rsid w:val="00C87058"/>
    <w:rsid w:val="00C870E4"/>
    <w:rsid w:val="00C877DF"/>
    <w:rsid w:val="00C87FBB"/>
    <w:rsid w:val="00C90091"/>
    <w:rsid w:val="00C90292"/>
    <w:rsid w:val="00C904E4"/>
    <w:rsid w:val="00C906C1"/>
    <w:rsid w:val="00C90E2D"/>
    <w:rsid w:val="00C90FAD"/>
    <w:rsid w:val="00C91889"/>
    <w:rsid w:val="00C91E30"/>
    <w:rsid w:val="00C91E8A"/>
    <w:rsid w:val="00C91FE4"/>
    <w:rsid w:val="00C9289B"/>
    <w:rsid w:val="00C92B8E"/>
    <w:rsid w:val="00C930F4"/>
    <w:rsid w:val="00C93211"/>
    <w:rsid w:val="00C932A7"/>
    <w:rsid w:val="00C9341B"/>
    <w:rsid w:val="00C93541"/>
    <w:rsid w:val="00C938A5"/>
    <w:rsid w:val="00C93AB2"/>
    <w:rsid w:val="00C93FF0"/>
    <w:rsid w:val="00C94DDA"/>
    <w:rsid w:val="00C95057"/>
    <w:rsid w:val="00C9594B"/>
    <w:rsid w:val="00C95AB7"/>
    <w:rsid w:val="00C96568"/>
    <w:rsid w:val="00C96D34"/>
    <w:rsid w:val="00C96E56"/>
    <w:rsid w:val="00C9753B"/>
    <w:rsid w:val="00C97A3A"/>
    <w:rsid w:val="00CA01D8"/>
    <w:rsid w:val="00CA0685"/>
    <w:rsid w:val="00CA0690"/>
    <w:rsid w:val="00CA0C56"/>
    <w:rsid w:val="00CA103C"/>
    <w:rsid w:val="00CA1296"/>
    <w:rsid w:val="00CA1437"/>
    <w:rsid w:val="00CA18EC"/>
    <w:rsid w:val="00CA1C43"/>
    <w:rsid w:val="00CA1D4E"/>
    <w:rsid w:val="00CA2A54"/>
    <w:rsid w:val="00CA2DDB"/>
    <w:rsid w:val="00CA3001"/>
    <w:rsid w:val="00CA4419"/>
    <w:rsid w:val="00CA453B"/>
    <w:rsid w:val="00CA4B13"/>
    <w:rsid w:val="00CA4B1A"/>
    <w:rsid w:val="00CA4F2E"/>
    <w:rsid w:val="00CA5DE2"/>
    <w:rsid w:val="00CA5E87"/>
    <w:rsid w:val="00CA64EE"/>
    <w:rsid w:val="00CA66DE"/>
    <w:rsid w:val="00CA7806"/>
    <w:rsid w:val="00CA7BE3"/>
    <w:rsid w:val="00CB0562"/>
    <w:rsid w:val="00CB0CCC"/>
    <w:rsid w:val="00CB10E4"/>
    <w:rsid w:val="00CB1156"/>
    <w:rsid w:val="00CB1594"/>
    <w:rsid w:val="00CB15F9"/>
    <w:rsid w:val="00CB1875"/>
    <w:rsid w:val="00CB2A33"/>
    <w:rsid w:val="00CB2AC1"/>
    <w:rsid w:val="00CB2D86"/>
    <w:rsid w:val="00CB2DBE"/>
    <w:rsid w:val="00CB39C1"/>
    <w:rsid w:val="00CB4265"/>
    <w:rsid w:val="00CB4598"/>
    <w:rsid w:val="00CB48E2"/>
    <w:rsid w:val="00CB542A"/>
    <w:rsid w:val="00CB62B8"/>
    <w:rsid w:val="00CB642B"/>
    <w:rsid w:val="00CB66C4"/>
    <w:rsid w:val="00CB6BD9"/>
    <w:rsid w:val="00CB7339"/>
    <w:rsid w:val="00CB7E70"/>
    <w:rsid w:val="00CB7F40"/>
    <w:rsid w:val="00CC0114"/>
    <w:rsid w:val="00CC066F"/>
    <w:rsid w:val="00CC1352"/>
    <w:rsid w:val="00CC14A2"/>
    <w:rsid w:val="00CC1AA4"/>
    <w:rsid w:val="00CC2BF1"/>
    <w:rsid w:val="00CC2DD4"/>
    <w:rsid w:val="00CC402E"/>
    <w:rsid w:val="00CC4053"/>
    <w:rsid w:val="00CC498C"/>
    <w:rsid w:val="00CC5089"/>
    <w:rsid w:val="00CC5B3D"/>
    <w:rsid w:val="00CC5EA7"/>
    <w:rsid w:val="00CC64A3"/>
    <w:rsid w:val="00CC6D0D"/>
    <w:rsid w:val="00CC728E"/>
    <w:rsid w:val="00CC742F"/>
    <w:rsid w:val="00CD0ACE"/>
    <w:rsid w:val="00CD0B11"/>
    <w:rsid w:val="00CD0EF8"/>
    <w:rsid w:val="00CD0F3A"/>
    <w:rsid w:val="00CD0FAD"/>
    <w:rsid w:val="00CD13BC"/>
    <w:rsid w:val="00CD17D8"/>
    <w:rsid w:val="00CD21C7"/>
    <w:rsid w:val="00CD2D78"/>
    <w:rsid w:val="00CD2E59"/>
    <w:rsid w:val="00CD3430"/>
    <w:rsid w:val="00CD38CE"/>
    <w:rsid w:val="00CD3BB0"/>
    <w:rsid w:val="00CD46F1"/>
    <w:rsid w:val="00CD46FC"/>
    <w:rsid w:val="00CD4785"/>
    <w:rsid w:val="00CD5897"/>
    <w:rsid w:val="00CD58EE"/>
    <w:rsid w:val="00CD5C4B"/>
    <w:rsid w:val="00CD5D54"/>
    <w:rsid w:val="00CD6EDF"/>
    <w:rsid w:val="00CD7D21"/>
    <w:rsid w:val="00CD7DC7"/>
    <w:rsid w:val="00CE006C"/>
    <w:rsid w:val="00CE0624"/>
    <w:rsid w:val="00CE0BA9"/>
    <w:rsid w:val="00CE1299"/>
    <w:rsid w:val="00CE170F"/>
    <w:rsid w:val="00CE1B9C"/>
    <w:rsid w:val="00CE1D6C"/>
    <w:rsid w:val="00CE2707"/>
    <w:rsid w:val="00CE2A1D"/>
    <w:rsid w:val="00CE3271"/>
    <w:rsid w:val="00CE328D"/>
    <w:rsid w:val="00CE35BA"/>
    <w:rsid w:val="00CE36DC"/>
    <w:rsid w:val="00CE374D"/>
    <w:rsid w:val="00CE460F"/>
    <w:rsid w:val="00CE470C"/>
    <w:rsid w:val="00CE4914"/>
    <w:rsid w:val="00CE4CB5"/>
    <w:rsid w:val="00CE4F85"/>
    <w:rsid w:val="00CE51FD"/>
    <w:rsid w:val="00CE5B0E"/>
    <w:rsid w:val="00CE5DEB"/>
    <w:rsid w:val="00CE6180"/>
    <w:rsid w:val="00CE6ECB"/>
    <w:rsid w:val="00CE6F47"/>
    <w:rsid w:val="00CE71E0"/>
    <w:rsid w:val="00CE72A7"/>
    <w:rsid w:val="00CE7C92"/>
    <w:rsid w:val="00CF0D0C"/>
    <w:rsid w:val="00CF0FC0"/>
    <w:rsid w:val="00CF14D2"/>
    <w:rsid w:val="00CF14EB"/>
    <w:rsid w:val="00CF1F9E"/>
    <w:rsid w:val="00CF2609"/>
    <w:rsid w:val="00CF285C"/>
    <w:rsid w:val="00CF2DF0"/>
    <w:rsid w:val="00CF3213"/>
    <w:rsid w:val="00CF39FA"/>
    <w:rsid w:val="00CF3B01"/>
    <w:rsid w:val="00CF3C88"/>
    <w:rsid w:val="00CF3E29"/>
    <w:rsid w:val="00CF4138"/>
    <w:rsid w:val="00CF4512"/>
    <w:rsid w:val="00CF48C5"/>
    <w:rsid w:val="00CF4BE9"/>
    <w:rsid w:val="00CF4C06"/>
    <w:rsid w:val="00CF4F8C"/>
    <w:rsid w:val="00CF550D"/>
    <w:rsid w:val="00CF56DC"/>
    <w:rsid w:val="00CF5D36"/>
    <w:rsid w:val="00CF5FA8"/>
    <w:rsid w:val="00CF6F2A"/>
    <w:rsid w:val="00CF7247"/>
    <w:rsid w:val="00CF7676"/>
    <w:rsid w:val="00CF7744"/>
    <w:rsid w:val="00CF78F4"/>
    <w:rsid w:val="00CF7BDF"/>
    <w:rsid w:val="00D0005D"/>
    <w:rsid w:val="00D000F2"/>
    <w:rsid w:val="00D00BF8"/>
    <w:rsid w:val="00D00C63"/>
    <w:rsid w:val="00D00D33"/>
    <w:rsid w:val="00D00E63"/>
    <w:rsid w:val="00D00EE0"/>
    <w:rsid w:val="00D011E4"/>
    <w:rsid w:val="00D01201"/>
    <w:rsid w:val="00D01209"/>
    <w:rsid w:val="00D01B23"/>
    <w:rsid w:val="00D01BF9"/>
    <w:rsid w:val="00D02673"/>
    <w:rsid w:val="00D02D37"/>
    <w:rsid w:val="00D02D3D"/>
    <w:rsid w:val="00D039C1"/>
    <w:rsid w:val="00D03B9E"/>
    <w:rsid w:val="00D03EBC"/>
    <w:rsid w:val="00D03F52"/>
    <w:rsid w:val="00D047CB"/>
    <w:rsid w:val="00D05030"/>
    <w:rsid w:val="00D055D2"/>
    <w:rsid w:val="00D05997"/>
    <w:rsid w:val="00D05D28"/>
    <w:rsid w:val="00D05EC4"/>
    <w:rsid w:val="00D0609A"/>
    <w:rsid w:val="00D06518"/>
    <w:rsid w:val="00D06546"/>
    <w:rsid w:val="00D06570"/>
    <w:rsid w:val="00D06B64"/>
    <w:rsid w:val="00D07063"/>
    <w:rsid w:val="00D07239"/>
    <w:rsid w:val="00D07D51"/>
    <w:rsid w:val="00D10678"/>
    <w:rsid w:val="00D10F0A"/>
    <w:rsid w:val="00D1119F"/>
    <w:rsid w:val="00D112E9"/>
    <w:rsid w:val="00D1230D"/>
    <w:rsid w:val="00D129FC"/>
    <w:rsid w:val="00D12CEC"/>
    <w:rsid w:val="00D13604"/>
    <w:rsid w:val="00D136F6"/>
    <w:rsid w:val="00D13A29"/>
    <w:rsid w:val="00D13A4C"/>
    <w:rsid w:val="00D13B9D"/>
    <w:rsid w:val="00D13C8E"/>
    <w:rsid w:val="00D14250"/>
    <w:rsid w:val="00D1436E"/>
    <w:rsid w:val="00D14A31"/>
    <w:rsid w:val="00D151B1"/>
    <w:rsid w:val="00D15803"/>
    <w:rsid w:val="00D158A8"/>
    <w:rsid w:val="00D16266"/>
    <w:rsid w:val="00D165E2"/>
    <w:rsid w:val="00D16A87"/>
    <w:rsid w:val="00D1724A"/>
    <w:rsid w:val="00D17D09"/>
    <w:rsid w:val="00D207F5"/>
    <w:rsid w:val="00D208F9"/>
    <w:rsid w:val="00D20E0B"/>
    <w:rsid w:val="00D20F92"/>
    <w:rsid w:val="00D2113B"/>
    <w:rsid w:val="00D2162D"/>
    <w:rsid w:val="00D21960"/>
    <w:rsid w:val="00D21EED"/>
    <w:rsid w:val="00D222E6"/>
    <w:rsid w:val="00D22856"/>
    <w:rsid w:val="00D22B69"/>
    <w:rsid w:val="00D2373C"/>
    <w:rsid w:val="00D23849"/>
    <w:rsid w:val="00D238BF"/>
    <w:rsid w:val="00D23A0B"/>
    <w:rsid w:val="00D23E70"/>
    <w:rsid w:val="00D23F8B"/>
    <w:rsid w:val="00D24292"/>
    <w:rsid w:val="00D242A8"/>
    <w:rsid w:val="00D25FE7"/>
    <w:rsid w:val="00D271BB"/>
    <w:rsid w:val="00D2731E"/>
    <w:rsid w:val="00D27773"/>
    <w:rsid w:val="00D27821"/>
    <w:rsid w:val="00D279B2"/>
    <w:rsid w:val="00D279E2"/>
    <w:rsid w:val="00D300C7"/>
    <w:rsid w:val="00D30392"/>
    <w:rsid w:val="00D30AF0"/>
    <w:rsid w:val="00D3128E"/>
    <w:rsid w:val="00D31378"/>
    <w:rsid w:val="00D3140C"/>
    <w:rsid w:val="00D31AFA"/>
    <w:rsid w:val="00D31B4B"/>
    <w:rsid w:val="00D3276C"/>
    <w:rsid w:val="00D329C4"/>
    <w:rsid w:val="00D32A8A"/>
    <w:rsid w:val="00D32AE3"/>
    <w:rsid w:val="00D32DD5"/>
    <w:rsid w:val="00D332CD"/>
    <w:rsid w:val="00D33622"/>
    <w:rsid w:val="00D3376D"/>
    <w:rsid w:val="00D3477E"/>
    <w:rsid w:val="00D34A04"/>
    <w:rsid w:val="00D34B9D"/>
    <w:rsid w:val="00D352DF"/>
    <w:rsid w:val="00D3543C"/>
    <w:rsid w:val="00D35756"/>
    <w:rsid w:val="00D36587"/>
    <w:rsid w:val="00D36EFC"/>
    <w:rsid w:val="00D373C9"/>
    <w:rsid w:val="00D3792E"/>
    <w:rsid w:val="00D37A46"/>
    <w:rsid w:val="00D40182"/>
    <w:rsid w:val="00D405C6"/>
    <w:rsid w:val="00D40D0C"/>
    <w:rsid w:val="00D40E58"/>
    <w:rsid w:val="00D4138B"/>
    <w:rsid w:val="00D4260C"/>
    <w:rsid w:val="00D42ED6"/>
    <w:rsid w:val="00D43D02"/>
    <w:rsid w:val="00D43ED6"/>
    <w:rsid w:val="00D43F54"/>
    <w:rsid w:val="00D44594"/>
    <w:rsid w:val="00D44669"/>
    <w:rsid w:val="00D4478D"/>
    <w:rsid w:val="00D44981"/>
    <w:rsid w:val="00D44E69"/>
    <w:rsid w:val="00D46093"/>
    <w:rsid w:val="00D46447"/>
    <w:rsid w:val="00D46B9A"/>
    <w:rsid w:val="00D46ED6"/>
    <w:rsid w:val="00D472F7"/>
    <w:rsid w:val="00D47928"/>
    <w:rsid w:val="00D47C24"/>
    <w:rsid w:val="00D47CAD"/>
    <w:rsid w:val="00D47EAA"/>
    <w:rsid w:val="00D504BA"/>
    <w:rsid w:val="00D513C9"/>
    <w:rsid w:val="00D51692"/>
    <w:rsid w:val="00D51B10"/>
    <w:rsid w:val="00D52653"/>
    <w:rsid w:val="00D52B41"/>
    <w:rsid w:val="00D52C09"/>
    <w:rsid w:val="00D52F0B"/>
    <w:rsid w:val="00D52FA8"/>
    <w:rsid w:val="00D5316F"/>
    <w:rsid w:val="00D539F2"/>
    <w:rsid w:val="00D5443D"/>
    <w:rsid w:val="00D55CF3"/>
    <w:rsid w:val="00D55D9E"/>
    <w:rsid w:val="00D5652B"/>
    <w:rsid w:val="00D566AD"/>
    <w:rsid w:val="00D56A07"/>
    <w:rsid w:val="00D56F1C"/>
    <w:rsid w:val="00D57719"/>
    <w:rsid w:val="00D57BE3"/>
    <w:rsid w:val="00D60017"/>
    <w:rsid w:val="00D61145"/>
    <w:rsid w:val="00D6131E"/>
    <w:rsid w:val="00D61421"/>
    <w:rsid w:val="00D615E1"/>
    <w:rsid w:val="00D619C0"/>
    <w:rsid w:val="00D61AB6"/>
    <w:rsid w:val="00D6212B"/>
    <w:rsid w:val="00D6217D"/>
    <w:rsid w:val="00D62444"/>
    <w:rsid w:val="00D62DC3"/>
    <w:rsid w:val="00D63111"/>
    <w:rsid w:val="00D6424F"/>
    <w:rsid w:val="00D64B7A"/>
    <w:rsid w:val="00D654DE"/>
    <w:rsid w:val="00D6568D"/>
    <w:rsid w:val="00D65DD4"/>
    <w:rsid w:val="00D6665E"/>
    <w:rsid w:val="00D66AE7"/>
    <w:rsid w:val="00D66CCE"/>
    <w:rsid w:val="00D6731E"/>
    <w:rsid w:val="00D677C8"/>
    <w:rsid w:val="00D67DAE"/>
    <w:rsid w:val="00D701C9"/>
    <w:rsid w:val="00D70AC3"/>
    <w:rsid w:val="00D70BD0"/>
    <w:rsid w:val="00D713D0"/>
    <w:rsid w:val="00D714DE"/>
    <w:rsid w:val="00D726C8"/>
    <w:rsid w:val="00D72804"/>
    <w:rsid w:val="00D72CBD"/>
    <w:rsid w:val="00D72D6F"/>
    <w:rsid w:val="00D72E26"/>
    <w:rsid w:val="00D7306F"/>
    <w:rsid w:val="00D73088"/>
    <w:rsid w:val="00D732F3"/>
    <w:rsid w:val="00D736D6"/>
    <w:rsid w:val="00D73964"/>
    <w:rsid w:val="00D75269"/>
    <w:rsid w:val="00D7536B"/>
    <w:rsid w:val="00D75647"/>
    <w:rsid w:val="00D7663A"/>
    <w:rsid w:val="00D76E2C"/>
    <w:rsid w:val="00D77301"/>
    <w:rsid w:val="00D777A3"/>
    <w:rsid w:val="00D802BD"/>
    <w:rsid w:val="00D806AB"/>
    <w:rsid w:val="00D81170"/>
    <w:rsid w:val="00D815BE"/>
    <w:rsid w:val="00D82243"/>
    <w:rsid w:val="00D82705"/>
    <w:rsid w:val="00D82B0C"/>
    <w:rsid w:val="00D82E1F"/>
    <w:rsid w:val="00D83C92"/>
    <w:rsid w:val="00D8462C"/>
    <w:rsid w:val="00D848DC"/>
    <w:rsid w:val="00D84E7A"/>
    <w:rsid w:val="00D8547E"/>
    <w:rsid w:val="00D85B65"/>
    <w:rsid w:val="00D86394"/>
    <w:rsid w:val="00D86FD1"/>
    <w:rsid w:val="00D8705C"/>
    <w:rsid w:val="00D873FE"/>
    <w:rsid w:val="00D87725"/>
    <w:rsid w:val="00D87D72"/>
    <w:rsid w:val="00D901C7"/>
    <w:rsid w:val="00D905E2"/>
    <w:rsid w:val="00D9109A"/>
    <w:rsid w:val="00D9178B"/>
    <w:rsid w:val="00D920F5"/>
    <w:rsid w:val="00D922C3"/>
    <w:rsid w:val="00D922D2"/>
    <w:rsid w:val="00D92785"/>
    <w:rsid w:val="00D92F6C"/>
    <w:rsid w:val="00D93896"/>
    <w:rsid w:val="00D940A1"/>
    <w:rsid w:val="00D9466E"/>
    <w:rsid w:val="00D94929"/>
    <w:rsid w:val="00D94A55"/>
    <w:rsid w:val="00D94F63"/>
    <w:rsid w:val="00D95676"/>
    <w:rsid w:val="00D95933"/>
    <w:rsid w:val="00D95E82"/>
    <w:rsid w:val="00D96FC1"/>
    <w:rsid w:val="00DA1240"/>
    <w:rsid w:val="00DA1A27"/>
    <w:rsid w:val="00DA1BE0"/>
    <w:rsid w:val="00DA205C"/>
    <w:rsid w:val="00DA2645"/>
    <w:rsid w:val="00DA2676"/>
    <w:rsid w:val="00DA285A"/>
    <w:rsid w:val="00DA345D"/>
    <w:rsid w:val="00DA40CE"/>
    <w:rsid w:val="00DA4632"/>
    <w:rsid w:val="00DA4980"/>
    <w:rsid w:val="00DA4B2D"/>
    <w:rsid w:val="00DA4DD5"/>
    <w:rsid w:val="00DA5F39"/>
    <w:rsid w:val="00DA60AE"/>
    <w:rsid w:val="00DA629A"/>
    <w:rsid w:val="00DA6B0F"/>
    <w:rsid w:val="00DA796F"/>
    <w:rsid w:val="00DA7AEC"/>
    <w:rsid w:val="00DB01EE"/>
    <w:rsid w:val="00DB0274"/>
    <w:rsid w:val="00DB02E9"/>
    <w:rsid w:val="00DB0D10"/>
    <w:rsid w:val="00DB136F"/>
    <w:rsid w:val="00DB13BC"/>
    <w:rsid w:val="00DB14F7"/>
    <w:rsid w:val="00DB1A28"/>
    <w:rsid w:val="00DB1C06"/>
    <w:rsid w:val="00DB2D23"/>
    <w:rsid w:val="00DB2FB0"/>
    <w:rsid w:val="00DB4796"/>
    <w:rsid w:val="00DB49E6"/>
    <w:rsid w:val="00DB4CD3"/>
    <w:rsid w:val="00DB5FD6"/>
    <w:rsid w:val="00DB6247"/>
    <w:rsid w:val="00DB63AA"/>
    <w:rsid w:val="00DB70D8"/>
    <w:rsid w:val="00DB738C"/>
    <w:rsid w:val="00DB76D0"/>
    <w:rsid w:val="00DB7AFA"/>
    <w:rsid w:val="00DC027E"/>
    <w:rsid w:val="00DC0627"/>
    <w:rsid w:val="00DC07CE"/>
    <w:rsid w:val="00DC0DE9"/>
    <w:rsid w:val="00DC1DCA"/>
    <w:rsid w:val="00DC20C1"/>
    <w:rsid w:val="00DC31FA"/>
    <w:rsid w:val="00DC3D27"/>
    <w:rsid w:val="00DC4F26"/>
    <w:rsid w:val="00DC51CA"/>
    <w:rsid w:val="00DC5AEC"/>
    <w:rsid w:val="00DC5B19"/>
    <w:rsid w:val="00DC612E"/>
    <w:rsid w:val="00DC637A"/>
    <w:rsid w:val="00DC6741"/>
    <w:rsid w:val="00DC6C00"/>
    <w:rsid w:val="00DC721D"/>
    <w:rsid w:val="00DC7917"/>
    <w:rsid w:val="00DC7FF1"/>
    <w:rsid w:val="00DD00A1"/>
    <w:rsid w:val="00DD012F"/>
    <w:rsid w:val="00DD0233"/>
    <w:rsid w:val="00DD046B"/>
    <w:rsid w:val="00DD1315"/>
    <w:rsid w:val="00DD16F2"/>
    <w:rsid w:val="00DD193E"/>
    <w:rsid w:val="00DD1C12"/>
    <w:rsid w:val="00DD1D17"/>
    <w:rsid w:val="00DD1D8B"/>
    <w:rsid w:val="00DD29A6"/>
    <w:rsid w:val="00DD2A88"/>
    <w:rsid w:val="00DD2A9A"/>
    <w:rsid w:val="00DD2CB7"/>
    <w:rsid w:val="00DD2F2F"/>
    <w:rsid w:val="00DD370D"/>
    <w:rsid w:val="00DD3C81"/>
    <w:rsid w:val="00DD407F"/>
    <w:rsid w:val="00DD411B"/>
    <w:rsid w:val="00DD4AC5"/>
    <w:rsid w:val="00DD4B57"/>
    <w:rsid w:val="00DD4D93"/>
    <w:rsid w:val="00DD5AA1"/>
    <w:rsid w:val="00DD5D7D"/>
    <w:rsid w:val="00DD6178"/>
    <w:rsid w:val="00DD646B"/>
    <w:rsid w:val="00DD6ED1"/>
    <w:rsid w:val="00DD7650"/>
    <w:rsid w:val="00DD7737"/>
    <w:rsid w:val="00DE0960"/>
    <w:rsid w:val="00DE0C5F"/>
    <w:rsid w:val="00DE1F27"/>
    <w:rsid w:val="00DE2047"/>
    <w:rsid w:val="00DE21EA"/>
    <w:rsid w:val="00DE24F5"/>
    <w:rsid w:val="00DE27DD"/>
    <w:rsid w:val="00DE2AE5"/>
    <w:rsid w:val="00DE2AE9"/>
    <w:rsid w:val="00DE2DCA"/>
    <w:rsid w:val="00DE3A2D"/>
    <w:rsid w:val="00DE3A9E"/>
    <w:rsid w:val="00DE3AD7"/>
    <w:rsid w:val="00DE4834"/>
    <w:rsid w:val="00DE48CC"/>
    <w:rsid w:val="00DE4D62"/>
    <w:rsid w:val="00DE5936"/>
    <w:rsid w:val="00DE5B38"/>
    <w:rsid w:val="00DE64B5"/>
    <w:rsid w:val="00DE6E7D"/>
    <w:rsid w:val="00DE7474"/>
    <w:rsid w:val="00DE7D71"/>
    <w:rsid w:val="00DF0955"/>
    <w:rsid w:val="00DF0AA3"/>
    <w:rsid w:val="00DF10C0"/>
    <w:rsid w:val="00DF1231"/>
    <w:rsid w:val="00DF1467"/>
    <w:rsid w:val="00DF198A"/>
    <w:rsid w:val="00DF19A4"/>
    <w:rsid w:val="00DF227A"/>
    <w:rsid w:val="00DF22F8"/>
    <w:rsid w:val="00DF3350"/>
    <w:rsid w:val="00DF39F3"/>
    <w:rsid w:val="00DF3BCA"/>
    <w:rsid w:val="00DF3C21"/>
    <w:rsid w:val="00DF3C55"/>
    <w:rsid w:val="00DF4DE8"/>
    <w:rsid w:val="00DF5548"/>
    <w:rsid w:val="00DF5681"/>
    <w:rsid w:val="00DF5AB5"/>
    <w:rsid w:val="00DF6627"/>
    <w:rsid w:val="00DF691C"/>
    <w:rsid w:val="00DF6A53"/>
    <w:rsid w:val="00DF6FE2"/>
    <w:rsid w:val="00DF70F4"/>
    <w:rsid w:val="00DF74BC"/>
    <w:rsid w:val="00DF7FD0"/>
    <w:rsid w:val="00E002B6"/>
    <w:rsid w:val="00E00692"/>
    <w:rsid w:val="00E00C5E"/>
    <w:rsid w:val="00E01398"/>
    <w:rsid w:val="00E01615"/>
    <w:rsid w:val="00E019D0"/>
    <w:rsid w:val="00E01D86"/>
    <w:rsid w:val="00E01DD8"/>
    <w:rsid w:val="00E020E6"/>
    <w:rsid w:val="00E02EFD"/>
    <w:rsid w:val="00E031FA"/>
    <w:rsid w:val="00E035DB"/>
    <w:rsid w:val="00E03ACF"/>
    <w:rsid w:val="00E03BE9"/>
    <w:rsid w:val="00E048FA"/>
    <w:rsid w:val="00E04DD8"/>
    <w:rsid w:val="00E0550D"/>
    <w:rsid w:val="00E05677"/>
    <w:rsid w:val="00E056A9"/>
    <w:rsid w:val="00E05868"/>
    <w:rsid w:val="00E05FC0"/>
    <w:rsid w:val="00E062E4"/>
    <w:rsid w:val="00E07587"/>
    <w:rsid w:val="00E11312"/>
    <w:rsid w:val="00E114DE"/>
    <w:rsid w:val="00E11953"/>
    <w:rsid w:val="00E12904"/>
    <w:rsid w:val="00E137ED"/>
    <w:rsid w:val="00E13983"/>
    <w:rsid w:val="00E13A3F"/>
    <w:rsid w:val="00E13CC8"/>
    <w:rsid w:val="00E13D8B"/>
    <w:rsid w:val="00E13E9B"/>
    <w:rsid w:val="00E13F65"/>
    <w:rsid w:val="00E144BF"/>
    <w:rsid w:val="00E1484F"/>
    <w:rsid w:val="00E14ECD"/>
    <w:rsid w:val="00E15063"/>
    <w:rsid w:val="00E15622"/>
    <w:rsid w:val="00E15682"/>
    <w:rsid w:val="00E157D7"/>
    <w:rsid w:val="00E1590E"/>
    <w:rsid w:val="00E15A90"/>
    <w:rsid w:val="00E15CD7"/>
    <w:rsid w:val="00E15FED"/>
    <w:rsid w:val="00E16451"/>
    <w:rsid w:val="00E16D79"/>
    <w:rsid w:val="00E17591"/>
    <w:rsid w:val="00E17BF9"/>
    <w:rsid w:val="00E2019F"/>
    <w:rsid w:val="00E2053D"/>
    <w:rsid w:val="00E215D1"/>
    <w:rsid w:val="00E217E8"/>
    <w:rsid w:val="00E21E0F"/>
    <w:rsid w:val="00E21FF0"/>
    <w:rsid w:val="00E224B4"/>
    <w:rsid w:val="00E225D5"/>
    <w:rsid w:val="00E229BD"/>
    <w:rsid w:val="00E22B6F"/>
    <w:rsid w:val="00E22D36"/>
    <w:rsid w:val="00E240DA"/>
    <w:rsid w:val="00E241A9"/>
    <w:rsid w:val="00E242FF"/>
    <w:rsid w:val="00E2437E"/>
    <w:rsid w:val="00E24647"/>
    <w:rsid w:val="00E24736"/>
    <w:rsid w:val="00E248C2"/>
    <w:rsid w:val="00E248F8"/>
    <w:rsid w:val="00E2570D"/>
    <w:rsid w:val="00E25727"/>
    <w:rsid w:val="00E25F97"/>
    <w:rsid w:val="00E26E31"/>
    <w:rsid w:val="00E26E59"/>
    <w:rsid w:val="00E27581"/>
    <w:rsid w:val="00E277CC"/>
    <w:rsid w:val="00E27835"/>
    <w:rsid w:val="00E27BF7"/>
    <w:rsid w:val="00E309F3"/>
    <w:rsid w:val="00E312FB"/>
    <w:rsid w:val="00E3155E"/>
    <w:rsid w:val="00E3197E"/>
    <w:rsid w:val="00E31C88"/>
    <w:rsid w:val="00E321D8"/>
    <w:rsid w:val="00E323F5"/>
    <w:rsid w:val="00E32A9A"/>
    <w:rsid w:val="00E32EA5"/>
    <w:rsid w:val="00E332FB"/>
    <w:rsid w:val="00E33E03"/>
    <w:rsid w:val="00E341CB"/>
    <w:rsid w:val="00E34C65"/>
    <w:rsid w:val="00E3513C"/>
    <w:rsid w:val="00E35153"/>
    <w:rsid w:val="00E354B9"/>
    <w:rsid w:val="00E360C3"/>
    <w:rsid w:val="00E36B3E"/>
    <w:rsid w:val="00E36B68"/>
    <w:rsid w:val="00E36CB7"/>
    <w:rsid w:val="00E36F49"/>
    <w:rsid w:val="00E36F90"/>
    <w:rsid w:val="00E375E0"/>
    <w:rsid w:val="00E37D5C"/>
    <w:rsid w:val="00E40197"/>
    <w:rsid w:val="00E406AE"/>
    <w:rsid w:val="00E41102"/>
    <w:rsid w:val="00E41CCE"/>
    <w:rsid w:val="00E4244E"/>
    <w:rsid w:val="00E42DB9"/>
    <w:rsid w:val="00E42F6D"/>
    <w:rsid w:val="00E4331D"/>
    <w:rsid w:val="00E433D9"/>
    <w:rsid w:val="00E433E3"/>
    <w:rsid w:val="00E437DF"/>
    <w:rsid w:val="00E43872"/>
    <w:rsid w:val="00E43919"/>
    <w:rsid w:val="00E43A0F"/>
    <w:rsid w:val="00E43E8E"/>
    <w:rsid w:val="00E44802"/>
    <w:rsid w:val="00E449FA"/>
    <w:rsid w:val="00E44B72"/>
    <w:rsid w:val="00E4555E"/>
    <w:rsid w:val="00E457D7"/>
    <w:rsid w:val="00E45C6A"/>
    <w:rsid w:val="00E46057"/>
    <w:rsid w:val="00E4633E"/>
    <w:rsid w:val="00E464AA"/>
    <w:rsid w:val="00E46992"/>
    <w:rsid w:val="00E46A58"/>
    <w:rsid w:val="00E46E2F"/>
    <w:rsid w:val="00E47251"/>
    <w:rsid w:val="00E4789F"/>
    <w:rsid w:val="00E50210"/>
    <w:rsid w:val="00E50308"/>
    <w:rsid w:val="00E5041A"/>
    <w:rsid w:val="00E5094D"/>
    <w:rsid w:val="00E50A84"/>
    <w:rsid w:val="00E50E2C"/>
    <w:rsid w:val="00E51BA7"/>
    <w:rsid w:val="00E51F76"/>
    <w:rsid w:val="00E5238E"/>
    <w:rsid w:val="00E52D39"/>
    <w:rsid w:val="00E53659"/>
    <w:rsid w:val="00E537A3"/>
    <w:rsid w:val="00E53FED"/>
    <w:rsid w:val="00E54728"/>
    <w:rsid w:val="00E54984"/>
    <w:rsid w:val="00E54C3D"/>
    <w:rsid w:val="00E54D31"/>
    <w:rsid w:val="00E54E91"/>
    <w:rsid w:val="00E556D0"/>
    <w:rsid w:val="00E55A49"/>
    <w:rsid w:val="00E55D00"/>
    <w:rsid w:val="00E56113"/>
    <w:rsid w:val="00E56704"/>
    <w:rsid w:val="00E56DD0"/>
    <w:rsid w:val="00E56E04"/>
    <w:rsid w:val="00E5750C"/>
    <w:rsid w:val="00E579F8"/>
    <w:rsid w:val="00E57C68"/>
    <w:rsid w:val="00E57EC7"/>
    <w:rsid w:val="00E60153"/>
    <w:rsid w:val="00E61737"/>
    <w:rsid w:val="00E6174B"/>
    <w:rsid w:val="00E623DD"/>
    <w:rsid w:val="00E6288D"/>
    <w:rsid w:val="00E62983"/>
    <w:rsid w:val="00E62F80"/>
    <w:rsid w:val="00E6374B"/>
    <w:rsid w:val="00E64738"/>
    <w:rsid w:val="00E655E0"/>
    <w:rsid w:val="00E65638"/>
    <w:rsid w:val="00E65B1A"/>
    <w:rsid w:val="00E66295"/>
    <w:rsid w:val="00E66436"/>
    <w:rsid w:val="00E669E9"/>
    <w:rsid w:val="00E66C78"/>
    <w:rsid w:val="00E6712A"/>
    <w:rsid w:val="00E67921"/>
    <w:rsid w:val="00E67EEE"/>
    <w:rsid w:val="00E7049F"/>
    <w:rsid w:val="00E70678"/>
    <w:rsid w:val="00E7130A"/>
    <w:rsid w:val="00E71F85"/>
    <w:rsid w:val="00E72908"/>
    <w:rsid w:val="00E72A2A"/>
    <w:rsid w:val="00E72BD5"/>
    <w:rsid w:val="00E739F7"/>
    <w:rsid w:val="00E74852"/>
    <w:rsid w:val="00E74CB7"/>
    <w:rsid w:val="00E75177"/>
    <w:rsid w:val="00E75640"/>
    <w:rsid w:val="00E756F8"/>
    <w:rsid w:val="00E763E8"/>
    <w:rsid w:val="00E77427"/>
    <w:rsid w:val="00E77A3F"/>
    <w:rsid w:val="00E802BF"/>
    <w:rsid w:val="00E80416"/>
    <w:rsid w:val="00E804C9"/>
    <w:rsid w:val="00E807B2"/>
    <w:rsid w:val="00E80838"/>
    <w:rsid w:val="00E809C2"/>
    <w:rsid w:val="00E81100"/>
    <w:rsid w:val="00E82855"/>
    <w:rsid w:val="00E82E43"/>
    <w:rsid w:val="00E82ECD"/>
    <w:rsid w:val="00E82F8F"/>
    <w:rsid w:val="00E83292"/>
    <w:rsid w:val="00E83885"/>
    <w:rsid w:val="00E838CE"/>
    <w:rsid w:val="00E83B47"/>
    <w:rsid w:val="00E840AD"/>
    <w:rsid w:val="00E8455A"/>
    <w:rsid w:val="00E84633"/>
    <w:rsid w:val="00E84744"/>
    <w:rsid w:val="00E84C82"/>
    <w:rsid w:val="00E85932"/>
    <w:rsid w:val="00E85ABD"/>
    <w:rsid w:val="00E85F47"/>
    <w:rsid w:val="00E86254"/>
    <w:rsid w:val="00E867A6"/>
    <w:rsid w:val="00E868A6"/>
    <w:rsid w:val="00E869C2"/>
    <w:rsid w:val="00E86A49"/>
    <w:rsid w:val="00E86F80"/>
    <w:rsid w:val="00E87723"/>
    <w:rsid w:val="00E87894"/>
    <w:rsid w:val="00E87A2A"/>
    <w:rsid w:val="00E90118"/>
    <w:rsid w:val="00E9082A"/>
    <w:rsid w:val="00E90913"/>
    <w:rsid w:val="00E90DAC"/>
    <w:rsid w:val="00E9112E"/>
    <w:rsid w:val="00E916B4"/>
    <w:rsid w:val="00E91739"/>
    <w:rsid w:val="00E91A1C"/>
    <w:rsid w:val="00E91EA3"/>
    <w:rsid w:val="00E9261B"/>
    <w:rsid w:val="00E928A9"/>
    <w:rsid w:val="00E92B5C"/>
    <w:rsid w:val="00E92EEB"/>
    <w:rsid w:val="00E93434"/>
    <w:rsid w:val="00E942DC"/>
    <w:rsid w:val="00E94349"/>
    <w:rsid w:val="00E94A4A"/>
    <w:rsid w:val="00E95012"/>
    <w:rsid w:val="00E952E0"/>
    <w:rsid w:val="00E956A6"/>
    <w:rsid w:val="00E95975"/>
    <w:rsid w:val="00E95B0E"/>
    <w:rsid w:val="00E95D49"/>
    <w:rsid w:val="00E96D57"/>
    <w:rsid w:val="00E974CD"/>
    <w:rsid w:val="00E9799A"/>
    <w:rsid w:val="00E97F8E"/>
    <w:rsid w:val="00EA0111"/>
    <w:rsid w:val="00EA07DB"/>
    <w:rsid w:val="00EA0C4F"/>
    <w:rsid w:val="00EA0C8A"/>
    <w:rsid w:val="00EA0CFA"/>
    <w:rsid w:val="00EA1C24"/>
    <w:rsid w:val="00EA3C17"/>
    <w:rsid w:val="00EA3C7C"/>
    <w:rsid w:val="00EA4407"/>
    <w:rsid w:val="00EA4459"/>
    <w:rsid w:val="00EA4C83"/>
    <w:rsid w:val="00EA4DAE"/>
    <w:rsid w:val="00EA56BF"/>
    <w:rsid w:val="00EA57D3"/>
    <w:rsid w:val="00EA5897"/>
    <w:rsid w:val="00EA5BA1"/>
    <w:rsid w:val="00EA61EB"/>
    <w:rsid w:val="00EA6764"/>
    <w:rsid w:val="00EA6A26"/>
    <w:rsid w:val="00EA6C10"/>
    <w:rsid w:val="00EA6C95"/>
    <w:rsid w:val="00EA6FCE"/>
    <w:rsid w:val="00EA7002"/>
    <w:rsid w:val="00EA7769"/>
    <w:rsid w:val="00EA7B49"/>
    <w:rsid w:val="00EB08BB"/>
    <w:rsid w:val="00EB0E94"/>
    <w:rsid w:val="00EB2635"/>
    <w:rsid w:val="00EB27F5"/>
    <w:rsid w:val="00EB310E"/>
    <w:rsid w:val="00EB33F9"/>
    <w:rsid w:val="00EB34B5"/>
    <w:rsid w:val="00EB3556"/>
    <w:rsid w:val="00EB357D"/>
    <w:rsid w:val="00EB4B5E"/>
    <w:rsid w:val="00EB4D60"/>
    <w:rsid w:val="00EB530E"/>
    <w:rsid w:val="00EB5A63"/>
    <w:rsid w:val="00EB5C3B"/>
    <w:rsid w:val="00EB5DED"/>
    <w:rsid w:val="00EB5F8F"/>
    <w:rsid w:val="00EB631B"/>
    <w:rsid w:val="00EB65C3"/>
    <w:rsid w:val="00EB6DCF"/>
    <w:rsid w:val="00EB6F7D"/>
    <w:rsid w:val="00EB7844"/>
    <w:rsid w:val="00EB7901"/>
    <w:rsid w:val="00EB7963"/>
    <w:rsid w:val="00EC03B5"/>
    <w:rsid w:val="00EC05D6"/>
    <w:rsid w:val="00EC0951"/>
    <w:rsid w:val="00EC1F7D"/>
    <w:rsid w:val="00EC1FCB"/>
    <w:rsid w:val="00EC26FE"/>
    <w:rsid w:val="00EC27A0"/>
    <w:rsid w:val="00EC27A8"/>
    <w:rsid w:val="00EC2D66"/>
    <w:rsid w:val="00EC2E94"/>
    <w:rsid w:val="00EC3B52"/>
    <w:rsid w:val="00EC456C"/>
    <w:rsid w:val="00EC4DA5"/>
    <w:rsid w:val="00EC59A3"/>
    <w:rsid w:val="00EC6472"/>
    <w:rsid w:val="00EC6647"/>
    <w:rsid w:val="00EC6D30"/>
    <w:rsid w:val="00EC7398"/>
    <w:rsid w:val="00EC756B"/>
    <w:rsid w:val="00EC7807"/>
    <w:rsid w:val="00EC7952"/>
    <w:rsid w:val="00EC7C34"/>
    <w:rsid w:val="00ED010A"/>
    <w:rsid w:val="00ED0BE7"/>
    <w:rsid w:val="00ED0DD4"/>
    <w:rsid w:val="00ED0DDA"/>
    <w:rsid w:val="00ED0FFC"/>
    <w:rsid w:val="00ED1325"/>
    <w:rsid w:val="00ED137A"/>
    <w:rsid w:val="00ED13ED"/>
    <w:rsid w:val="00ED1773"/>
    <w:rsid w:val="00ED188F"/>
    <w:rsid w:val="00ED18E5"/>
    <w:rsid w:val="00ED1B1B"/>
    <w:rsid w:val="00ED1DDB"/>
    <w:rsid w:val="00ED283A"/>
    <w:rsid w:val="00ED28CB"/>
    <w:rsid w:val="00ED345A"/>
    <w:rsid w:val="00ED3547"/>
    <w:rsid w:val="00ED3BA9"/>
    <w:rsid w:val="00ED3C75"/>
    <w:rsid w:val="00ED4360"/>
    <w:rsid w:val="00ED45F0"/>
    <w:rsid w:val="00ED492C"/>
    <w:rsid w:val="00ED4984"/>
    <w:rsid w:val="00ED509A"/>
    <w:rsid w:val="00ED6A00"/>
    <w:rsid w:val="00ED6B5D"/>
    <w:rsid w:val="00ED6BD4"/>
    <w:rsid w:val="00ED762A"/>
    <w:rsid w:val="00ED76AB"/>
    <w:rsid w:val="00ED7A99"/>
    <w:rsid w:val="00ED7AAE"/>
    <w:rsid w:val="00ED7F6D"/>
    <w:rsid w:val="00EE0093"/>
    <w:rsid w:val="00EE03A9"/>
    <w:rsid w:val="00EE0478"/>
    <w:rsid w:val="00EE100A"/>
    <w:rsid w:val="00EE13B1"/>
    <w:rsid w:val="00EE13D2"/>
    <w:rsid w:val="00EE20CA"/>
    <w:rsid w:val="00EE24D9"/>
    <w:rsid w:val="00EE2EEB"/>
    <w:rsid w:val="00EE322F"/>
    <w:rsid w:val="00EE3FAB"/>
    <w:rsid w:val="00EE46CD"/>
    <w:rsid w:val="00EE4972"/>
    <w:rsid w:val="00EE4B2E"/>
    <w:rsid w:val="00EE4FBE"/>
    <w:rsid w:val="00EE50FA"/>
    <w:rsid w:val="00EE5DBD"/>
    <w:rsid w:val="00EE6C6C"/>
    <w:rsid w:val="00EE723F"/>
    <w:rsid w:val="00EE74A0"/>
    <w:rsid w:val="00EE7805"/>
    <w:rsid w:val="00EE78C9"/>
    <w:rsid w:val="00EE78F6"/>
    <w:rsid w:val="00EE7B5C"/>
    <w:rsid w:val="00EF0668"/>
    <w:rsid w:val="00EF0AEC"/>
    <w:rsid w:val="00EF0CF0"/>
    <w:rsid w:val="00EF0F35"/>
    <w:rsid w:val="00EF11F6"/>
    <w:rsid w:val="00EF16FE"/>
    <w:rsid w:val="00EF1A5E"/>
    <w:rsid w:val="00EF1F6B"/>
    <w:rsid w:val="00EF1FAF"/>
    <w:rsid w:val="00EF21D7"/>
    <w:rsid w:val="00EF2754"/>
    <w:rsid w:val="00EF27D8"/>
    <w:rsid w:val="00EF2837"/>
    <w:rsid w:val="00EF2E94"/>
    <w:rsid w:val="00EF336E"/>
    <w:rsid w:val="00EF3DB6"/>
    <w:rsid w:val="00EF47E2"/>
    <w:rsid w:val="00EF4B1E"/>
    <w:rsid w:val="00EF4E04"/>
    <w:rsid w:val="00EF5125"/>
    <w:rsid w:val="00EF59BF"/>
    <w:rsid w:val="00EF5DCD"/>
    <w:rsid w:val="00EF7275"/>
    <w:rsid w:val="00EF740D"/>
    <w:rsid w:val="00EF7606"/>
    <w:rsid w:val="00EF7E41"/>
    <w:rsid w:val="00EF7F05"/>
    <w:rsid w:val="00F0032D"/>
    <w:rsid w:val="00F00C82"/>
    <w:rsid w:val="00F00CD8"/>
    <w:rsid w:val="00F00F8C"/>
    <w:rsid w:val="00F01205"/>
    <w:rsid w:val="00F01820"/>
    <w:rsid w:val="00F0229B"/>
    <w:rsid w:val="00F024DC"/>
    <w:rsid w:val="00F02AA6"/>
    <w:rsid w:val="00F02E85"/>
    <w:rsid w:val="00F0382C"/>
    <w:rsid w:val="00F03A3E"/>
    <w:rsid w:val="00F03DC5"/>
    <w:rsid w:val="00F04323"/>
    <w:rsid w:val="00F04820"/>
    <w:rsid w:val="00F04D2D"/>
    <w:rsid w:val="00F04F34"/>
    <w:rsid w:val="00F05387"/>
    <w:rsid w:val="00F05454"/>
    <w:rsid w:val="00F058C5"/>
    <w:rsid w:val="00F05F31"/>
    <w:rsid w:val="00F0617A"/>
    <w:rsid w:val="00F06368"/>
    <w:rsid w:val="00F065C9"/>
    <w:rsid w:val="00F06783"/>
    <w:rsid w:val="00F07021"/>
    <w:rsid w:val="00F07204"/>
    <w:rsid w:val="00F0722D"/>
    <w:rsid w:val="00F0728A"/>
    <w:rsid w:val="00F10B9F"/>
    <w:rsid w:val="00F10EDB"/>
    <w:rsid w:val="00F116E3"/>
    <w:rsid w:val="00F11B3F"/>
    <w:rsid w:val="00F11C00"/>
    <w:rsid w:val="00F11D3E"/>
    <w:rsid w:val="00F11D75"/>
    <w:rsid w:val="00F11DA7"/>
    <w:rsid w:val="00F1236F"/>
    <w:rsid w:val="00F123CE"/>
    <w:rsid w:val="00F123F0"/>
    <w:rsid w:val="00F1269E"/>
    <w:rsid w:val="00F126BE"/>
    <w:rsid w:val="00F12715"/>
    <w:rsid w:val="00F1280A"/>
    <w:rsid w:val="00F12B77"/>
    <w:rsid w:val="00F12E8E"/>
    <w:rsid w:val="00F13449"/>
    <w:rsid w:val="00F134AC"/>
    <w:rsid w:val="00F14EE6"/>
    <w:rsid w:val="00F152DB"/>
    <w:rsid w:val="00F157D9"/>
    <w:rsid w:val="00F15C69"/>
    <w:rsid w:val="00F1734D"/>
    <w:rsid w:val="00F1736B"/>
    <w:rsid w:val="00F179F3"/>
    <w:rsid w:val="00F17C15"/>
    <w:rsid w:val="00F200F7"/>
    <w:rsid w:val="00F20439"/>
    <w:rsid w:val="00F209B3"/>
    <w:rsid w:val="00F21938"/>
    <w:rsid w:val="00F22243"/>
    <w:rsid w:val="00F22279"/>
    <w:rsid w:val="00F22A85"/>
    <w:rsid w:val="00F22CFD"/>
    <w:rsid w:val="00F23301"/>
    <w:rsid w:val="00F23307"/>
    <w:rsid w:val="00F2362A"/>
    <w:rsid w:val="00F2365D"/>
    <w:rsid w:val="00F23A22"/>
    <w:rsid w:val="00F23B1E"/>
    <w:rsid w:val="00F23E4B"/>
    <w:rsid w:val="00F2401B"/>
    <w:rsid w:val="00F246BD"/>
    <w:rsid w:val="00F2497D"/>
    <w:rsid w:val="00F2573C"/>
    <w:rsid w:val="00F25A58"/>
    <w:rsid w:val="00F263D8"/>
    <w:rsid w:val="00F265DB"/>
    <w:rsid w:val="00F2692F"/>
    <w:rsid w:val="00F27034"/>
    <w:rsid w:val="00F27199"/>
    <w:rsid w:val="00F275B0"/>
    <w:rsid w:val="00F27DEA"/>
    <w:rsid w:val="00F27E20"/>
    <w:rsid w:val="00F27EFD"/>
    <w:rsid w:val="00F3031D"/>
    <w:rsid w:val="00F30560"/>
    <w:rsid w:val="00F307F0"/>
    <w:rsid w:val="00F30E15"/>
    <w:rsid w:val="00F30EB1"/>
    <w:rsid w:val="00F30EC7"/>
    <w:rsid w:val="00F3134D"/>
    <w:rsid w:val="00F3188A"/>
    <w:rsid w:val="00F31906"/>
    <w:rsid w:val="00F31B6E"/>
    <w:rsid w:val="00F321A4"/>
    <w:rsid w:val="00F322C8"/>
    <w:rsid w:val="00F32788"/>
    <w:rsid w:val="00F329CD"/>
    <w:rsid w:val="00F33172"/>
    <w:rsid w:val="00F33343"/>
    <w:rsid w:val="00F333B8"/>
    <w:rsid w:val="00F343AB"/>
    <w:rsid w:val="00F344FF"/>
    <w:rsid w:val="00F34947"/>
    <w:rsid w:val="00F34C3D"/>
    <w:rsid w:val="00F34E57"/>
    <w:rsid w:val="00F35180"/>
    <w:rsid w:val="00F351F8"/>
    <w:rsid w:val="00F353BA"/>
    <w:rsid w:val="00F35A07"/>
    <w:rsid w:val="00F35CCD"/>
    <w:rsid w:val="00F37F72"/>
    <w:rsid w:val="00F404BB"/>
    <w:rsid w:val="00F40BAC"/>
    <w:rsid w:val="00F40C57"/>
    <w:rsid w:val="00F40FA1"/>
    <w:rsid w:val="00F4117A"/>
    <w:rsid w:val="00F416FF"/>
    <w:rsid w:val="00F418DA"/>
    <w:rsid w:val="00F41FBF"/>
    <w:rsid w:val="00F42030"/>
    <w:rsid w:val="00F42374"/>
    <w:rsid w:val="00F42640"/>
    <w:rsid w:val="00F429CB"/>
    <w:rsid w:val="00F435D2"/>
    <w:rsid w:val="00F447E8"/>
    <w:rsid w:val="00F44DE7"/>
    <w:rsid w:val="00F44EAA"/>
    <w:rsid w:val="00F44F0B"/>
    <w:rsid w:val="00F44FD5"/>
    <w:rsid w:val="00F453CA"/>
    <w:rsid w:val="00F45542"/>
    <w:rsid w:val="00F46092"/>
    <w:rsid w:val="00F4654C"/>
    <w:rsid w:val="00F46825"/>
    <w:rsid w:val="00F47A11"/>
    <w:rsid w:val="00F47B77"/>
    <w:rsid w:val="00F50200"/>
    <w:rsid w:val="00F51820"/>
    <w:rsid w:val="00F518A0"/>
    <w:rsid w:val="00F51C9A"/>
    <w:rsid w:val="00F51D3D"/>
    <w:rsid w:val="00F51FD8"/>
    <w:rsid w:val="00F52BD9"/>
    <w:rsid w:val="00F52C4D"/>
    <w:rsid w:val="00F5327F"/>
    <w:rsid w:val="00F53376"/>
    <w:rsid w:val="00F53580"/>
    <w:rsid w:val="00F53AD9"/>
    <w:rsid w:val="00F53FAB"/>
    <w:rsid w:val="00F54977"/>
    <w:rsid w:val="00F54F45"/>
    <w:rsid w:val="00F55218"/>
    <w:rsid w:val="00F555B8"/>
    <w:rsid w:val="00F5578F"/>
    <w:rsid w:val="00F557A9"/>
    <w:rsid w:val="00F55D2C"/>
    <w:rsid w:val="00F56025"/>
    <w:rsid w:val="00F563B3"/>
    <w:rsid w:val="00F56666"/>
    <w:rsid w:val="00F5687D"/>
    <w:rsid w:val="00F57116"/>
    <w:rsid w:val="00F57370"/>
    <w:rsid w:val="00F57FC9"/>
    <w:rsid w:val="00F60A3B"/>
    <w:rsid w:val="00F60CA7"/>
    <w:rsid w:val="00F6102B"/>
    <w:rsid w:val="00F61362"/>
    <w:rsid w:val="00F61870"/>
    <w:rsid w:val="00F6236D"/>
    <w:rsid w:val="00F628EF"/>
    <w:rsid w:val="00F62E50"/>
    <w:rsid w:val="00F632D7"/>
    <w:rsid w:val="00F63423"/>
    <w:rsid w:val="00F634FB"/>
    <w:rsid w:val="00F63535"/>
    <w:rsid w:val="00F638E7"/>
    <w:rsid w:val="00F64177"/>
    <w:rsid w:val="00F643BF"/>
    <w:rsid w:val="00F649B5"/>
    <w:rsid w:val="00F64AF8"/>
    <w:rsid w:val="00F658C8"/>
    <w:rsid w:val="00F659B5"/>
    <w:rsid w:val="00F65AC3"/>
    <w:rsid w:val="00F65B8B"/>
    <w:rsid w:val="00F6600E"/>
    <w:rsid w:val="00F669D2"/>
    <w:rsid w:val="00F66FB3"/>
    <w:rsid w:val="00F675FC"/>
    <w:rsid w:val="00F67E8B"/>
    <w:rsid w:val="00F67F49"/>
    <w:rsid w:val="00F70093"/>
    <w:rsid w:val="00F70243"/>
    <w:rsid w:val="00F70469"/>
    <w:rsid w:val="00F708E5"/>
    <w:rsid w:val="00F70AD9"/>
    <w:rsid w:val="00F7149D"/>
    <w:rsid w:val="00F718AB"/>
    <w:rsid w:val="00F71F05"/>
    <w:rsid w:val="00F72012"/>
    <w:rsid w:val="00F7352A"/>
    <w:rsid w:val="00F748EC"/>
    <w:rsid w:val="00F74DB9"/>
    <w:rsid w:val="00F76261"/>
    <w:rsid w:val="00F7683E"/>
    <w:rsid w:val="00F77197"/>
    <w:rsid w:val="00F777A1"/>
    <w:rsid w:val="00F77B9C"/>
    <w:rsid w:val="00F77D18"/>
    <w:rsid w:val="00F77FDD"/>
    <w:rsid w:val="00F80484"/>
    <w:rsid w:val="00F80502"/>
    <w:rsid w:val="00F812ED"/>
    <w:rsid w:val="00F81EA4"/>
    <w:rsid w:val="00F823F8"/>
    <w:rsid w:val="00F824D3"/>
    <w:rsid w:val="00F82E53"/>
    <w:rsid w:val="00F82E70"/>
    <w:rsid w:val="00F83436"/>
    <w:rsid w:val="00F84724"/>
    <w:rsid w:val="00F84A04"/>
    <w:rsid w:val="00F84F3A"/>
    <w:rsid w:val="00F863DC"/>
    <w:rsid w:val="00F871C0"/>
    <w:rsid w:val="00F87242"/>
    <w:rsid w:val="00F873BA"/>
    <w:rsid w:val="00F876FC"/>
    <w:rsid w:val="00F87891"/>
    <w:rsid w:val="00F87904"/>
    <w:rsid w:val="00F87969"/>
    <w:rsid w:val="00F87984"/>
    <w:rsid w:val="00F87C83"/>
    <w:rsid w:val="00F90219"/>
    <w:rsid w:val="00F902DB"/>
    <w:rsid w:val="00F9043E"/>
    <w:rsid w:val="00F908E8"/>
    <w:rsid w:val="00F910C9"/>
    <w:rsid w:val="00F92A4D"/>
    <w:rsid w:val="00F937F0"/>
    <w:rsid w:val="00F94003"/>
    <w:rsid w:val="00F945AF"/>
    <w:rsid w:val="00F94734"/>
    <w:rsid w:val="00F94AFE"/>
    <w:rsid w:val="00F94E51"/>
    <w:rsid w:val="00F9505B"/>
    <w:rsid w:val="00F95202"/>
    <w:rsid w:val="00F95601"/>
    <w:rsid w:val="00F95CDB"/>
    <w:rsid w:val="00F95FE4"/>
    <w:rsid w:val="00F9617D"/>
    <w:rsid w:val="00F96B7F"/>
    <w:rsid w:val="00F97509"/>
    <w:rsid w:val="00F9758B"/>
    <w:rsid w:val="00F97B35"/>
    <w:rsid w:val="00F97D90"/>
    <w:rsid w:val="00F97E49"/>
    <w:rsid w:val="00FA03E2"/>
    <w:rsid w:val="00FA0BB0"/>
    <w:rsid w:val="00FA0C31"/>
    <w:rsid w:val="00FA0D98"/>
    <w:rsid w:val="00FA0FFA"/>
    <w:rsid w:val="00FA1918"/>
    <w:rsid w:val="00FA1A20"/>
    <w:rsid w:val="00FA1BFC"/>
    <w:rsid w:val="00FA2208"/>
    <w:rsid w:val="00FA3E32"/>
    <w:rsid w:val="00FA45F3"/>
    <w:rsid w:val="00FA4A3A"/>
    <w:rsid w:val="00FA4AB3"/>
    <w:rsid w:val="00FA4E46"/>
    <w:rsid w:val="00FA59FA"/>
    <w:rsid w:val="00FA5A45"/>
    <w:rsid w:val="00FA5E13"/>
    <w:rsid w:val="00FA7295"/>
    <w:rsid w:val="00FA769D"/>
    <w:rsid w:val="00FB00FE"/>
    <w:rsid w:val="00FB0397"/>
    <w:rsid w:val="00FB0447"/>
    <w:rsid w:val="00FB06BE"/>
    <w:rsid w:val="00FB0B40"/>
    <w:rsid w:val="00FB0BE0"/>
    <w:rsid w:val="00FB1037"/>
    <w:rsid w:val="00FB12B6"/>
    <w:rsid w:val="00FB1386"/>
    <w:rsid w:val="00FB1880"/>
    <w:rsid w:val="00FB1A8D"/>
    <w:rsid w:val="00FB3C83"/>
    <w:rsid w:val="00FB430E"/>
    <w:rsid w:val="00FB47ED"/>
    <w:rsid w:val="00FB4B8A"/>
    <w:rsid w:val="00FB5260"/>
    <w:rsid w:val="00FB55BD"/>
    <w:rsid w:val="00FB5F72"/>
    <w:rsid w:val="00FB62CB"/>
    <w:rsid w:val="00FB6A2C"/>
    <w:rsid w:val="00FB6DE6"/>
    <w:rsid w:val="00FB6DEE"/>
    <w:rsid w:val="00FB7607"/>
    <w:rsid w:val="00FB7733"/>
    <w:rsid w:val="00FB7E77"/>
    <w:rsid w:val="00FC03D1"/>
    <w:rsid w:val="00FC10F3"/>
    <w:rsid w:val="00FC11CD"/>
    <w:rsid w:val="00FC13B9"/>
    <w:rsid w:val="00FC145B"/>
    <w:rsid w:val="00FC1804"/>
    <w:rsid w:val="00FC1BC7"/>
    <w:rsid w:val="00FC1DCD"/>
    <w:rsid w:val="00FC1EA1"/>
    <w:rsid w:val="00FC20B8"/>
    <w:rsid w:val="00FC3DA0"/>
    <w:rsid w:val="00FC41D9"/>
    <w:rsid w:val="00FC48C3"/>
    <w:rsid w:val="00FC58D0"/>
    <w:rsid w:val="00FC5D9B"/>
    <w:rsid w:val="00FC6291"/>
    <w:rsid w:val="00FC6E4C"/>
    <w:rsid w:val="00FD0A29"/>
    <w:rsid w:val="00FD0D14"/>
    <w:rsid w:val="00FD12B6"/>
    <w:rsid w:val="00FD1683"/>
    <w:rsid w:val="00FD1785"/>
    <w:rsid w:val="00FD1981"/>
    <w:rsid w:val="00FD1C5A"/>
    <w:rsid w:val="00FD2073"/>
    <w:rsid w:val="00FD2531"/>
    <w:rsid w:val="00FD2C62"/>
    <w:rsid w:val="00FD2E9E"/>
    <w:rsid w:val="00FD33D7"/>
    <w:rsid w:val="00FD3A43"/>
    <w:rsid w:val="00FD3B01"/>
    <w:rsid w:val="00FD5138"/>
    <w:rsid w:val="00FD5842"/>
    <w:rsid w:val="00FD60EC"/>
    <w:rsid w:val="00FD6ABF"/>
    <w:rsid w:val="00FD6D62"/>
    <w:rsid w:val="00FD7020"/>
    <w:rsid w:val="00FD71ED"/>
    <w:rsid w:val="00FD798B"/>
    <w:rsid w:val="00FD7AAA"/>
    <w:rsid w:val="00FE08C4"/>
    <w:rsid w:val="00FE08EE"/>
    <w:rsid w:val="00FE110D"/>
    <w:rsid w:val="00FE1426"/>
    <w:rsid w:val="00FE1B98"/>
    <w:rsid w:val="00FE202E"/>
    <w:rsid w:val="00FE22EE"/>
    <w:rsid w:val="00FE244A"/>
    <w:rsid w:val="00FE2D37"/>
    <w:rsid w:val="00FE345B"/>
    <w:rsid w:val="00FE3504"/>
    <w:rsid w:val="00FE3BB3"/>
    <w:rsid w:val="00FE45D6"/>
    <w:rsid w:val="00FE4707"/>
    <w:rsid w:val="00FE49D1"/>
    <w:rsid w:val="00FE5469"/>
    <w:rsid w:val="00FE55BA"/>
    <w:rsid w:val="00FE6005"/>
    <w:rsid w:val="00FE61D1"/>
    <w:rsid w:val="00FE625D"/>
    <w:rsid w:val="00FE69AC"/>
    <w:rsid w:val="00FE6D39"/>
    <w:rsid w:val="00FE7E12"/>
    <w:rsid w:val="00FF0C9F"/>
    <w:rsid w:val="00FF10C8"/>
    <w:rsid w:val="00FF149E"/>
    <w:rsid w:val="00FF22C8"/>
    <w:rsid w:val="00FF2656"/>
    <w:rsid w:val="00FF2AF1"/>
    <w:rsid w:val="00FF3DEE"/>
    <w:rsid w:val="00FF3F0E"/>
    <w:rsid w:val="00FF48A1"/>
    <w:rsid w:val="00FF5D57"/>
    <w:rsid w:val="00FF6645"/>
    <w:rsid w:val="00FF72FB"/>
    <w:rsid w:val="00FF7FD2"/>
    <w:rsid w:val="0219E59B"/>
    <w:rsid w:val="03752DD7"/>
    <w:rsid w:val="038A89D4"/>
    <w:rsid w:val="038EF1C9"/>
    <w:rsid w:val="03AF10F9"/>
    <w:rsid w:val="040AAD72"/>
    <w:rsid w:val="04B39B43"/>
    <w:rsid w:val="04FF7255"/>
    <w:rsid w:val="0532CDD8"/>
    <w:rsid w:val="0549C566"/>
    <w:rsid w:val="061A4593"/>
    <w:rsid w:val="0628A58D"/>
    <w:rsid w:val="07427467"/>
    <w:rsid w:val="0781632C"/>
    <w:rsid w:val="07906622"/>
    <w:rsid w:val="0823E419"/>
    <w:rsid w:val="084F9C85"/>
    <w:rsid w:val="08D1D862"/>
    <w:rsid w:val="09381525"/>
    <w:rsid w:val="09617BD1"/>
    <w:rsid w:val="09A9E496"/>
    <w:rsid w:val="0BEDAB95"/>
    <w:rsid w:val="0CD76F6D"/>
    <w:rsid w:val="0D239918"/>
    <w:rsid w:val="0EE083ED"/>
    <w:rsid w:val="0FF64836"/>
    <w:rsid w:val="10F0FA55"/>
    <w:rsid w:val="115F8D2B"/>
    <w:rsid w:val="1528BA7F"/>
    <w:rsid w:val="153D622E"/>
    <w:rsid w:val="159471AA"/>
    <w:rsid w:val="17F37ED4"/>
    <w:rsid w:val="182719B1"/>
    <w:rsid w:val="19A8ACB0"/>
    <w:rsid w:val="19D20106"/>
    <w:rsid w:val="1A15D5A3"/>
    <w:rsid w:val="1A2FF2FE"/>
    <w:rsid w:val="1B02E434"/>
    <w:rsid w:val="1B1E8CF7"/>
    <w:rsid w:val="1B38DBF3"/>
    <w:rsid w:val="1B51B80A"/>
    <w:rsid w:val="1B81CB09"/>
    <w:rsid w:val="1BE2A9A2"/>
    <w:rsid w:val="1C3C3C84"/>
    <w:rsid w:val="1E708E2F"/>
    <w:rsid w:val="1F0C81DD"/>
    <w:rsid w:val="1FC0E104"/>
    <w:rsid w:val="202A77C6"/>
    <w:rsid w:val="202E63AA"/>
    <w:rsid w:val="202FCDE5"/>
    <w:rsid w:val="21CCDD32"/>
    <w:rsid w:val="220DA006"/>
    <w:rsid w:val="23F03912"/>
    <w:rsid w:val="24A60C47"/>
    <w:rsid w:val="257CEEDE"/>
    <w:rsid w:val="25D79387"/>
    <w:rsid w:val="26CDC852"/>
    <w:rsid w:val="27145E8A"/>
    <w:rsid w:val="274EAD88"/>
    <w:rsid w:val="2795AA7B"/>
    <w:rsid w:val="27D2975F"/>
    <w:rsid w:val="29CFE3EC"/>
    <w:rsid w:val="29F3B247"/>
    <w:rsid w:val="2A1083E8"/>
    <w:rsid w:val="2AB16B37"/>
    <w:rsid w:val="2B3F893A"/>
    <w:rsid w:val="2BFD1913"/>
    <w:rsid w:val="2C1645BD"/>
    <w:rsid w:val="2D81B666"/>
    <w:rsid w:val="2DA8C894"/>
    <w:rsid w:val="2E8E241B"/>
    <w:rsid w:val="2EF0F369"/>
    <w:rsid w:val="2F55B483"/>
    <w:rsid w:val="2FA7A25F"/>
    <w:rsid w:val="2FB3D82F"/>
    <w:rsid w:val="2FB7FF13"/>
    <w:rsid w:val="301F28D9"/>
    <w:rsid w:val="3175659B"/>
    <w:rsid w:val="3184AD3C"/>
    <w:rsid w:val="319BE855"/>
    <w:rsid w:val="3220D71E"/>
    <w:rsid w:val="34175FC4"/>
    <w:rsid w:val="348F0CED"/>
    <w:rsid w:val="3522B0F1"/>
    <w:rsid w:val="3573FA64"/>
    <w:rsid w:val="3595F2F3"/>
    <w:rsid w:val="3620413F"/>
    <w:rsid w:val="368EDFC2"/>
    <w:rsid w:val="37C33382"/>
    <w:rsid w:val="37DF0D54"/>
    <w:rsid w:val="380DC86D"/>
    <w:rsid w:val="39C11873"/>
    <w:rsid w:val="3A0546E7"/>
    <w:rsid w:val="3A60D6DC"/>
    <w:rsid w:val="3AA78BBA"/>
    <w:rsid w:val="3B229A17"/>
    <w:rsid w:val="3B4F70EC"/>
    <w:rsid w:val="3CA9714B"/>
    <w:rsid w:val="3CFEC578"/>
    <w:rsid w:val="3CFF7083"/>
    <w:rsid w:val="3D02B081"/>
    <w:rsid w:val="3D4752D7"/>
    <w:rsid w:val="3D9769F7"/>
    <w:rsid w:val="3E025291"/>
    <w:rsid w:val="3E11E87F"/>
    <w:rsid w:val="3E1AA70D"/>
    <w:rsid w:val="3E1B2003"/>
    <w:rsid w:val="3ED7C053"/>
    <w:rsid w:val="3F9F2326"/>
    <w:rsid w:val="4019F104"/>
    <w:rsid w:val="40317A26"/>
    <w:rsid w:val="40608C02"/>
    <w:rsid w:val="4098D948"/>
    <w:rsid w:val="412DC7EE"/>
    <w:rsid w:val="43E69F35"/>
    <w:rsid w:val="45C8946D"/>
    <w:rsid w:val="45ED8E3F"/>
    <w:rsid w:val="45EFAEBD"/>
    <w:rsid w:val="466C8504"/>
    <w:rsid w:val="49998E01"/>
    <w:rsid w:val="4A100101"/>
    <w:rsid w:val="4A4CBB85"/>
    <w:rsid w:val="4B59409A"/>
    <w:rsid w:val="4C257624"/>
    <w:rsid w:val="4D1CBBC4"/>
    <w:rsid w:val="4D1FCBC4"/>
    <w:rsid w:val="4D34E6BC"/>
    <w:rsid w:val="4D55EE5F"/>
    <w:rsid w:val="4EB1AB8A"/>
    <w:rsid w:val="4ED9E0C3"/>
    <w:rsid w:val="4EE1C330"/>
    <w:rsid w:val="4EE79968"/>
    <w:rsid w:val="4EF89F52"/>
    <w:rsid w:val="4F326D08"/>
    <w:rsid w:val="501DB2B6"/>
    <w:rsid w:val="50D8621C"/>
    <w:rsid w:val="5144EE7D"/>
    <w:rsid w:val="51512E8D"/>
    <w:rsid w:val="51580042"/>
    <w:rsid w:val="51707417"/>
    <w:rsid w:val="51ACF537"/>
    <w:rsid w:val="51B07269"/>
    <w:rsid w:val="523585DD"/>
    <w:rsid w:val="52A146D3"/>
    <w:rsid w:val="53FF7509"/>
    <w:rsid w:val="548CBCEB"/>
    <w:rsid w:val="553789B8"/>
    <w:rsid w:val="5819D250"/>
    <w:rsid w:val="589CE001"/>
    <w:rsid w:val="591D5531"/>
    <w:rsid w:val="595C8325"/>
    <w:rsid w:val="5A1B3AEE"/>
    <w:rsid w:val="5A542D80"/>
    <w:rsid w:val="5A94DD0D"/>
    <w:rsid w:val="5AEB8A9A"/>
    <w:rsid w:val="5BC6F6DE"/>
    <w:rsid w:val="5BC7F180"/>
    <w:rsid w:val="5CDF5B3C"/>
    <w:rsid w:val="5D0E048B"/>
    <w:rsid w:val="5F3FE72E"/>
    <w:rsid w:val="5F608805"/>
    <w:rsid w:val="5FD9F862"/>
    <w:rsid w:val="606CACDF"/>
    <w:rsid w:val="60843A52"/>
    <w:rsid w:val="608C91C2"/>
    <w:rsid w:val="60BF3AAC"/>
    <w:rsid w:val="60D8C149"/>
    <w:rsid w:val="61D0474A"/>
    <w:rsid w:val="6265C942"/>
    <w:rsid w:val="6291F364"/>
    <w:rsid w:val="62D47730"/>
    <w:rsid w:val="62F7F35F"/>
    <w:rsid w:val="63E46578"/>
    <w:rsid w:val="65A38F02"/>
    <w:rsid w:val="65A5D721"/>
    <w:rsid w:val="65D60863"/>
    <w:rsid w:val="661AEA56"/>
    <w:rsid w:val="663E0A28"/>
    <w:rsid w:val="66BCE1C5"/>
    <w:rsid w:val="6779915E"/>
    <w:rsid w:val="69105B44"/>
    <w:rsid w:val="692FFAE5"/>
    <w:rsid w:val="6AD73D31"/>
    <w:rsid w:val="6C4AC753"/>
    <w:rsid w:val="6C6364A9"/>
    <w:rsid w:val="6C8DF1C7"/>
    <w:rsid w:val="6D2A33DF"/>
    <w:rsid w:val="6E97D49F"/>
    <w:rsid w:val="6EB370FD"/>
    <w:rsid w:val="70A89A9A"/>
    <w:rsid w:val="710F9619"/>
    <w:rsid w:val="713BEC6A"/>
    <w:rsid w:val="71FDAC11"/>
    <w:rsid w:val="721A9FB5"/>
    <w:rsid w:val="725E7784"/>
    <w:rsid w:val="726EC7B3"/>
    <w:rsid w:val="72E8C8EF"/>
    <w:rsid w:val="73754A7A"/>
    <w:rsid w:val="7474C83A"/>
    <w:rsid w:val="75344E18"/>
    <w:rsid w:val="75B7FE9E"/>
    <w:rsid w:val="75DC1003"/>
    <w:rsid w:val="75F7CC56"/>
    <w:rsid w:val="7658B43E"/>
    <w:rsid w:val="7666D547"/>
    <w:rsid w:val="769AFC69"/>
    <w:rsid w:val="77B630C5"/>
    <w:rsid w:val="78062CE0"/>
    <w:rsid w:val="78097471"/>
    <w:rsid w:val="794B8E97"/>
    <w:rsid w:val="79943CD9"/>
    <w:rsid w:val="7AA28141"/>
    <w:rsid w:val="7AAE5A0B"/>
    <w:rsid w:val="7B3E6246"/>
    <w:rsid w:val="7D977FA0"/>
    <w:rsid w:val="7E9ECF89"/>
    <w:rsid w:val="7F3028B4"/>
    <w:rsid w:val="7FC5E6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36ECDF64-0C03-4CDD-ABE2-6ACFBAFC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DB"/>
    <w:pPr>
      <w:spacing w:line="240" w:lineRule="auto"/>
      <w:jc w:val="both"/>
    </w:pPr>
    <w:rPr>
      <w:rFonts w:ascii="Times New Roman" w:hAnsi="Times New Roman"/>
      <w:sz w:val="24"/>
    </w:rPr>
  </w:style>
  <w:style w:type="paragraph" w:styleId="Heading1">
    <w:name w:val="heading 1"/>
    <w:basedOn w:val="Normal"/>
    <w:next w:val="Normal"/>
    <w:link w:val="Heading1Char"/>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7"/>
      </w:numPr>
      <w:spacing w:after="240"/>
    </w:pPr>
    <w:rPr>
      <w:rFonts w:eastAsia="Times New Roman" w:cs="Times New Roman"/>
      <w:szCs w:val="20"/>
    </w:rPr>
  </w:style>
  <w:style w:type="paragraph" w:customStyle="1" w:styleId="ListBullet1">
    <w:name w:val="List Bullet 1"/>
    <w:basedOn w:val="Normal"/>
    <w:rsid w:val="00821732"/>
    <w:pPr>
      <w:numPr>
        <w:numId w:val="18"/>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19"/>
      </w:numPr>
      <w:spacing w:after="240"/>
    </w:pPr>
    <w:rPr>
      <w:rFonts w:eastAsia="Times New Roman" w:cs="Times New Roman"/>
      <w:szCs w:val="20"/>
    </w:rPr>
  </w:style>
  <w:style w:type="paragraph" w:styleId="ListBullet3">
    <w:name w:val="List Bullet 3"/>
    <w:basedOn w:val="Normal"/>
    <w:rsid w:val="00821732"/>
    <w:pPr>
      <w:numPr>
        <w:numId w:val="20"/>
      </w:numPr>
      <w:spacing w:after="240"/>
    </w:pPr>
    <w:rPr>
      <w:rFonts w:eastAsia="Times New Roman" w:cs="Times New Roman"/>
      <w:szCs w:val="20"/>
    </w:rPr>
  </w:style>
  <w:style w:type="paragraph" w:styleId="ListBullet4">
    <w:name w:val="List Bullet 4"/>
    <w:basedOn w:val="Normal"/>
    <w:rsid w:val="00821732"/>
    <w:pPr>
      <w:numPr>
        <w:numId w:val="21"/>
      </w:numPr>
      <w:spacing w:after="240"/>
    </w:pPr>
    <w:rPr>
      <w:rFonts w:eastAsia="Times New Roman" w:cs="Times New Roman"/>
      <w:szCs w:val="20"/>
    </w:rPr>
  </w:style>
  <w:style w:type="paragraph" w:customStyle="1" w:styleId="ListDash">
    <w:name w:val="List Dash"/>
    <w:basedOn w:val="Normal"/>
    <w:rsid w:val="00821732"/>
    <w:pPr>
      <w:numPr>
        <w:numId w:val="22"/>
      </w:numPr>
      <w:spacing w:after="240"/>
    </w:pPr>
    <w:rPr>
      <w:rFonts w:eastAsia="Times New Roman" w:cs="Times New Roman"/>
      <w:szCs w:val="20"/>
    </w:rPr>
  </w:style>
  <w:style w:type="paragraph" w:customStyle="1" w:styleId="ListDash1">
    <w:name w:val="List Dash 1"/>
    <w:basedOn w:val="Normal"/>
    <w:rsid w:val="00821732"/>
    <w:pPr>
      <w:numPr>
        <w:numId w:val="23"/>
      </w:numPr>
      <w:spacing w:after="240"/>
    </w:pPr>
    <w:rPr>
      <w:rFonts w:eastAsia="Times New Roman" w:cs="Times New Roman"/>
      <w:szCs w:val="20"/>
    </w:rPr>
  </w:style>
  <w:style w:type="paragraph" w:customStyle="1" w:styleId="ListDash2">
    <w:name w:val="List Dash 2"/>
    <w:basedOn w:val="Normal"/>
    <w:rsid w:val="00821732"/>
    <w:pPr>
      <w:numPr>
        <w:numId w:val="24"/>
      </w:numPr>
      <w:spacing w:after="240"/>
    </w:pPr>
    <w:rPr>
      <w:rFonts w:eastAsia="Times New Roman" w:cs="Times New Roman"/>
      <w:szCs w:val="20"/>
    </w:rPr>
  </w:style>
  <w:style w:type="paragraph" w:customStyle="1" w:styleId="ListDash3">
    <w:name w:val="List Dash 3"/>
    <w:basedOn w:val="Normal"/>
    <w:rsid w:val="00821732"/>
    <w:pPr>
      <w:numPr>
        <w:numId w:val="25"/>
      </w:numPr>
      <w:spacing w:after="240"/>
    </w:pPr>
    <w:rPr>
      <w:rFonts w:eastAsia="Times New Roman" w:cs="Times New Roman"/>
      <w:szCs w:val="20"/>
    </w:rPr>
  </w:style>
  <w:style w:type="paragraph" w:customStyle="1" w:styleId="ListDash4">
    <w:name w:val="List Dash 4"/>
    <w:basedOn w:val="Normal"/>
    <w:rsid w:val="00821732"/>
    <w:pPr>
      <w:numPr>
        <w:numId w:val="26"/>
      </w:numPr>
      <w:spacing w:after="240"/>
    </w:pPr>
    <w:rPr>
      <w:rFonts w:eastAsia="Times New Roman" w:cs="Times New Roman"/>
      <w:szCs w:val="20"/>
    </w:rPr>
  </w:style>
  <w:style w:type="paragraph" w:styleId="ListNumber">
    <w:name w:val="List Number"/>
    <w:basedOn w:val="Normal"/>
    <w:rsid w:val="00821732"/>
    <w:pPr>
      <w:numPr>
        <w:numId w:val="27"/>
      </w:numPr>
      <w:spacing w:after="240"/>
    </w:pPr>
    <w:rPr>
      <w:rFonts w:eastAsia="Times New Roman" w:cs="Times New Roman"/>
      <w:szCs w:val="20"/>
    </w:rPr>
  </w:style>
  <w:style w:type="paragraph" w:customStyle="1" w:styleId="ListNumber1">
    <w:name w:val="List Number 1"/>
    <w:basedOn w:val="Normal"/>
    <w:rsid w:val="00821732"/>
    <w:pPr>
      <w:numPr>
        <w:numId w:val="28"/>
      </w:numPr>
      <w:spacing w:after="240"/>
    </w:pPr>
    <w:rPr>
      <w:rFonts w:eastAsia="Times New Roman" w:cs="Times New Roman"/>
      <w:szCs w:val="20"/>
    </w:rPr>
  </w:style>
  <w:style w:type="paragraph" w:styleId="ListNumber2">
    <w:name w:val="List Number 2"/>
    <w:basedOn w:val="Normal"/>
    <w:rsid w:val="00821732"/>
    <w:pPr>
      <w:numPr>
        <w:numId w:val="29"/>
      </w:numPr>
      <w:spacing w:after="240"/>
    </w:pPr>
    <w:rPr>
      <w:rFonts w:eastAsia="Times New Roman" w:cs="Times New Roman"/>
      <w:szCs w:val="20"/>
    </w:rPr>
  </w:style>
  <w:style w:type="paragraph" w:styleId="ListNumber3">
    <w:name w:val="List Number 3"/>
    <w:basedOn w:val="Normal"/>
    <w:rsid w:val="00821732"/>
    <w:pPr>
      <w:numPr>
        <w:numId w:val="30"/>
      </w:numPr>
      <w:spacing w:after="240"/>
    </w:pPr>
    <w:rPr>
      <w:rFonts w:eastAsia="Times New Roman" w:cs="Times New Roman"/>
      <w:szCs w:val="20"/>
    </w:rPr>
  </w:style>
  <w:style w:type="paragraph" w:styleId="ListNumber4">
    <w:name w:val="List Number 4"/>
    <w:basedOn w:val="Normal"/>
    <w:rsid w:val="00821732"/>
    <w:pPr>
      <w:numPr>
        <w:numId w:val="31"/>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7"/>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28"/>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29"/>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0"/>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1"/>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7"/>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28"/>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29"/>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0"/>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1"/>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7"/>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28"/>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29"/>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0"/>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1"/>
      </w:numPr>
      <w:spacing w:after="240"/>
    </w:pPr>
    <w:rPr>
      <w:rFonts w:eastAsia="Times New Roman" w:cs="Times New Roman"/>
      <w:szCs w:val="20"/>
    </w:rPr>
  </w:style>
  <w:style w:type="paragraph" w:styleId="TOC5">
    <w:name w:val="toc 5"/>
    <w:basedOn w:val="Normal"/>
    <w:next w:val="Normal"/>
    <w:autoRedefine/>
    <w:uiPriority w:val="39"/>
    <w:qFormat/>
    <w:rsid w:val="00ED010A"/>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C3297D"/>
    <w:pPr>
      <w:spacing w:before="60" w:after="60"/>
      <w:ind w:right="139"/>
    </w:pPr>
    <w:rPr>
      <w:rFonts w:eastAsia="Calibri" w:cs="Times New Roman"/>
      <w:b/>
      <w:caps/>
      <w:noProof/>
      <w:sz w:val="20"/>
      <w:szCs w:val="20"/>
    </w:rPr>
  </w:style>
  <w:style w:type="paragraph" w:styleId="TOC2">
    <w:name w:val="toc 2"/>
    <w:basedOn w:val="Normal"/>
    <w:next w:val="Normal"/>
    <w:autoRedefine/>
    <w:uiPriority w:val="39"/>
    <w:qFormat/>
    <w:rsid w:val="00C3297D"/>
    <w:pPr>
      <w:tabs>
        <w:tab w:val="left" w:pos="1560"/>
        <w:tab w:val="right" w:leader="dot" w:pos="8789"/>
      </w:tabs>
      <w:spacing w:before="60" w:after="60"/>
      <w:ind w:left="1502" w:right="567" w:hanging="1077"/>
    </w:pPr>
    <w:rPr>
      <w:rFonts w:eastAsia="Times New Roman" w:cs="Times New Roman"/>
      <w:b/>
      <w:sz w:val="20"/>
      <w:szCs w:val="20"/>
    </w:rPr>
  </w:style>
  <w:style w:type="paragraph" w:styleId="TOC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2520E3"/>
    <w:pPr>
      <w:spacing w:after="0"/>
      <w:ind w:left="284" w:hanging="284"/>
    </w:pPr>
    <w:rPr>
      <w:rFonts w:eastAsia="Times New Roman" w:cs="Times New Roman"/>
      <w:sz w:val="20"/>
      <w:szCs w:val="20"/>
      <w:lang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2520E3"/>
    <w:rPr>
      <w:rFonts w:ascii="Times New Roman" w:eastAsia="Times New Roman" w:hAnsi="Times New Roman" w:cs="Times New Roman"/>
      <w:sz w:val="20"/>
      <w:szCs w:val="20"/>
      <w:lang w:val="sv-SE"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eastAsia="en-GB"/>
    </w:rPr>
  </w:style>
  <w:style w:type="paragraph" w:styleId="BodyText">
    <w:name w:val="Body Text"/>
    <w:basedOn w:val="Normal"/>
    <w:link w:val="BodyTextChar"/>
    <w:rsid w:val="00C611DF"/>
    <w:pPr>
      <w:widowControl w:val="0"/>
      <w:spacing w:before="188"/>
      <w:ind w:left="353"/>
      <w:jc w:val="left"/>
    </w:pPr>
    <w:rPr>
      <w:rFonts w:eastAsia="Times New Roman"/>
      <w:szCs w:val="24"/>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sv-SE"/>
    </w:rPr>
  </w:style>
  <w:style w:type="paragraph" w:customStyle="1" w:styleId="TableParagraph">
    <w:name w:val="Table Paragraph"/>
    <w:basedOn w:val="Normal"/>
    <w:uiPriority w:val="1"/>
    <w:rsid w:val="00C611DF"/>
    <w:pPr>
      <w:widowControl w:val="0"/>
      <w:jc w:val="left"/>
    </w:pPr>
  </w:style>
  <w:style w:type="table" w:styleId="TableGrid">
    <w:name w:val="Table Grid"/>
    <w:basedOn w:val="TableNormal"/>
    <w:uiPriority w:val="59"/>
    <w:rsid w:val="00C611D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table" w:customStyle="1" w:styleId="TableGrid2">
    <w:name w:val="Table Grid2"/>
    <w:basedOn w:val="TableNormal"/>
    <w:next w:val="TableGrid"/>
    <w:uiPriority w:val="59"/>
    <w:rsid w:val="00AB0DC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B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310C19"/>
    <w:pPr>
      <w:spacing w:after="0"/>
    </w:pPr>
  </w:style>
  <w:style w:type="table" w:customStyle="1" w:styleId="TableGrid3">
    <w:name w:val="Table Grid3"/>
    <w:basedOn w:val="TableNormal"/>
    <w:next w:val="TableGrid"/>
    <w:uiPriority w:val="59"/>
    <w:rsid w:val="005F02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F02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sv-SE"/>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449FA"/>
  </w:style>
  <w:style w:type="character" w:customStyle="1" w:styleId="UnresolvedMention1">
    <w:name w:val="Unresolved Mention1"/>
    <w:basedOn w:val="DefaultParagraphFont"/>
    <w:uiPriority w:val="99"/>
    <w:semiHidden/>
    <w:unhideWhenUsed/>
    <w:rsid w:val="00547704"/>
    <w:rPr>
      <w:color w:val="605E5C"/>
      <w:shd w:val="clear" w:color="auto" w:fill="E1DFDD"/>
    </w:rPr>
  </w:style>
  <w:style w:type="paragraph" w:customStyle="1" w:styleId="commentcontentpara">
    <w:name w:val="commentcontentpara"/>
    <w:basedOn w:val="Normal"/>
    <w:rsid w:val="000C319A"/>
    <w:pPr>
      <w:spacing w:before="100" w:beforeAutospacing="1" w:after="100" w:afterAutospacing="1"/>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AA4B10"/>
    <w:rPr>
      <w:color w:val="605E5C"/>
      <w:shd w:val="clear" w:color="auto" w:fill="E1DFDD"/>
    </w:rPr>
  </w:style>
  <w:style w:type="character" w:styleId="Mention">
    <w:name w:val="Mention"/>
    <w:basedOn w:val="DefaultParagraphFont"/>
    <w:uiPriority w:val="99"/>
    <w:unhideWhenUsed/>
    <w:rsid w:val="00FE47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29497331">
      <w:bodyDiv w:val="1"/>
      <w:marLeft w:val="0"/>
      <w:marRight w:val="0"/>
      <w:marTop w:val="0"/>
      <w:marBottom w:val="0"/>
      <w:divBdr>
        <w:top w:val="none" w:sz="0" w:space="0" w:color="auto"/>
        <w:left w:val="none" w:sz="0" w:space="0" w:color="auto"/>
        <w:bottom w:val="none" w:sz="0" w:space="0" w:color="auto"/>
        <w:right w:val="none" w:sz="0" w:space="0" w:color="auto"/>
      </w:divBdr>
      <w:divsChild>
        <w:div w:id="1452169246">
          <w:marLeft w:val="0"/>
          <w:marRight w:val="0"/>
          <w:marTop w:val="0"/>
          <w:marBottom w:val="0"/>
          <w:divBdr>
            <w:top w:val="none" w:sz="0" w:space="0" w:color="auto"/>
            <w:left w:val="none" w:sz="0" w:space="0" w:color="auto"/>
            <w:bottom w:val="none" w:sz="0" w:space="0" w:color="auto"/>
            <w:right w:val="none" w:sz="0" w:space="0" w:color="auto"/>
          </w:divBdr>
          <w:divsChild>
            <w:div w:id="1743865276">
              <w:marLeft w:val="0"/>
              <w:marRight w:val="0"/>
              <w:marTop w:val="0"/>
              <w:marBottom w:val="0"/>
              <w:divBdr>
                <w:top w:val="none" w:sz="0" w:space="0" w:color="auto"/>
                <w:left w:val="none" w:sz="0" w:space="0" w:color="auto"/>
                <w:bottom w:val="none" w:sz="0" w:space="0" w:color="auto"/>
                <w:right w:val="none" w:sz="0" w:space="0" w:color="auto"/>
              </w:divBdr>
              <w:divsChild>
                <w:div w:id="1478258565">
                  <w:marLeft w:val="0"/>
                  <w:marRight w:val="0"/>
                  <w:marTop w:val="0"/>
                  <w:marBottom w:val="0"/>
                  <w:divBdr>
                    <w:top w:val="none" w:sz="0" w:space="0" w:color="auto"/>
                    <w:left w:val="none" w:sz="0" w:space="0" w:color="auto"/>
                    <w:bottom w:val="none" w:sz="0" w:space="0" w:color="auto"/>
                    <w:right w:val="none" w:sz="0" w:space="0" w:color="auto"/>
                  </w:divBdr>
                  <w:divsChild>
                    <w:div w:id="9006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416554">
      <w:bodyDiv w:val="1"/>
      <w:marLeft w:val="0"/>
      <w:marRight w:val="0"/>
      <w:marTop w:val="0"/>
      <w:marBottom w:val="0"/>
      <w:divBdr>
        <w:top w:val="none" w:sz="0" w:space="0" w:color="auto"/>
        <w:left w:val="none" w:sz="0" w:space="0" w:color="auto"/>
        <w:bottom w:val="none" w:sz="0" w:space="0" w:color="auto"/>
        <w:right w:val="none" w:sz="0" w:space="0" w:color="auto"/>
      </w:divBdr>
      <w:divsChild>
        <w:div w:id="586697183">
          <w:marLeft w:val="0"/>
          <w:marRight w:val="0"/>
          <w:marTop w:val="0"/>
          <w:marBottom w:val="0"/>
          <w:divBdr>
            <w:top w:val="none" w:sz="0" w:space="0" w:color="auto"/>
            <w:left w:val="none" w:sz="0" w:space="0" w:color="auto"/>
            <w:bottom w:val="none" w:sz="0" w:space="0" w:color="auto"/>
            <w:right w:val="none" w:sz="0" w:space="0" w:color="auto"/>
          </w:divBdr>
          <w:divsChild>
            <w:div w:id="875771325">
              <w:marLeft w:val="0"/>
              <w:marRight w:val="0"/>
              <w:marTop w:val="0"/>
              <w:marBottom w:val="0"/>
              <w:divBdr>
                <w:top w:val="none" w:sz="0" w:space="0" w:color="auto"/>
                <w:left w:val="none" w:sz="0" w:space="0" w:color="auto"/>
                <w:bottom w:val="none" w:sz="0" w:space="0" w:color="auto"/>
                <w:right w:val="none" w:sz="0" w:space="0" w:color="auto"/>
              </w:divBdr>
              <w:divsChild>
                <w:div w:id="556741567">
                  <w:marLeft w:val="0"/>
                  <w:marRight w:val="0"/>
                  <w:marTop w:val="0"/>
                  <w:marBottom w:val="0"/>
                  <w:divBdr>
                    <w:top w:val="none" w:sz="0" w:space="0" w:color="auto"/>
                    <w:left w:val="none" w:sz="0" w:space="0" w:color="auto"/>
                    <w:bottom w:val="none" w:sz="0" w:space="0" w:color="auto"/>
                    <w:right w:val="none" w:sz="0" w:space="0" w:color="auto"/>
                  </w:divBdr>
                  <w:divsChild>
                    <w:div w:id="8876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207187366">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65253300">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35372308">
      <w:bodyDiv w:val="1"/>
      <w:marLeft w:val="0"/>
      <w:marRight w:val="0"/>
      <w:marTop w:val="0"/>
      <w:marBottom w:val="0"/>
      <w:divBdr>
        <w:top w:val="none" w:sz="0" w:space="0" w:color="auto"/>
        <w:left w:val="none" w:sz="0" w:space="0" w:color="auto"/>
        <w:bottom w:val="none" w:sz="0" w:space="0" w:color="auto"/>
        <w:right w:val="none" w:sz="0" w:space="0" w:color="auto"/>
      </w:divBdr>
    </w:div>
    <w:div w:id="444933374">
      <w:bodyDiv w:val="1"/>
      <w:marLeft w:val="0"/>
      <w:marRight w:val="0"/>
      <w:marTop w:val="0"/>
      <w:marBottom w:val="0"/>
      <w:divBdr>
        <w:top w:val="none" w:sz="0" w:space="0" w:color="auto"/>
        <w:left w:val="none" w:sz="0" w:space="0" w:color="auto"/>
        <w:bottom w:val="none" w:sz="0" w:space="0" w:color="auto"/>
        <w:right w:val="none" w:sz="0" w:space="0" w:color="auto"/>
      </w:divBdr>
    </w:div>
    <w:div w:id="446775676">
      <w:bodyDiv w:val="1"/>
      <w:marLeft w:val="0"/>
      <w:marRight w:val="0"/>
      <w:marTop w:val="0"/>
      <w:marBottom w:val="0"/>
      <w:divBdr>
        <w:top w:val="none" w:sz="0" w:space="0" w:color="auto"/>
        <w:left w:val="none" w:sz="0" w:space="0" w:color="auto"/>
        <w:bottom w:val="none" w:sz="0" w:space="0" w:color="auto"/>
        <w:right w:val="none" w:sz="0" w:space="0" w:color="auto"/>
      </w:divBdr>
    </w:div>
    <w:div w:id="520240599">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33615498">
      <w:bodyDiv w:val="1"/>
      <w:marLeft w:val="0"/>
      <w:marRight w:val="0"/>
      <w:marTop w:val="0"/>
      <w:marBottom w:val="0"/>
      <w:divBdr>
        <w:top w:val="none" w:sz="0" w:space="0" w:color="auto"/>
        <w:left w:val="none" w:sz="0" w:space="0" w:color="auto"/>
        <w:bottom w:val="none" w:sz="0" w:space="0" w:color="auto"/>
        <w:right w:val="none" w:sz="0" w:space="0" w:color="auto"/>
      </w:divBdr>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71963386">
      <w:bodyDiv w:val="1"/>
      <w:marLeft w:val="0"/>
      <w:marRight w:val="0"/>
      <w:marTop w:val="0"/>
      <w:marBottom w:val="0"/>
      <w:divBdr>
        <w:top w:val="none" w:sz="0" w:space="0" w:color="auto"/>
        <w:left w:val="none" w:sz="0" w:space="0" w:color="auto"/>
        <w:bottom w:val="none" w:sz="0" w:space="0" w:color="auto"/>
        <w:right w:val="none" w:sz="0" w:space="0" w:color="auto"/>
      </w:divBdr>
    </w:div>
    <w:div w:id="889223777">
      <w:bodyDiv w:val="1"/>
      <w:marLeft w:val="0"/>
      <w:marRight w:val="0"/>
      <w:marTop w:val="0"/>
      <w:marBottom w:val="0"/>
      <w:divBdr>
        <w:top w:val="none" w:sz="0" w:space="0" w:color="auto"/>
        <w:left w:val="none" w:sz="0" w:space="0" w:color="auto"/>
        <w:bottom w:val="none" w:sz="0" w:space="0" w:color="auto"/>
        <w:right w:val="none" w:sz="0" w:space="0" w:color="auto"/>
      </w:divBdr>
      <w:divsChild>
        <w:div w:id="1067456676">
          <w:marLeft w:val="0"/>
          <w:marRight w:val="0"/>
          <w:marTop w:val="0"/>
          <w:marBottom w:val="0"/>
          <w:divBdr>
            <w:top w:val="none" w:sz="0" w:space="0" w:color="auto"/>
            <w:left w:val="none" w:sz="0" w:space="0" w:color="auto"/>
            <w:bottom w:val="none" w:sz="0" w:space="0" w:color="auto"/>
            <w:right w:val="none" w:sz="0" w:space="0" w:color="auto"/>
          </w:divBdr>
          <w:divsChild>
            <w:div w:id="1284994098">
              <w:marLeft w:val="0"/>
              <w:marRight w:val="0"/>
              <w:marTop w:val="0"/>
              <w:marBottom w:val="0"/>
              <w:divBdr>
                <w:top w:val="none" w:sz="0" w:space="0" w:color="auto"/>
                <w:left w:val="none" w:sz="0" w:space="0" w:color="auto"/>
                <w:bottom w:val="none" w:sz="0" w:space="0" w:color="auto"/>
                <w:right w:val="none" w:sz="0" w:space="0" w:color="auto"/>
              </w:divBdr>
              <w:divsChild>
                <w:div w:id="37050049">
                  <w:marLeft w:val="0"/>
                  <w:marRight w:val="0"/>
                  <w:marTop w:val="0"/>
                  <w:marBottom w:val="0"/>
                  <w:divBdr>
                    <w:top w:val="none" w:sz="0" w:space="0" w:color="auto"/>
                    <w:left w:val="none" w:sz="0" w:space="0" w:color="auto"/>
                    <w:bottom w:val="none" w:sz="0" w:space="0" w:color="auto"/>
                    <w:right w:val="none" w:sz="0" w:space="0" w:color="auto"/>
                  </w:divBdr>
                  <w:divsChild>
                    <w:div w:id="19661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983506607">
      <w:bodyDiv w:val="1"/>
      <w:marLeft w:val="0"/>
      <w:marRight w:val="0"/>
      <w:marTop w:val="0"/>
      <w:marBottom w:val="0"/>
      <w:divBdr>
        <w:top w:val="none" w:sz="0" w:space="0" w:color="auto"/>
        <w:left w:val="none" w:sz="0" w:space="0" w:color="auto"/>
        <w:bottom w:val="none" w:sz="0" w:space="0" w:color="auto"/>
        <w:right w:val="none" w:sz="0" w:space="0" w:color="auto"/>
      </w:divBdr>
      <w:divsChild>
        <w:div w:id="1371808347">
          <w:marLeft w:val="0"/>
          <w:marRight w:val="0"/>
          <w:marTop w:val="0"/>
          <w:marBottom w:val="0"/>
          <w:divBdr>
            <w:top w:val="none" w:sz="0" w:space="0" w:color="auto"/>
            <w:left w:val="none" w:sz="0" w:space="0" w:color="auto"/>
            <w:bottom w:val="none" w:sz="0" w:space="0" w:color="auto"/>
            <w:right w:val="none" w:sz="0" w:space="0" w:color="auto"/>
          </w:divBdr>
          <w:divsChild>
            <w:div w:id="1643389092">
              <w:marLeft w:val="0"/>
              <w:marRight w:val="0"/>
              <w:marTop w:val="0"/>
              <w:marBottom w:val="0"/>
              <w:divBdr>
                <w:top w:val="none" w:sz="0" w:space="0" w:color="auto"/>
                <w:left w:val="none" w:sz="0" w:space="0" w:color="auto"/>
                <w:bottom w:val="none" w:sz="0" w:space="0" w:color="auto"/>
                <w:right w:val="none" w:sz="0" w:space="0" w:color="auto"/>
              </w:divBdr>
              <w:divsChild>
                <w:div w:id="1734962483">
                  <w:marLeft w:val="0"/>
                  <w:marRight w:val="0"/>
                  <w:marTop w:val="0"/>
                  <w:marBottom w:val="0"/>
                  <w:divBdr>
                    <w:top w:val="none" w:sz="0" w:space="0" w:color="auto"/>
                    <w:left w:val="none" w:sz="0" w:space="0" w:color="auto"/>
                    <w:bottom w:val="none" w:sz="0" w:space="0" w:color="auto"/>
                    <w:right w:val="none" w:sz="0" w:space="0" w:color="auto"/>
                  </w:divBdr>
                  <w:divsChild>
                    <w:div w:id="4784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92703">
      <w:bodyDiv w:val="1"/>
      <w:marLeft w:val="0"/>
      <w:marRight w:val="0"/>
      <w:marTop w:val="0"/>
      <w:marBottom w:val="0"/>
      <w:divBdr>
        <w:top w:val="none" w:sz="0" w:space="0" w:color="auto"/>
        <w:left w:val="none" w:sz="0" w:space="0" w:color="auto"/>
        <w:bottom w:val="none" w:sz="0" w:space="0" w:color="auto"/>
        <w:right w:val="none" w:sz="0" w:space="0" w:color="auto"/>
      </w:divBdr>
    </w:div>
    <w:div w:id="1068459216">
      <w:bodyDiv w:val="1"/>
      <w:marLeft w:val="0"/>
      <w:marRight w:val="0"/>
      <w:marTop w:val="0"/>
      <w:marBottom w:val="0"/>
      <w:divBdr>
        <w:top w:val="none" w:sz="0" w:space="0" w:color="auto"/>
        <w:left w:val="none" w:sz="0" w:space="0" w:color="auto"/>
        <w:bottom w:val="none" w:sz="0" w:space="0" w:color="auto"/>
        <w:right w:val="none" w:sz="0" w:space="0" w:color="auto"/>
      </w:divBdr>
      <w:divsChild>
        <w:div w:id="838040309">
          <w:marLeft w:val="0"/>
          <w:marRight w:val="0"/>
          <w:marTop w:val="0"/>
          <w:marBottom w:val="0"/>
          <w:divBdr>
            <w:top w:val="none" w:sz="0" w:space="0" w:color="auto"/>
            <w:left w:val="none" w:sz="0" w:space="0" w:color="auto"/>
            <w:bottom w:val="none" w:sz="0" w:space="0" w:color="auto"/>
            <w:right w:val="none" w:sz="0" w:space="0" w:color="auto"/>
          </w:divBdr>
          <w:divsChild>
            <w:div w:id="1432433122">
              <w:marLeft w:val="0"/>
              <w:marRight w:val="0"/>
              <w:marTop w:val="0"/>
              <w:marBottom w:val="0"/>
              <w:divBdr>
                <w:top w:val="none" w:sz="0" w:space="0" w:color="auto"/>
                <w:left w:val="none" w:sz="0" w:space="0" w:color="auto"/>
                <w:bottom w:val="none" w:sz="0" w:space="0" w:color="auto"/>
                <w:right w:val="none" w:sz="0" w:space="0" w:color="auto"/>
              </w:divBdr>
              <w:divsChild>
                <w:div w:id="974407207">
                  <w:marLeft w:val="0"/>
                  <w:marRight w:val="0"/>
                  <w:marTop w:val="0"/>
                  <w:marBottom w:val="0"/>
                  <w:divBdr>
                    <w:top w:val="none" w:sz="0" w:space="0" w:color="auto"/>
                    <w:left w:val="none" w:sz="0" w:space="0" w:color="auto"/>
                    <w:bottom w:val="none" w:sz="0" w:space="0" w:color="auto"/>
                    <w:right w:val="none" w:sz="0" w:space="0" w:color="auto"/>
                  </w:divBdr>
                  <w:divsChild>
                    <w:div w:id="3854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7215">
      <w:bodyDiv w:val="1"/>
      <w:marLeft w:val="0"/>
      <w:marRight w:val="0"/>
      <w:marTop w:val="0"/>
      <w:marBottom w:val="0"/>
      <w:divBdr>
        <w:top w:val="none" w:sz="0" w:space="0" w:color="auto"/>
        <w:left w:val="none" w:sz="0" w:space="0" w:color="auto"/>
        <w:bottom w:val="none" w:sz="0" w:space="0" w:color="auto"/>
        <w:right w:val="none" w:sz="0" w:space="0" w:color="auto"/>
      </w:divBdr>
      <w:divsChild>
        <w:div w:id="1995140532">
          <w:marLeft w:val="0"/>
          <w:marRight w:val="0"/>
          <w:marTop w:val="0"/>
          <w:marBottom w:val="0"/>
          <w:divBdr>
            <w:top w:val="none" w:sz="0" w:space="0" w:color="auto"/>
            <w:left w:val="none" w:sz="0" w:space="0" w:color="auto"/>
            <w:bottom w:val="none" w:sz="0" w:space="0" w:color="auto"/>
            <w:right w:val="none" w:sz="0" w:space="0" w:color="auto"/>
          </w:divBdr>
          <w:divsChild>
            <w:div w:id="1101341968">
              <w:marLeft w:val="0"/>
              <w:marRight w:val="0"/>
              <w:marTop w:val="0"/>
              <w:marBottom w:val="0"/>
              <w:divBdr>
                <w:top w:val="none" w:sz="0" w:space="0" w:color="auto"/>
                <w:left w:val="none" w:sz="0" w:space="0" w:color="auto"/>
                <w:bottom w:val="none" w:sz="0" w:space="0" w:color="auto"/>
                <w:right w:val="none" w:sz="0" w:space="0" w:color="auto"/>
              </w:divBdr>
              <w:divsChild>
                <w:div w:id="994918700">
                  <w:marLeft w:val="0"/>
                  <w:marRight w:val="0"/>
                  <w:marTop w:val="0"/>
                  <w:marBottom w:val="0"/>
                  <w:divBdr>
                    <w:top w:val="none" w:sz="0" w:space="0" w:color="auto"/>
                    <w:left w:val="none" w:sz="0" w:space="0" w:color="auto"/>
                    <w:bottom w:val="none" w:sz="0" w:space="0" w:color="auto"/>
                    <w:right w:val="none" w:sz="0" w:space="0" w:color="auto"/>
                  </w:divBdr>
                  <w:divsChild>
                    <w:div w:id="539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716">
      <w:bodyDiv w:val="1"/>
      <w:marLeft w:val="0"/>
      <w:marRight w:val="0"/>
      <w:marTop w:val="0"/>
      <w:marBottom w:val="0"/>
      <w:divBdr>
        <w:top w:val="none" w:sz="0" w:space="0" w:color="auto"/>
        <w:left w:val="none" w:sz="0" w:space="0" w:color="auto"/>
        <w:bottom w:val="none" w:sz="0" w:space="0" w:color="auto"/>
        <w:right w:val="none" w:sz="0" w:space="0" w:color="auto"/>
      </w:divBdr>
    </w:div>
    <w:div w:id="1117725434">
      <w:bodyDiv w:val="1"/>
      <w:marLeft w:val="0"/>
      <w:marRight w:val="0"/>
      <w:marTop w:val="0"/>
      <w:marBottom w:val="0"/>
      <w:divBdr>
        <w:top w:val="none" w:sz="0" w:space="0" w:color="auto"/>
        <w:left w:val="none" w:sz="0" w:space="0" w:color="auto"/>
        <w:bottom w:val="none" w:sz="0" w:space="0" w:color="auto"/>
        <w:right w:val="none" w:sz="0" w:space="0" w:color="auto"/>
      </w:divBdr>
    </w:div>
    <w:div w:id="1150052865">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173836565">
      <w:bodyDiv w:val="1"/>
      <w:marLeft w:val="0"/>
      <w:marRight w:val="0"/>
      <w:marTop w:val="0"/>
      <w:marBottom w:val="0"/>
      <w:divBdr>
        <w:top w:val="none" w:sz="0" w:space="0" w:color="auto"/>
        <w:left w:val="none" w:sz="0" w:space="0" w:color="auto"/>
        <w:bottom w:val="none" w:sz="0" w:space="0" w:color="auto"/>
        <w:right w:val="none" w:sz="0" w:space="0" w:color="auto"/>
      </w:divBdr>
    </w:div>
    <w:div w:id="1206870094">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29479701">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54055005">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97841415">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575623947">
      <w:bodyDiv w:val="1"/>
      <w:marLeft w:val="0"/>
      <w:marRight w:val="0"/>
      <w:marTop w:val="0"/>
      <w:marBottom w:val="0"/>
      <w:divBdr>
        <w:top w:val="none" w:sz="0" w:space="0" w:color="auto"/>
        <w:left w:val="none" w:sz="0" w:space="0" w:color="auto"/>
        <w:bottom w:val="none" w:sz="0" w:space="0" w:color="auto"/>
        <w:right w:val="none" w:sz="0" w:space="0" w:color="auto"/>
      </w:divBdr>
    </w:div>
    <w:div w:id="1624800047">
      <w:bodyDiv w:val="1"/>
      <w:marLeft w:val="0"/>
      <w:marRight w:val="0"/>
      <w:marTop w:val="0"/>
      <w:marBottom w:val="0"/>
      <w:divBdr>
        <w:top w:val="none" w:sz="0" w:space="0" w:color="auto"/>
        <w:left w:val="none" w:sz="0" w:space="0" w:color="auto"/>
        <w:bottom w:val="none" w:sz="0" w:space="0" w:color="auto"/>
        <w:right w:val="none" w:sz="0" w:space="0" w:color="auto"/>
      </w:divBdr>
      <w:divsChild>
        <w:div w:id="237058869">
          <w:marLeft w:val="0"/>
          <w:marRight w:val="0"/>
          <w:marTop w:val="0"/>
          <w:marBottom w:val="0"/>
          <w:divBdr>
            <w:top w:val="none" w:sz="0" w:space="0" w:color="auto"/>
            <w:left w:val="none" w:sz="0" w:space="0" w:color="auto"/>
            <w:bottom w:val="none" w:sz="0" w:space="0" w:color="auto"/>
            <w:right w:val="none" w:sz="0" w:space="0" w:color="auto"/>
          </w:divBdr>
          <w:divsChild>
            <w:div w:id="1674724771">
              <w:marLeft w:val="0"/>
              <w:marRight w:val="0"/>
              <w:marTop w:val="0"/>
              <w:marBottom w:val="0"/>
              <w:divBdr>
                <w:top w:val="none" w:sz="0" w:space="0" w:color="auto"/>
                <w:left w:val="none" w:sz="0" w:space="0" w:color="auto"/>
                <w:bottom w:val="none" w:sz="0" w:space="0" w:color="auto"/>
                <w:right w:val="none" w:sz="0" w:space="0" w:color="auto"/>
              </w:divBdr>
              <w:divsChild>
                <w:div w:id="501362574">
                  <w:marLeft w:val="0"/>
                  <w:marRight w:val="0"/>
                  <w:marTop w:val="0"/>
                  <w:marBottom w:val="0"/>
                  <w:divBdr>
                    <w:top w:val="none" w:sz="0" w:space="0" w:color="auto"/>
                    <w:left w:val="none" w:sz="0" w:space="0" w:color="auto"/>
                    <w:bottom w:val="none" w:sz="0" w:space="0" w:color="auto"/>
                    <w:right w:val="none" w:sz="0" w:space="0" w:color="auto"/>
                  </w:divBdr>
                  <w:divsChild>
                    <w:div w:id="17766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4624522">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895460404">
      <w:bodyDiv w:val="1"/>
      <w:marLeft w:val="0"/>
      <w:marRight w:val="0"/>
      <w:marTop w:val="0"/>
      <w:marBottom w:val="0"/>
      <w:divBdr>
        <w:top w:val="none" w:sz="0" w:space="0" w:color="auto"/>
        <w:left w:val="none" w:sz="0" w:space="0" w:color="auto"/>
        <w:bottom w:val="none" w:sz="0" w:space="0" w:color="auto"/>
        <w:right w:val="none" w:sz="0" w:space="0" w:color="auto"/>
      </w:divBdr>
    </w:div>
    <w:div w:id="1912034144">
      <w:bodyDiv w:val="1"/>
      <w:marLeft w:val="0"/>
      <w:marRight w:val="0"/>
      <w:marTop w:val="0"/>
      <w:marBottom w:val="0"/>
      <w:divBdr>
        <w:top w:val="none" w:sz="0" w:space="0" w:color="auto"/>
        <w:left w:val="none" w:sz="0" w:space="0" w:color="auto"/>
        <w:bottom w:val="none" w:sz="0" w:space="0" w:color="auto"/>
        <w:right w:val="none" w:sz="0" w:space="0" w:color="auto"/>
      </w:divBdr>
      <w:divsChild>
        <w:div w:id="991980878">
          <w:marLeft w:val="0"/>
          <w:marRight w:val="0"/>
          <w:marTop w:val="0"/>
          <w:marBottom w:val="0"/>
          <w:divBdr>
            <w:top w:val="none" w:sz="0" w:space="0" w:color="auto"/>
            <w:left w:val="none" w:sz="0" w:space="0" w:color="auto"/>
            <w:bottom w:val="none" w:sz="0" w:space="0" w:color="auto"/>
            <w:right w:val="none" w:sz="0" w:space="0" w:color="auto"/>
          </w:divBdr>
          <w:divsChild>
            <w:div w:id="189224083">
              <w:marLeft w:val="0"/>
              <w:marRight w:val="0"/>
              <w:marTop w:val="0"/>
              <w:marBottom w:val="0"/>
              <w:divBdr>
                <w:top w:val="none" w:sz="0" w:space="0" w:color="auto"/>
                <w:left w:val="none" w:sz="0" w:space="0" w:color="auto"/>
                <w:bottom w:val="none" w:sz="0" w:space="0" w:color="auto"/>
                <w:right w:val="none" w:sz="0" w:space="0" w:color="auto"/>
              </w:divBdr>
              <w:divsChild>
                <w:div w:id="1592926701">
                  <w:marLeft w:val="0"/>
                  <w:marRight w:val="0"/>
                  <w:marTop w:val="0"/>
                  <w:marBottom w:val="0"/>
                  <w:divBdr>
                    <w:top w:val="none" w:sz="0" w:space="0" w:color="auto"/>
                    <w:left w:val="none" w:sz="0" w:space="0" w:color="auto"/>
                    <w:bottom w:val="none" w:sz="0" w:space="0" w:color="auto"/>
                    <w:right w:val="none" w:sz="0" w:space="0" w:color="auto"/>
                  </w:divBdr>
                  <w:divsChild>
                    <w:div w:id="182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23820417">
      <w:bodyDiv w:val="1"/>
      <w:marLeft w:val="0"/>
      <w:marRight w:val="0"/>
      <w:marTop w:val="0"/>
      <w:marBottom w:val="0"/>
      <w:divBdr>
        <w:top w:val="none" w:sz="0" w:space="0" w:color="auto"/>
        <w:left w:val="none" w:sz="0" w:space="0" w:color="auto"/>
        <w:bottom w:val="none" w:sz="0" w:space="0" w:color="auto"/>
        <w:right w:val="none" w:sz="0" w:space="0" w:color="auto"/>
      </w:divBdr>
    </w:div>
    <w:div w:id="2031878228">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c.europa.eu/erasmus-esc-personal-data" TargetMode="External"/><Relationship Id="rId17" Type="http://schemas.openxmlformats.org/officeDocument/2006/relationships/hyperlink" Target="https://www.ecb.europa.eu/stats/policy_and_exchange_rates/euro_reference_exchange_rates/html/index.sv.html" TargetMode="External"/><Relationship Id="rId25" Type="http://schemas.openxmlformats.org/officeDocument/2006/relationships/hyperlink" Target="https://youth.europa.eu/solidarity/project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rasmus-esc-personal-data" TargetMode="External"/><Relationship Id="rId24" Type="http://schemas.openxmlformats.org/officeDocument/2006/relationships/hyperlink" Target="https://commission.europa.eu/funding-tenders/managing-your-project/communicating-and-raising-eu-visibility_sv"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18/1725/oj" TargetMode="External"/><Relationship Id="rId13" Type="http://schemas.openxmlformats.org/officeDocument/2006/relationships/hyperlink" Target="http://data.europa.eu/eli/reg/1996/2185/oj" TargetMode="External"/><Relationship Id="rId3" Type="http://schemas.openxmlformats.org/officeDocument/2006/relationships/hyperlink" Target="http://data.europa.eu/eli/reg/2024/2509/oj" TargetMode="External"/><Relationship Id="rId7" Type="http://schemas.openxmlformats.org/officeDocument/2006/relationships/hyperlink" Target="http://data.europa.eu/eli/dec/2015/444/oj" TargetMode="External"/><Relationship Id="rId12" Type="http://schemas.openxmlformats.org/officeDocument/2006/relationships/hyperlink" Target="http://data.europa.eu/eli/reg/2013/883/oj" TargetMode="External"/><Relationship Id="rId2" Type="http://schemas.openxmlformats.org/officeDocument/2006/relationships/hyperlink" Target="http://data.europa.eu/eli/reg/2024/2509/oj" TargetMode="External"/><Relationship Id="rId16" Type="http://schemas.openxmlformats.org/officeDocument/2006/relationships/hyperlink" Target="https://youth.europa.eu/solidarity/young-people/training-support_sv" TargetMode="External"/><Relationship Id="rId1" Type="http://schemas.openxmlformats.org/officeDocument/2006/relationships/hyperlink" Target="http://data.europa.eu/eli/reg/2021/888/oj" TargetMode="External"/><Relationship Id="rId6" Type="http://schemas.openxmlformats.org/officeDocument/2006/relationships/hyperlink" Target="http://data.europa.eu/eli/dir/2006/43/oj" TargetMode="External"/><Relationship Id="rId11" Type="http://schemas.openxmlformats.org/officeDocument/2006/relationships/hyperlink" Target="http://data.europa.eu/eli/dir/2015/2366/oj" TargetMode="External"/><Relationship Id="rId5" Type="http://schemas.openxmlformats.org/officeDocument/2006/relationships/hyperlink" Target="http://data.europa.eu/eli/reg/1995/2988/oj" TargetMode="External"/><Relationship Id="rId15" Type="http://schemas.openxmlformats.org/officeDocument/2006/relationships/hyperlink" Target="http://data.europa.eu/eli/reg/1971/1182/oj" TargetMode="External"/><Relationship Id="rId10" Type="http://schemas.openxmlformats.org/officeDocument/2006/relationships/hyperlink" Target="http://data.europa.eu/eli/reg/2018/1725/oj" TargetMode="External"/><Relationship Id="rId4" Type="http://schemas.openxmlformats.org/officeDocument/2006/relationships/hyperlink" Target="http://data.europa.eu/eli/dir/2017/1371/oj" TargetMode="External"/><Relationship Id="rId9" Type="http://schemas.openxmlformats.org/officeDocument/2006/relationships/hyperlink" Target="http://data.europa.eu/eli/reg/2016/679/oj" TargetMode="External"/><Relationship Id="rId14" Type="http://schemas.openxmlformats.org/officeDocument/2006/relationships/hyperlink" Target="http://data.europa.eu/eli/reg/1995/2988/oj" TargetMode="External"/></Relationships>
</file>

<file path=word/documenttasks/documenttasks1.xml><?xml version="1.0" encoding="utf-8"?>
<t:Tasks xmlns:t="http://schemas.microsoft.com/office/tasks/2019/documenttasks" xmlns:oel="http://schemas.microsoft.com/office/2019/extlst">
  <t:Task id="{98FC503C-233E-4603-B01D-E90CCA383B7C}">
    <t:Anchor>
      <t:Comment id="725316229"/>
    </t:Anchor>
    <t:History>
      <t:Event id="{73F565DE-FFF8-4AF0-88CE-5D7CCB2E7844}" time="2025-01-22T12:35:01.116Z">
        <t:Attribution userId="S::Katarina.BRAJDIC@ec.europa.eu::29e5692c-5fee-49db-99db-a555ff2b2ddb" userProvider="AD" userName="BRAJDIC Katarina (EAC)"/>
        <t:Anchor>
          <t:Comment id="725316229"/>
        </t:Anchor>
        <t:Create/>
      </t:Event>
      <t:Event id="{617B1744-48BD-48FA-884B-A46BD041F920}" time="2025-01-22T12:35:01.116Z">
        <t:Attribution userId="S::Katarina.BRAJDIC@ec.europa.eu::29e5692c-5fee-49db-99db-a555ff2b2ddb" userProvider="AD" userName="BRAJDIC Katarina (EAC)"/>
        <t:Anchor>
          <t:Comment id="725316229"/>
        </t:Anchor>
        <t:Assign userId="S::Elisa.CININI@ext.ec.europa.eu::f99bbd7e-5137-4988-90d6-f0fb3b9bda8d" userProvider="AD" userName="CININI Elisa (EAC-EXT)"/>
      </t:Event>
      <t:Event id="{85C72460-BDA0-4D1E-8FE3-0259F6104D0D}" time="2025-01-22T12:35:01.116Z">
        <t:Attribution userId="S::Katarina.BRAJDIC@ec.europa.eu::29e5692c-5fee-49db-99db-a555ff2b2ddb" userProvider="AD" userName="BRAJDIC Katarina (EAC)"/>
        <t:Anchor>
          <t:Comment id="725316229"/>
        </t:Anchor>
        <t:SetTitle title="@CININI Elisa (EAC-EXT) are beneficiaries able to do so?"/>
      </t:Event>
      <t:Event id="{07A6D162-D430-43D5-A00F-F86F5E8CF4EF}" time="2025-01-28T13:46:01.77Z">
        <t:Attribution userId="S::oana-maria.licu@ec.europa.eu::db6a473c-3e54-4bb4-95bb-5c6d6a17d2ea" userProvider="AD" userName="LICU Oana (EAC)"/>
        <t:Progress percentComplete="100"/>
      </t:Event>
      <t:Event id="{E3F5AF88-EFE4-452D-AE33-72C13413C16A}" time="2025-01-30T15:38:08.565Z">
        <t:Attribution userId="S::oana-maria.licu@ec.europa.eu::db6a473c-3e54-4bb4-95bb-5c6d6a17d2ea" userProvider="AD" userName="LICU Oana (EAC)"/>
        <t:Progress percentComplete="100"/>
      </t:Event>
    </t:History>
  </t:Task>
  <t:Task id="{B046FA5F-8050-4775-882A-2A7DF2AAD1F7}">
    <t:Anchor>
      <t:Comment id="725317643"/>
    </t:Anchor>
    <t:History>
      <t:Event id="{D4DE617E-856C-4E68-A2A9-64E3E4CD0AC6}" time="2025-01-22T12:58:35.075Z">
        <t:Attribution userId="S::Katarina.BRAJDIC@ext.ec.europa.eu::29e5692c-5fee-49db-99db-a555ff2b2ddb" userProvider="AD" userName="BRAJDIC Katarina (EAC-EXT)"/>
        <t:Anchor>
          <t:Comment id="725317643"/>
        </t:Anchor>
        <t:Create/>
      </t:Event>
      <t:Event id="{6CA6C783-B650-4623-96A5-EE3AFD2A72C7}" time="2025-01-22T12:58:35.075Z">
        <t:Attribution userId="S::Katarina.BRAJDIC@ext.ec.europa.eu::29e5692c-5fee-49db-99db-a555ff2b2ddb" userProvider="AD" userName="BRAJDIC Katarina (EAC-EXT)"/>
        <t:Anchor>
          <t:Comment id="725317643"/>
        </t:Anchor>
        <t:Assign userId="S::Constantinos.MISTRELLIDES@ec.europa.eu::a4670084-0c80-48e1-a964-bc8a01092d8c" userProvider="AD" userName="MISTRELLIDES Constantinos (EAC)"/>
      </t:Event>
      <t:Event id="{B153EE24-32AC-455B-9CEE-D798B48D6506}" time="2025-01-22T12:58:35.075Z">
        <t:Attribution userId="S::Katarina.BRAJDIC@ext.ec.europa.eu::29e5692c-5fee-49db-99db-a555ff2b2ddb" userProvider="AD" userName="BRAJDIC Katarina (EAC-EXT)"/>
        <t:Anchor>
          <t:Comment id="725317643"/>
        </t:Anchor>
        <t:SetTitle title="@MISTRELLIDES Constantinos (EAC) does anything need to be modified in the template for ESC grant agreement regarding insurance? thanks"/>
      </t:Event>
      <t:Event id="{6B5CBB4A-23E3-4102-895F-AFF447BDADF5}" time="2025-01-30T15:38:22.343Z">
        <t:Attribution userId="S::oana-maria.licu@ec.europa.eu::db6a473c-3e54-4bb4-95bb-5c6d6a17d2ea" userProvider="AD" userName="LICU Oana (EAC)"/>
        <t:Progress percentComplete="100"/>
      </t:Event>
    </t:History>
  </t:Task>
  <t:Task id="{D656380E-2918-41E7-8463-23D7735ED51E}">
    <t:Anchor>
      <t:Comment id="725317170"/>
    </t:Anchor>
    <t:History>
      <t:Event id="{97A550FB-D72E-4180-B251-72126F572ED5}" time="2025-01-23T08:45:10.973Z">
        <t:Attribution userId="S::dumitru.marian@ext.ec.europa.eu::4a1c3b62-7a78-4e10-83a9-6504af5fcb52" userProvider="AD" userName="MARIAN Dumitru (EAC-EXT)"/>
        <t:Anchor>
          <t:Comment id="1818847518"/>
        </t:Anchor>
        <t:Create/>
      </t:Event>
      <t:Event id="{06D0236D-5B34-4404-8891-705087EB49F5}" time="2025-01-23T08:45:10.973Z">
        <t:Attribution userId="S::dumitru.marian@ext.ec.europa.eu::4a1c3b62-7a78-4e10-83a9-6504af5fcb52" userProvider="AD" userName="MARIAN Dumitru (EAC-EXT)"/>
        <t:Anchor>
          <t:Comment id="1818847518"/>
        </t:Anchor>
        <t:Assign userId="S::Katarina.BRAJDIC@ec.europa.eu::29e5692c-5fee-49db-99db-a555ff2b2ddb" userProvider="AD" userName="BRAJDIC Katarina (EAC)"/>
      </t:Event>
      <t:Event id="{2CB2F888-1771-431A-907A-10474C134F7A}" time="2025-01-23T08:45:10.973Z">
        <t:Attribution userId="S::dumitru.marian@ext.ec.europa.eu::4a1c3b62-7a78-4e10-83a9-6504af5fcb52" userProvider="AD" userName="MARIAN Dumitru (EAC-EXT)"/>
        <t:Anchor>
          <t:Comment id="1818847518"/>
        </t:Anchor>
        <t:SetTitle title="@BRAJDIC Katarina (EAC) unless I misunderstood the context, the platform is available, the link is active, why IF AVAILABLE?"/>
      </t:Event>
      <t:Event id="{AE572CEE-A80F-4553-91D5-815ED4E5E962}" time="2025-01-23T15:10:13.015Z">
        <t:Attribution userId="S::oana-maria.licu@ec.europa.eu::db6a473c-3e54-4bb4-95bb-5c6d6a17d2ea" userProvider="AD" userName="LICU Oana (EAC)"/>
        <t:Progress percentComplete="100"/>
      </t:Event>
      <t:Event id="{A3620902-E6CD-48B8-ABC6-D3ADF1CB301C}" time="2025-01-30T15:28:10.143Z">
        <t:Attribution userId="S::oana-maria.licu@ec.europa.eu::db6a473c-3e54-4bb4-95bb-5c6d6a17d2ea" userProvider="AD" userName="LICU Oana (EA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eate a new document." ma:contentTypeScope="" ma:versionID="e36b48812541952f90d12678dd91105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93ed2545a989104e286b53d1857bdc80"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8d6dd4-9275-4bee-8f5f-042b412308f4}"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0757b53-df10-4b98-9811-094c4c3e23a8" xsi:nil="true"/>
  </documentManagement>
</p:properties>
</file>

<file path=customXml/itemProps1.xml><?xml version="1.0" encoding="utf-8"?>
<ds:datastoreItem xmlns:ds="http://schemas.openxmlformats.org/officeDocument/2006/customXml" ds:itemID="{BA95892C-E1E8-4C80-B23A-93B65EAF7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3.xml><?xml version="1.0" encoding="utf-8"?>
<ds:datastoreItem xmlns:ds="http://schemas.openxmlformats.org/officeDocument/2006/customXml" ds:itemID="{B24E5F8C-ED43-4946-BD5D-104F8F8AEC23}">
  <ds:schemaRefs>
    <ds:schemaRef ds:uri="http://schemas.openxmlformats.org/officeDocument/2006/bibliography"/>
  </ds:schemaRefs>
</ds:datastoreItem>
</file>

<file path=customXml/itemProps4.xml><?xml version="1.0" encoding="utf-8"?>
<ds:datastoreItem xmlns:ds="http://schemas.openxmlformats.org/officeDocument/2006/customXml" ds:itemID="{C24F01A2-6B94-4937-BC71-57AD63406D53}">
  <ds:schemaRef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 ds:uri="541a8a8b-b856-4d35-a5c7-7f2c0ec3d499"/>
    <ds:schemaRef ds:uri="e0757b53-df10-4b98-9811-094c4c3e23a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17033</Words>
  <Characters>111573</Characters>
  <Application>Microsoft Office Word</Application>
  <DocSecurity>0</DocSecurity>
  <Lines>2105</Lines>
  <Paragraphs>1286</Paragraphs>
  <ScaleCrop>false</ScaleCrop>
  <HeadingPairs>
    <vt:vector size="2" baseType="variant">
      <vt:variant>
        <vt:lpstr>Title</vt:lpstr>
      </vt:variant>
      <vt:variant>
        <vt:i4>1</vt:i4>
      </vt:variant>
    </vt:vector>
  </HeadingPairs>
  <TitlesOfParts>
    <vt:vector size="1" baseType="lpstr">
      <vt:lpstr>Corporate model grant agreement</vt:lpstr>
    </vt:vector>
  </TitlesOfParts>
  <Company>European Commission</Company>
  <LinksUpToDate>false</LinksUpToDate>
  <CharactersWithSpaces>127320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Oana LICU</dc:creator>
  <cp:keywords>grant</cp:keywords>
  <dc:description/>
  <cp:lastModifiedBy>ERIKSSON Ingrid (DGT)</cp:lastModifiedBy>
  <cp:revision>5</cp:revision>
  <cp:lastPrinted>2022-09-24T16:09:00Z</cp:lastPrinted>
  <dcterms:created xsi:type="dcterms:W3CDTF">2025-05-12T09:43:00Z</dcterms:created>
  <dcterms:modified xsi:type="dcterms:W3CDTF">2025-05-14T15:35:00Z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y fmtid="{D5CDD505-2E9C-101B-9397-08002B2CF9AE}" pid="13" name="MediaServiceImageTags">
    <vt:lpwstr/>
  </property>
</Properties>
</file>