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0566" w14:textId="22B8F8EE" w:rsidR="00050F4E" w:rsidRDefault="00050F4E" w:rsidP="0081758A">
      <w:pPr>
        <w:pStyle w:val="Annex"/>
        <w:jc w:val="center"/>
      </w:pPr>
      <w:r>
        <w:t xml:space="preserve">BILAGA 2 – Ytterligare information om stödberättigande kostnader</w:t>
      </w:r>
    </w:p>
    <w:p w14:paraId="08BC467A" w14:textId="77777777" w:rsidR="00BB1AFE" w:rsidRPr="001B6153" w:rsidRDefault="00BB1AFE" w:rsidP="00BB1AFE">
      <w:pPr>
        <w:spacing w:after="200"/>
      </w:pPr>
    </w:p>
    <w:p w14:paraId="33F02AC7" w14:textId="79644F68" w:rsidR="00050F4E" w:rsidRDefault="00F468CD" w:rsidP="000B7038">
      <w:pPr>
        <w:pStyle w:val="Heading1"/>
        <w:numPr>
          <w:ilvl w:val="0"/>
          <w:numId w:val="77"/>
        </w:numPr>
        <w:rPr>
          <w:rFonts w:eastAsia="Calibri"/>
        </w:rPr>
      </w:pPr>
      <w:r>
        <w:t xml:space="preserve">Enhetsbidrag:</w:t>
      </w:r>
      <w:r>
        <w:t xml:space="preserve"> </w:t>
      </w:r>
    </w:p>
    <w:p w14:paraId="7CE5AADD" w14:textId="00078370" w:rsidR="004C6512" w:rsidRPr="00B423F7" w:rsidRDefault="004C6512" w:rsidP="00B423F7">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volontärprojekt:</w:t>
      </w:r>
    </w:p>
    <w:p w14:paraId="49E607A8" w14:textId="5159CBA0" w:rsidR="00443E91" w:rsidRPr="00A907AD" w:rsidRDefault="00443E91" w:rsidP="00443E91">
      <w:pPr>
        <w:spacing w:after="200"/>
        <w:rPr>
          <w:szCs w:val="24"/>
          <w:rFonts w:ascii="Times New Roman" w:hAnsi="Times New Roman" w:cs="Times New Roman"/>
        </w:rPr>
      </w:pPr>
      <w:r>
        <w:rPr>
          <w:sz w:val="24"/>
          <w:b/>
          <w:rFonts w:ascii="Times New Roman" w:hAnsi="Times New Roman"/>
        </w:rPr>
        <w:t xml:space="preserve">Ursprungsort</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deltagarens lagliga hemvist.</w:t>
      </w:r>
    </w:p>
    <w:p w14:paraId="18C09E63" w14:textId="5651AB02" w:rsidR="00443E91" w:rsidRDefault="00443E91" w:rsidP="00443E91">
      <w:pPr>
        <w:suppressAutoHyphens/>
        <w:spacing w:after="200" w:line="276" w:lineRule="auto"/>
        <w:jc w:val="both"/>
        <w:rPr>
          <w:sz w:val="24"/>
          <w:szCs w:val="24"/>
          <w:rFonts w:ascii="Times New Roman" w:eastAsia="Calibri" w:hAnsi="Times New Roman" w:cs="Times New Roman"/>
        </w:rPr>
      </w:pPr>
      <w:r>
        <w:rPr>
          <w:sz w:val="24"/>
          <w:b/>
          <w:rFonts w:ascii="Times New Roman" w:hAnsi="Times New Roman"/>
        </w:rPr>
        <w:t xml:space="preserve">Hållbara transportmedel:</w:t>
      </w:r>
      <w:r>
        <w:rPr>
          <w:sz w:val="24"/>
          <w:rFonts w:ascii="Times New Roman" w:hAnsi="Times New Roman"/>
        </w:rPr>
        <w:t xml:space="preserve"> cykel, buss, samåkning och tåg.</w:t>
      </w:r>
      <w:r>
        <w:rPr>
          <w:sz w:val="24"/>
          <w:rFonts w:ascii="Times New Roman" w:hAnsi="Times New Roman"/>
        </w:rPr>
        <w:t xml:space="preserve"> </w:t>
      </w:r>
      <w:r>
        <w:rPr>
          <w:sz w:val="24"/>
          <w:rFonts w:ascii="Times New Roman" w:hAnsi="Times New Roman"/>
        </w:rPr>
        <w:t xml:space="preserve">Det nationella programkontoret får godta andra transportmedel som hållbara på grundval av etablerad praxis och från fall till fall.</w:t>
      </w:r>
      <w:r>
        <w:rPr>
          <w:sz w:val="24"/>
          <w:rFonts w:ascii="Times New Roman" w:hAnsi="Times New Roman"/>
        </w:rPr>
        <w:t xml:space="preserve"> </w:t>
      </w:r>
    </w:p>
    <w:p w14:paraId="3088F416" w14:textId="65D17848" w:rsidR="00443E91" w:rsidRPr="000E69C7" w:rsidRDefault="00443E91" w:rsidP="00443E91">
      <w:pPr>
        <w:pStyle w:val="CommentText"/>
        <w:rPr>
          <w:sz w:val="24"/>
          <w:szCs w:val="24"/>
        </w:rPr>
      </w:pPr>
      <w:r>
        <w:rPr>
          <w:sz w:val="24"/>
        </w:rPr>
        <w:t xml:space="preserve">Enhetsbidrag för resor med hållbara transportmedel (miljövänligt resande) är stödberättigande om hållbara transportmedel har använts under större delen av tur- och returresan (sammanlagd sträcka).</w:t>
      </w:r>
    </w:p>
    <w:p w14:paraId="1108CBB5" w14:textId="0942273D" w:rsidR="00443E91" w:rsidRDefault="00443E91" w:rsidP="00443E91">
      <w:pPr>
        <w:suppressAutoHyphens/>
        <w:spacing w:after="200" w:line="276" w:lineRule="auto"/>
        <w:jc w:val="both"/>
        <w:rPr>
          <w:sz w:val="24"/>
          <w:szCs w:val="24"/>
          <w:rFonts w:ascii="Times New Roman" w:eastAsia="Calibri" w:hAnsi="Times New Roman" w:cs="Times New Roman"/>
        </w:rPr>
      </w:pPr>
      <w:r>
        <w:rPr>
          <w:b/>
          <w:sz w:val="24"/>
          <w:rFonts w:ascii="Times New Roman" w:hAnsi="Times New Roman"/>
        </w:rPr>
        <w:t xml:space="preserve">Enhetsbidrag per avståndsintervall</w:t>
      </w:r>
      <w:r>
        <w:rPr>
          <w:rFonts w:ascii="Times New Roman" w:hAnsi="Times New Roman"/>
        </w:rPr>
        <w:t xml:space="preserve">:</w:t>
      </w:r>
      <w:r>
        <w:rPr>
          <w:rFonts w:ascii="Times New Roman" w:hAnsi="Times New Roman"/>
        </w:rPr>
        <w:t xml:space="preserve"> </w:t>
      </w:r>
      <w:r>
        <w:rPr>
          <w:sz w:val="24"/>
          <w:rFonts w:ascii="Times New Roman" w:hAnsi="Times New Roman"/>
        </w:rPr>
        <w:t xml:space="preserve">det belopp som betalas för en tur- och returresa mellan ursprungsorten och ankomstorten.</w:t>
      </w:r>
    </w:p>
    <w:p w14:paraId="17D81A87" w14:textId="6EAD0C9E" w:rsidR="000018AA" w:rsidRDefault="00443E91" w:rsidP="00443E91">
      <w:pPr>
        <w:spacing w:after="200"/>
        <w:rPr>
          <w:sz w:val="24"/>
          <w:szCs w:val="24"/>
          <w:rFonts w:ascii="Times New Roman" w:eastAsia="Calibri" w:hAnsi="Times New Roman" w:cs="Times New Roman"/>
        </w:rPr>
      </w:pPr>
      <w:r>
        <w:rPr>
          <w:b/>
          <w:sz w:val="24"/>
          <w:rFonts w:ascii="Times New Roman" w:hAnsi="Times New Roman"/>
        </w:rPr>
        <w:t xml:space="preserve">Plats</w:t>
      </w:r>
      <w:r>
        <w:rPr>
          <w:rFonts w:ascii="Times New Roman" w:hAnsi="Times New Roman"/>
        </w:rPr>
        <w:t xml:space="preserve">:</w:t>
      </w:r>
      <w:r>
        <w:rPr>
          <w:rFonts w:ascii="Times New Roman" w:hAnsi="Times New Roman"/>
        </w:rPr>
        <w:t xml:space="preserve">  </w:t>
      </w:r>
      <w:r>
        <w:rPr>
          <w:sz w:val="24"/>
          <w:rFonts w:ascii="Times New Roman" w:hAnsi="Times New Roman"/>
        </w:rPr>
        <w:t xml:space="preserve">den plats där värdorganisationen är belägen.</w:t>
      </w:r>
      <w:r>
        <w:rPr>
          <w:sz w:val="24"/>
          <w:rFonts w:ascii="Times New Roman" w:hAnsi="Times New Roman"/>
        </w:rPr>
        <w:t xml:space="preserve"> </w:t>
      </w:r>
      <w:r>
        <w:rPr>
          <w:sz w:val="24"/>
          <w:rFonts w:ascii="Times New Roman" w:hAnsi="Times New Roman"/>
        </w:rPr>
        <w:t xml:space="preserve">Om en annan ursprungsort eller plats uppges ska bidragsmottagaren ange skälet till detta.</w:t>
      </w:r>
    </w:p>
    <w:p w14:paraId="0BF6D82B" w14:textId="341E2F82" w:rsidR="00F94869" w:rsidRDefault="00F94869" w:rsidP="00CD5CC9">
      <w:pPr>
        <w:spacing w:after="200"/>
        <w:jc w:val="both"/>
        <w:rPr>
          <w:sz w:val="24"/>
          <w:szCs w:val="24"/>
          <w:rFonts w:ascii="Times New Roman" w:eastAsia="Calibri" w:hAnsi="Times New Roman" w:cs="Times New Roman"/>
        </w:rPr>
      </w:pPr>
      <w:r>
        <w:rPr>
          <w:sz w:val="24"/>
          <w:rFonts w:ascii="Times New Roman" w:hAnsi="Times New Roman"/>
        </w:rPr>
        <w:t xml:space="preserve">Restiden ska inte beaktas när det fastställs huruvida verksamhetens löptid uppfyller minimikraven för stödberättigande enligt programhandledningen.</w:t>
      </w:r>
      <w:r>
        <w:rPr>
          <w:sz w:val="24"/>
          <w:rFonts w:ascii="Times New Roman" w:hAnsi="Times New Roman"/>
        </w:rPr>
        <w:t xml:space="preserve"> </w:t>
      </w:r>
      <w:r>
        <w:rPr>
          <w:sz w:val="24"/>
          <w:i/>
          <w:color w:val="4AA55B"/>
          <w:rFonts w:ascii="Times New Roman" w:hAnsi="Times New Roman"/>
        </w:rPr>
        <w:t xml:space="preserve">]</w:t>
      </w:r>
    </w:p>
    <w:p w14:paraId="31065AF8" w14:textId="3F5E1510" w:rsidR="004C6512" w:rsidRPr="00BF7339" w:rsidRDefault="004C6512" w:rsidP="00CD5CC9">
      <w:pPr>
        <w:spacing w:after="200"/>
        <w:jc w:val="both"/>
        <w:rPr>
          <w:b/>
          <w:sz w:val="24"/>
          <w:szCs w:val="24"/>
          <w:rFonts w:ascii="Times New Roman" w:hAnsi="Times New Roman" w:cs="Times New Roman"/>
        </w:rPr>
      </w:pPr>
      <w:r>
        <w:rPr>
          <w:sz w:val="24"/>
          <w:i/>
          <w:color w:val="4AA55B"/>
          <w:rFonts w:ascii="Times New Roman" w:hAnsi="Times New Roman"/>
        </w:rPr>
        <w:t xml:space="preserve">[Alternativ för solidaritetsprojekt:</w:t>
      </w:r>
      <w:r>
        <w:rPr>
          <w:sz w:val="24"/>
          <w:rFonts w:ascii="Times New Roman" w:hAnsi="Times New Roman"/>
        </w:rPr>
        <w:t xml:space="preserve"> </w:t>
      </w:r>
      <w:r>
        <w:rPr>
          <w:sz w:val="24"/>
          <w:rFonts w:ascii="Times New Roman" w:hAnsi="Times New Roman"/>
        </w:rPr>
        <w:t xml:space="preserve">Ej tillämpligt</w:t>
      </w:r>
      <w:r>
        <w:rPr>
          <w:sz w:val="24"/>
          <w:i/>
          <w:color w:val="4AA55B"/>
          <w:rFonts w:ascii="Times New Roman" w:hAnsi="Times New Roman"/>
        </w:rPr>
        <w:t xml:space="preserve">]</w:t>
      </w:r>
    </w:p>
    <w:p w14:paraId="69E72921" w14:textId="50BFEA24" w:rsidR="003803A4" w:rsidRPr="003803A4" w:rsidRDefault="003803A4" w:rsidP="00AF1DF9">
      <w:pPr>
        <w:pStyle w:val="Heading2"/>
        <w:ind w:left="0" w:firstLine="0"/>
        <w:rPr>
          <w:b w:val="0"/>
          <w:shd w:val="clear" w:color="auto" w:fill="FFFF00"/>
          <w:rFonts w:eastAsia="SimSun"/>
        </w:rPr>
      </w:pPr>
      <w:r>
        <w:t xml:space="preserve">1.1 Resor</w:t>
      </w:r>
      <w:r>
        <w:rPr>
          <w:b w:val="0"/>
        </w:rPr>
        <w:t xml:space="preserve"> </w:t>
      </w:r>
    </w:p>
    <w:p w14:paraId="09E3422D" w14:textId="38C7AD92" w:rsidR="00A23119" w:rsidRPr="00C121E5" w:rsidRDefault="009C4D1A" w:rsidP="00C121E5">
      <w:pPr>
        <w:spacing w:after="200" w:line="276" w:lineRule="auto"/>
        <w:jc w:val="both"/>
        <w:rPr>
          <w:i/>
          <w:color w:val="4AA55B"/>
          <w:sz w:val="24"/>
          <w:szCs w:val="24"/>
          <w:rFonts w:ascii="Times New Roman" w:hAnsi="Times New Roman"/>
        </w:rPr>
      </w:pPr>
      <w:bookmarkStart w:id="0" w:name="_Hlk194940698"/>
      <w:r>
        <w:rPr>
          <w:i/>
          <w:color w:val="4AA55B"/>
          <w:sz w:val="24"/>
          <w:rFonts w:ascii="Times New Roman" w:hAnsi="Times New Roman"/>
        </w:rPr>
        <w:t xml:space="preserve">[Alternativ för volontärprojekt:</w:t>
      </w:r>
    </w:p>
    <w:bookmarkEnd w:id="0"/>
    <w:p w14:paraId="57D12370" w14:textId="4B752585" w:rsidR="00A907AD" w:rsidRPr="006508E8" w:rsidRDefault="00642CDD" w:rsidP="006508E8">
      <w:pPr>
        <w:suppressAutoHyphens/>
        <w:spacing w:line="276" w:lineRule="auto"/>
        <w:ind w:left="360"/>
        <w:rPr>
          <w:color w:val="000000"/>
          <w:sz w:val="24"/>
          <w:szCs w:val="24"/>
          <w:rFonts w:ascii="Times New Roman" w:hAnsi="Times New Roman" w:cs="Times New Roman"/>
        </w:rPr>
      </w:pPr>
      <w:r>
        <w:rPr>
          <w:sz w:val="24"/>
          <w:u w:val="single"/>
          <w:rFonts w:ascii="Times New Roman" w:hAnsi="Times New Roman"/>
        </w:rPr>
        <w:t xml:space="preserve">a) Beräkning av det totala enhetsbidraget</w:t>
      </w:r>
      <w:r>
        <w:rPr>
          <w:sz w:val="24"/>
          <w:rFonts w:ascii="Times New Roman" w:hAnsi="Times New Roman"/>
        </w:rPr>
        <w:t xml:space="preserve">:</w:t>
      </w:r>
      <w:r>
        <w:rPr>
          <w:sz w:val="24"/>
          <w:rFonts w:ascii="Times New Roman" w:hAnsi="Times New Roman"/>
        </w:rPr>
        <w:t xml:space="preserve"> </w:t>
      </w:r>
    </w:p>
    <w:p w14:paraId="10CECA58" w14:textId="087BAEC1" w:rsidR="00884AF0" w:rsidRDefault="00A907AD" w:rsidP="002B56F3">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för resor beräknas genom att antalet deltagare, inklusive medföljande personer, per avståndsintervall multipliceras med det tillämpliga enhetsbidraget för avståndsintervallet i fråga och typen av resa (miljövänligt resande eller icke miljövänligt resande) enligt bilaga 3 till avtalet.</w:t>
      </w:r>
      <w:r>
        <w:rPr>
          <w:sz w:val="24"/>
          <w:rFonts w:ascii="Times New Roman" w:hAnsi="Times New Roman"/>
        </w:rPr>
        <w:t xml:space="preserve"> </w:t>
      </w:r>
    </w:p>
    <w:p w14:paraId="1D96ADFC" w14:textId="19E88238" w:rsidR="00050F4E" w:rsidRPr="0065476B" w:rsidRDefault="00050F4E" w:rsidP="002B56F3">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För att fastställa tillämpligt avståndsintervall ska bidragsmottagaren ange avståndet för en enkelresa med hjälp av den avståndsberäknare som finns på kommissionens webbplats:</w:t>
      </w:r>
      <w:r>
        <w:t xml:space="preserve"> </w:t>
      </w:r>
      <w:hyperlink r:id="rId11" w:history="1">
        <w:r>
          <w:rPr>
            <w:rStyle w:val="Hyperlink"/>
            <w:rFonts w:ascii="Times New Roman" w:hAnsi="Times New Roman"/>
          </w:rPr>
          <w:t xml:space="preserve">https://erasmus-plus.ec.europa.eu/resources-and-tools/distance-calculator</w:t>
        </w:r>
      </w:hyperlink>
      <w:r>
        <w:rPr>
          <w:sz w:val="24"/>
          <w:rFonts w:ascii="Times New Roman" w:hAnsi="Times New Roman"/>
        </w:rPr>
        <w:t xml:space="preserve">.</w:t>
      </w:r>
      <w:r>
        <w:rPr>
          <w:sz w:val="24"/>
          <w:rFonts w:ascii="Times New Roman" w:hAnsi="Times New Roman"/>
        </w:rPr>
        <w:t xml:space="preserve"> </w:t>
      </w:r>
    </w:p>
    <w:p w14:paraId="0639262D" w14:textId="43319D5E" w:rsidR="00050F4E" w:rsidRPr="0065476B" w:rsidRDefault="00DC41F5" w:rsidP="002B56F3">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för resor beräknas av bidragsmottagaren i Europeiska solidaritetskårens rapporterings- och förvaltningsverktyg (modulen för bidragsmottagare) på grundval av de tillämpliga satserna för enhetsbidrag.</w:t>
      </w:r>
      <w:r>
        <w:rPr>
          <w:sz w:val="24"/>
          <w:rFonts w:ascii="Times New Roman" w:hAnsi="Times New Roman"/>
        </w:rPr>
        <w:t xml:space="preserve"> </w:t>
      </w:r>
    </w:p>
    <w:p w14:paraId="7B0E19CC" w14:textId="04A5C030" w:rsidR="002E268B" w:rsidRDefault="00050F4E" w:rsidP="0019420E">
      <w:pPr>
        <w:pStyle w:val="ListParagraph"/>
        <w:numPr>
          <w:ilvl w:val="0"/>
          <w:numId w:val="62"/>
        </w:numPr>
        <w:suppressAutoHyphens/>
        <w:spacing w:line="100" w:lineRule="atLeast"/>
        <w:rPr>
          <w:szCs w:val="24"/>
          <w:rFonts w:eastAsia="Calibri"/>
        </w:rPr>
      </w:pPr>
      <w:r>
        <w:rPr>
          <w:u w:val="single"/>
        </w:rPr>
        <w:t xml:space="preserve">Villkor</w:t>
      </w:r>
    </w:p>
    <w:p w14:paraId="3AB81B26" w14:textId="0BEBC87B" w:rsidR="00E21394" w:rsidRPr="00E21394" w:rsidRDefault="00E21394" w:rsidP="00E21394">
      <w:pPr>
        <w:suppressAutoHyphens/>
        <w:spacing w:after="0" w:line="100" w:lineRule="atLeast"/>
        <w:jc w:val="both"/>
        <w:rPr>
          <w:sz w:val="24"/>
          <w:szCs w:val="24"/>
          <w:rFonts w:ascii="Times New Roman" w:eastAsia="Calibri" w:hAnsi="Times New Roman" w:cs="Times New Roman"/>
        </w:rPr>
      </w:pPr>
      <w:r>
        <w:rPr>
          <w:sz w:val="24"/>
          <w:rFonts w:ascii="Times New Roman" w:hAnsi="Times New Roman"/>
        </w:rPr>
        <w:t xml:space="preserve">Resebidrag är stödberättigande om deltagaren faktiskt har genomfört verksamheten.</w:t>
      </w:r>
    </w:p>
    <w:p w14:paraId="53555FE6" w14:textId="1CB608A0"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0019420E">
      <w:pPr>
        <w:pStyle w:val="ListParagraph"/>
        <w:numPr>
          <w:ilvl w:val="0"/>
          <w:numId w:val="62"/>
        </w:numPr>
        <w:suppressAutoHyphens/>
        <w:spacing w:after="0" w:line="100" w:lineRule="atLeast"/>
        <w:rPr>
          <w:szCs w:val="24"/>
          <w:u w:val="single"/>
          <w:rFonts w:eastAsia="Calibri"/>
        </w:rPr>
      </w:pPr>
      <w:r>
        <w:rPr>
          <w:color w:val="000000"/>
          <w:u w:val="single"/>
        </w:rPr>
        <w:t xml:space="preserve">Styrkande handlingar</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23E4A69A" w14:textId="341B8EB1" w:rsidR="00050F4E" w:rsidRPr="0065476B" w:rsidRDefault="2C003BA9" w:rsidP="7FD66151">
      <w:pPr>
        <w:suppressAutoHyphens/>
        <w:spacing w:after="200" w:line="276" w:lineRule="auto"/>
        <w:jc w:val="both"/>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Som styrkande handling godtas en försäkran som undertecknats av deltagaren och värdorganisationen, med uppgift om deltagarens namn, verksamhetens syfte, plats samt start- och slutdatum.</w:t>
      </w:r>
      <w:r>
        <w:rPr>
          <w:color w:val="000000" w:themeColor="text1"/>
          <w:sz w:val="24"/>
          <w:rFonts w:ascii="Times New Roman" w:hAnsi="Times New Roman"/>
        </w:rPr>
        <w:t xml:space="preserve"> </w:t>
      </w:r>
    </w:p>
    <w:p w14:paraId="7018CA38" w14:textId="2EF08C37" w:rsidR="00BE5ACB" w:rsidRDefault="00BE5ACB" w:rsidP="00BE5ACB">
      <w:pPr>
        <w:suppressAutoHyphens/>
        <w:autoSpaceDE w:val="0"/>
        <w:autoSpaceDN w:val="0"/>
        <w:spacing w:after="0" w:line="276" w:lineRule="auto"/>
        <w:jc w:val="both"/>
        <w:rPr>
          <w:sz w:val="24"/>
          <w:szCs w:val="24"/>
          <w:rFonts w:ascii="Times New Roman" w:eastAsia="Calibri" w:hAnsi="Times New Roman" w:cs="Times New Roman"/>
        </w:rPr>
      </w:pPr>
      <w:r>
        <w:rPr>
          <w:color w:val="000000"/>
          <w:sz w:val="24"/>
          <w:rFonts w:ascii="Times New Roman" w:hAnsi="Times New Roman"/>
        </w:rPr>
        <w:t xml:space="preserve">Vid användning av hållbara transportmedel (miljövänligt resande) ska dessutom en försäkran på heder och samvete, undertecknad av den person som får resebidraget, lämnas som styrkande handling.</w:t>
      </w:r>
    </w:p>
    <w:p w14:paraId="60501EFB" w14:textId="77777777" w:rsidR="00BE5ACB" w:rsidRDefault="00BE5ACB" w:rsidP="0065476B">
      <w:pPr>
        <w:suppressAutoHyphens/>
        <w:spacing w:after="0" w:line="276" w:lineRule="auto"/>
        <w:jc w:val="both"/>
        <w:rPr>
          <w:rFonts w:ascii="Times New Roman" w:eastAsia="SimSun" w:hAnsi="Times New Roman" w:cs="Times New Roman"/>
          <w:sz w:val="24"/>
          <w:szCs w:val="24"/>
          <w:shd w:val="clear" w:color="auto" w:fill="00FFFF"/>
          <w:lang w:eastAsia="ar-SA"/>
        </w:rPr>
      </w:pPr>
    </w:p>
    <w:p w14:paraId="4075C7A9" w14:textId="765DE6A9" w:rsidR="00405EFB" w:rsidRDefault="00ED7C3D" w:rsidP="00EB2CC0">
      <w:pPr>
        <w:suppressAutoHyphens/>
        <w:spacing w:line="276" w:lineRule="auto"/>
        <w:jc w:val="both"/>
        <w:rPr>
          <w:i/>
          <w:color w:val="4AA55B"/>
          <w:sz w:val="24"/>
          <w:szCs w:val="24"/>
          <w:rFonts w:ascii="Times New Roman" w:hAnsi="Times New Roman"/>
        </w:rPr>
      </w:pPr>
      <w:r>
        <w:rPr>
          <w:sz w:val="24"/>
          <w:rFonts w:ascii="Times New Roman" w:hAnsi="Times New Roman"/>
        </w:rPr>
        <w:t xml:space="preserve">Om resans startpunkt är en annan än ursprungsorten eller om slutpunkten är en annan än den plats där värdorganisationen är belägen, ska bidragsmottagaren ange skälet till detta.</w:t>
      </w:r>
      <w:r>
        <w:rPr>
          <w:sz w:val="24"/>
          <w:rFonts w:ascii="Times New Roman" w:hAnsi="Times New Roman"/>
        </w:rPr>
        <w:t xml:space="preserve"> </w:t>
      </w:r>
      <w:r>
        <w:rPr>
          <w:sz w:val="24"/>
          <w:rFonts w:ascii="Times New Roman" w:hAnsi="Times New Roman"/>
        </w:rPr>
        <w:t xml:space="preserve">Om ingen resa har ägt rum eller om resan har finansierats med medel från andra EU-källor än programmet för Europeiska solidaritetskåren ska bidragsmottagaren i sin rapport ange att ekonomiskt stöd för resor inte behövs</w:t>
      </w:r>
      <w:r>
        <w:rPr>
          <w:sz w:val="24"/>
          <w:i/>
          <w:color w:val="4AA55B"/>
          <w:rFonts w:ascii="Times New Roman" w:hAnsi="Times New Roman"/>
        </w:rPr>
        <w:t xml:space="preserve">.]</w:t>
      </w:r>
    </w:p>
    <w:p w14:paraId="7333C2A4" w14:textId="5293F561" w:rsidR="00A23119" w:rsidRPr="00A23119" w:rsidRDefault="00A23119" w:rsidP="00EB2CC0">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solidaritetsprojekt:</w:t>
      </w:r>
      <w:r>
        <w:rPr>
          <w:sz w:val="24"/>
          <w:rFonts w:ascii="Times New Roman" w:hAnsi="Times New Roman"/>
        </w:rPr>
        <w:t xml:space="preserve"> </w:t>
      </w:r>
      <w:r>
        <w:rPr>
          <w:sz w:val="24"/>
          <w:rFonts w:ascii="Times New Roman" w:hAnsi="Times New Roman"/>
        </w:rPr>
        <w:t xml:space="preserve">Ej tillämpligt</w:t>
      </w:r>
      <w:r>
        <w:rPr>
          <w:sz w:val="24"/>
          <w:i/>
          <w:color w:val="4AA55B"/>
          <w:rFonts w:ascii="Times New Roman" w:hAnsi="Times New Roman"/>
        </w:rPr>
        <w:t xml:space="preserve">]</w:t>
      </w:r>
    </w:p>
    <w:p w14:paraId="001F9963" w14:textId="0B66D4F0" w:rsidR="00050F4E" w:rsidRPr="000950C5" w:rsidRDefault="00791D7A" w:rsidP="000950C5">
      <w:pPr>
        <w:pStyle w:val="Heading2"/>
        <w:ind w:left="0" w:firstLine="0"/>
        <w:rPr>
          <w:b w:val="0"/>
          <w:bCs w:val="0"/>
          <w:szCs w:val="24"/>
          <w:rFonts w:eastAsia="Calibri"/>
        </w:rPr>
      </w:pPr>
      <w:r>
        <w:t xml:space="preserve">1.2 Fickpengar</w:t>
      </w:r>
    </w:p>
    <w:p w14:paraId="06205D20" w14:textId="00F6BD5D" w:rsidR="009C4D1A" w:rsidRPr="00C121E5" w:rsidRDefault="009C4D1A"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volontärprojekt:</w:t>
      </w:r>
    </w:p>
    <w:p w14:paraId="0E049085" w14:textId="77229E50" w:rsidR="0019420E" w:rsidRPr="00346A1C" w:rsidRDefault="0019420E" w:rsidP="00346A1C">
      <w:pPr>
        <w:pStyle w:val="ListParagraph"/>
        <w:numPr>
          <w:ilvl w:val="0"/>
          <w:numId w:val="63"/>
        </w:numPr>
        <w:tabs>
          <w:tab w:val="left" w:pos="567"/>
        </w:tabs>
        <w:suppressAutoHyphens/>
        <w:spacing w:after="240" w:line="276" w:lineRule="auto"/>
        <w:rPr>
          <w:szCs w:val="24"/>
          <w:rFonts w:eastAsia="Calibri"/>
        </w:rPr>
      </w:pPr>
      <w:r>
        <w:rPr>
          <w:u w:val="single"/>
        </w:rPr>
        <w:t xml:space="preserve">Beräkning av det totala enhetsbidraget</w:t>
      </w:r>
      <w:r>
        <w:t xml:space="preserve">:</w:t>
      </w:r>
      <w:r>
        <w:t xml:space="preserve"> </w:t>
      </w:r>
    </w:p>
    <w:p w14:paraId="1DD9CAFF" w14:textId="0303B244" w:rsidR="00050F4E" w:rsidRPr="0065476B" w:rsidRDefault="00A55C59" w:rsidP="00E21394">
      <w:pPr>
        <w:tabs>
          <w:tab w:val="left" w:pos="0"/>
        </w:tabs>
        <w:suppressAutoHyphens/>
        <w:spacing w:after="240"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antalet dagar per deltagare multipliceras med det tillämpliga enhetsbidraget per dag för det berörda värdlandet enligt bilaga 3 till avtalet.</w:t>
      </w:r>
      <w:r>
        <w:rPr>
          <w:sz w:val="24"/>
          <w:rFonts w:ascii="Times New Roman" w:hAnsi="Times New Roman"/>
        </w:rPr>
        <w:t xml:space="preserve"> </w:t>
      </w:r>
      <w:r>
        <w:rPr>
          <w:sz w:val="24"/>
          <w:rFonts w:ascii="Times New Roman" w:hAnsi="Times New Roman"/>
        </w:rPr>
        <w:t xml:space="preserve">En resdag före verksamheten inleds och en resdag efter avslutad verksamhet (i förekommande fall) får ingå vid beräkningen. För deltagare som får bidrag för miljövänligt resande får högst fyra ytterligare dagar ingå.</w:t>
      </w:r>
      <w:r>
        <w:rPr>
          <w:sz w:val="24"/>
          <w:rFonts w:ascii="Times New Roman" w:hAnsi="Times New Roman"/>
        </w:rPr>
        <w:t xml:space="preserve"> </w:t>
      </w:r>
      <w:r>
        <w:rPr>
          <w:sz w:val="24"/>
          <w:rFonts w:ascii="Times New Roman" w:hAnsi="Times New Roman"/>
        </w:rPr>
        <w:t xml:space="preserve">Medföljande personer får inte ingå i beräkningen.</w:t>
      </w:r>
      <w:r>
        <w:rPr>
          <w:sz w:val="24"/>
          <w:rFonts w:ascii="Times New Roman" w:hAnsi="Times New Roman"/>
        </w:rPr>
        <w:t xml:space="preserve"> </w:t>
      </w:r>
    </w:p>
    <w:p w14:paraId="68B37260" w14:textId="244696CF" w:rsidR="00050F4E" w:rsidRPr="00B955B0" w:rsidRDefault="00050F4E" w:rsidP="003C5309">
      <w:pPr>
        <w:tabs>
          <w:tab w:val="left" w:pos="284"/>
          <w:tab w:val="left" w:pos="993"/>
        </w:tabs>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Om det sker ett avbrott under vistelsen kommer den period som avbrottet varar inte att räknas vid beräkningen av fickpengarna.</w:t>
      </w:r>
      <w:r>
        <w:rPr>
          <w:sz w:val="24"/>
          <w:rFonts w:ascii="Times New Roman" w:hAnsi="Times New Roman"/>
        </w:rPr>
        <w:t xml:space="preserve"> </w:t>
      </w:r>
      <w:r>
        <w:rPr>
          <w:sz w:val="24"/>
          <w:rFonts w:ascii="Times New Roman" w:hAnsi="Times New Roman"/>
        </w:rPr>
        <w:t xml:space="preserve">Vid avbrott på grund av force majeure ska deltagaren tillåtas att återuppta och fortsätta verksamheten efter avbrottet (enligt de villkor som anges i avtalet mellan bidragsmottagaren och deltagaren).</w:t>
      </w:r>
    </w:p>
    <w:p w14:paraId="4737B76C" w14:textId="11515F2A" w:rsidR="00050F4E" w:rsidRPr="0065476B" w:rsidRDefault="7E120B8F" w:rsidP="00CC28C4">
      <w:pPr>
        <w:tabs>
          <w:tab w:val="left" w:pos="284"/>
          <w:tab w:val="left" w:pos="993"/>
        </w:tabs>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Om deltagaren säger upp avtalet på grund av force majeure, ska deltagaren ha rätt att få det bidragsbelopp som motsvarar verksamhetens faktiska löptid.</w:t>
      </w:r>
      <w:r>
        <w:rPr>
          <w:sz w:val="24"/>
          <w:rFonts w:ascii="Times New Roman" w:hAnsi="Times New Roman"/>
        </w:rPr>
        <w:t xml:space="preserve"> </w:t>
      </w:r>
      <w:r>
        <w:rPr>
          <w:sz w:val="24"/>
          <w:rFonts w:ascii="Times New Roman" w:hAnsi="Times New Roman"/>
        </w:rPr>
        <w:t xml:space="preserve">Alla återstående medel ska återbetalas till bidragsmottagaren, såvida parterna inte kommit överens om något annat.</w:t>
      </w:r>
    </w:p>
    <w:p w14:paraId="2AB14983" w14:textId="74DB7064" w:rsidR="7FD66151" w:rsidRDefault="7FD66151" w:rsidP="7FD66151">
      <w:pPr>
        <w:tabs>
          <w:tab w:val="left" w:pos="284"/>
          <w:tab w:val="left" w:pos="993"/>
        </w:tabs>
        <w:spacing w:after="200" w:line="276" w:lineRule="auto"/>
        <w:jc w:val="both"/>
        <w:rPr>
          <w:rFonts w:ascii="Times New Roman" w:eastAsia="Calibri" w:hAnsi="Times New Roman" w:cs="Times New Roman"/>
          <w:sz w:val="24"/>
          <w:szCs w:val="24"/>
          <w:lang w:eastAsia="ar-SA"/>
        </w:rPr>
      </w:pPr>
    </w:p>
    <w:p w14:paraId="5081D591" w14:textId="77777777" w:rsidR="00CC28C4" w:rsidRDefault="00050F4E" w:rsidP="00CC28C4">
      <w:pPr>
        <w:pStyle w:val="ListParagraph"/>
        <w:numPr>
          <w:ilvl w:val="0"/>
          <w:numId w:val="63"/>
        </w:numPr>
        <w:tabs>
          <w:tab w:val="left" w:pos="567"/>
        </w:tabs>
        <w:suppressAutoHyphens/>
        <w:spacing w:after="240" w:line="100" w:lineRule="atLeast"/>
        <w:rPr>
          <w:szCs w:val="24"/>
          <w:rFonts w:eastAsia="Calibri"/>
        </w:rPr>
      </w:pPr>
      <w:r>
        <w:rPr>
          <w:u w:val="single"/>
        </w:rPr>
        <w:t xml:space="preserve">Villkor:</w:t>
      </w:r>
      <w:r>
        <w:t xml:space="preserve"> </w:t>
      </w:r>
    </w:p>
    <w:p w14:paraId="3F848F50" w14:textId="5D3FF624" w:rsidR="00050F4E" w:rsidRPr="0065476B" w:rsidRDefault="008325AD" w:rsidP="00CC28C4">
      <w:pPr>
        <w:tabs>
          <w:tab w:val="left" w:pos="567"/>
        </w:tabs>
        <w:suppressAutoHyphens/>
        <w:spacing w:after="240" w:line="100" w:lineRule="atLeast"/>
        <w:jc w:val="both"/>
        <w:rPr>
          <w:sz w:val="24"/>
          <w:szCs w:val="24"/>
          <w:rFonts w:ascii="Times New Roman" w:eastAsia="Calibri" w:hAnsi="Times New Roman" w:cs="Times New Roman"/>
        </w:rPr>
      </w:pPr>
      <w:r>
        <w:rPr>
          <w:sz w:val="24"/>
          <w:rFonts w:ascii="Times New Roman" w:hAnsi="Times New Roman"/>
        </w:rPr>
        <w:t xml:space="preserve">Fickpengar är stödberättigande om deltagaren faktiskt har genomfört verksamheten under den angivna perioden.</w:t>
      </w:r>
    </w:p>
    <w:p w14:paraId="5B7ACB2D" w14:textId="77777777" w:rsidR="00050F4E" w:rsidRPr="00323825" w:rsidRDefault="00050F4E" w:rsidP="00CC28C4">
      <w:pPr>
        <w:numPr>
          <w:ilvl w:val="0"/>
          <w:numId w:val="63"/>
        </w:numPr>
        <w:suppressAutoHyphens/>
        <w:spacing w:after="240" w:line="100" w:lineRule="atLeast"/>
        <w:ind w:left="567" w:hanging="425"/>
        <w:rPr>
          <w:sz w:val="24"/>
          <w:szCs w:val="24"/>
          <w:u w:val="single"/>
          <w:rFonts w:ascii="Times New Roman" w:eastAsia="Calibri" w:hAnsi="Times New Roman" w:cs="Times New Roman"/>
        </w:rPr>
      </w:pPr>
      <w:r>
        <w:rPr>
          <w:color w:val="000000"/>
          <w:sz w:val="24"/>
          <w:u w:val="single"/>
          <w:rFonts w:ascii="Times New Roman" w:hAnsi="Times New Roman"/>
        </w:rPr>
        <w:t xml:space="preserve">Styrkande handlingar:</w:t>
      </w:r>
    </w:p>
    <w:p w14:paraId="04404970" w14:textId="19B160E2" w:rsidR="00050F4E" w:rsidRDefault="2C003BA9" w:rsidP="00CD78E4">
      <w:pPr>
        <w:suppressAutoHyphens/>
        <w:spacing w:after="240" w:line="276" w:lineRule="auto"/>
        <w:jc w:val="both"/>
        <w:rPr>
          <w:color w:val="000000"/>
          <w:sz w:val="24"/>
          <w:szCs w:val="24"/>
          <w:rFonts w:ascii="Times New Roman" w:eastAsia="Calibri" w:hAnsi="Times New Roman" w:cs="Times New Roman"/>
        </w:rPr>
      </w:pPr>
      <w:r>
        <w:rPr>
          <w:color w:val="000000" w:themeColor="text1"/>
          <w:sz w:val="24"/>
          <w:rFonts w:ascii="Times New Roman" w:hAnsi="Times New Roman"/>
        </w:rPr>
        <w:t xml:space="preserve">Som styrkande handling godtas en försäkran som undertecknats av deltagaren och värdorganisationen, med uppgift om deltagarens namn, verksamhetens syfte, plats samt start- och slutdatum.</w:t>
      </w:r>
    </w:p>
    <w:p w14:paraId="0F1E300D" w14:textId="2390D16A" w:rsidR="00DA0306" w:rsidRDefault="004E2F90" w:rsidP="00CD78E4">
      <w:pPr>
        <w:suppressAutoHyphens/>
        <w:spacing w:after="240" w:line="276" w:lineRule="auto"/>
        <w:jc w:val="both"/>
        <w:rPr>
          <w:color w:val="000000"/>
          <w:sz w:val="24"/>
          <w:szCs w:val="24"/>
          <w:rFonts w:ascii="Times New Roman" w:eastAsia="Calibri" w:hAnsi="Times New Roman" w:cs="Times New Roman"/>
        </w:rPr>
      </w:pPr>
      <w:r>
        <w:rPr>
          <w:color w:val="000000"/>
          <w:sz w:val="24"/>
          <w:rFonts w:ascii="Times New Roman" w:hAnsi="Times New Roman"/>
        </w:rPr>
        <w:t xml:space="preserve">Bevis på att bidragsmottagaren har betalat ut fickpengarna i sin helhet till deltagaren, i form av bevis på överföring till deltagarens bankkonto eller ett kvitto som undertecknats av deltagaren.</w:t>
      </w:r>
    </w:p>
    <w:p w14:paraId="6BEC9BA5" w14:textId="2C1D99D7" w:rsidR="00050F4E" w:rsidRPr="00CD78E4" w:rsidRDefault="00050F4E" w:rsidP="00CD78E4">
      <w:pPr>
        <w:numPr>
          <w:ilvl w:val="0"/>
          <w:numId w:val="63"/>
        </w:numPr>
        <w:suppressAutoHyphens/>
        <w:spacing w:after="240" w:line="100" w:lineRule="atLeast"/>
        <w:ind w:left="567" w:hanging="425"/>
        <w:rPr>
          <w:color w:val="000000"/>
          <w:sz w:val="24"/>
          <w:szCs w:val="24"/>
          <w:u w:val="single"/>
          <w:rFonts w:ascii="Times New Roman" w:eastAsia="Calibri" w:hAnsi="Times New Roman" w:cs="Times New Roman"/>
        </w:rPr>
      </w:pPr>
      <w:r>
        <w:rPr>
          <w:color w:val="000000"/>
          <w:sz w:val="24"/>
          <w:u w:val="single"/>
          <w:rFonts w:ascii="Times New Roman" w:hAnsi="Times New Roman"/>
        </w:rPr>
        <w:t xml:space="preserve">Rapportering:</w:t>
      </w:r>
      <w:r>
        <w:rPr>
          <w:color w:val="000000"/>
          <w:sz w:val="24"/>
          <w:u w:val="single"/>
          <w:rFonts w:ascii="Times New Roman" w:hAnsi="Times New Roman"/>
        </w:rPr>
        <w:t xml:space="preserve"> </w:t>
      </w:r>
    </w:p>
    <w:p w14:paraId="190D8B5E" w14:textId="51731741" w:rsidR="004E2F90" w:rsidRPr="002A7DE8" w:rsidRDefault="683FCEB3" w:rsidP="6A29CE04">
      <w:pPr>
        <w:spacing w:before="100" w:beforeAutospacing="1" w:after="100" w:afterAutospacing="1"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redogöra för all verksamhet som har genomförts inom projektet i Europeiska solidaritetskårens rapporterings- och förvaltningsverktyg (modulen för bidragsmottagare).</w:t>
      </w:r>
    </w:p>
    <w:p w14:paraId="5C22E855" w14:textId="0439A34B" w:rsidR="004E2F90" w:rsidRDefault="004E2F90" w:rsidP="00393596">
      <w:pPr>
        <w:spacing w:before="100" w:beforeAutospacing="1" w:after="100" w:afterAutospacing="1" w:line="276" w:lineRule="auto"/>
        <w:jc w:val="both"/>
        <w:rPr>
          <w:sz w:val="24"/>
          <w:szCs w:val="24"/>
          <w:rFonts w:ascii="Times New Roman" w:eastAsia="Calibri" w:hAnsi="Times New Roman" w:cs="Times New Roman"/>
        </w:rPr>
      </w:pPr>
      <w:r>
        <w:rPr>
          <w:sz w:val="24"/>
          <w:rFonts w:ascii="Times New Roman" w:hAnsi="Times New Roman"/>
        </w:rPr>
        <w:t xml:space="preserve">Om verksamhetens löptid är längre än den tid som anges i det avtal som ingåtts med deltagaren ska bidragsmottagaren ändra avtalet så att förlängningen beaktas, förutsatt att det återstående bidragsbeloppet möjliggör detta.</w:t>
      </w:r>
      <w:r>
        <w:rPr>
          <w:sz w:val="24"/>
          <w:rFonts w:ascii="Times New Roman" w:hAnsi="Times New Roman"/>
        </w:rPr>
        <w:t xml:space="preserve"> </w:t>
      </w:r>
      <w:r>
        <w:rPr>
          <w:sz w:val="24"/>
          <w:rFonts w:ascii="Times New Roman" w:hAnsi="Times New Roman"/>
        </w:rPr>
        <w:t xml:space="preserve">I ett sådant fall ska bidragsmottagaren ange det nya start- och slutdatum som har godkänts genom ändringen i Europeiska solidaritetskårens rapporterings- och förvaltningsverktyg (modulen för bidragsmottagare).</w:t>
      </w:r>
      <w:r>
        <w:rPr>
          <w:sz w:val="24"/>
          <w:i/>
          <w:color w:val="4AA55B"/>
          <w:rFonts w:ascii="Times New Roman" w:hAnsi="Times New Roman"/>
        </w:rPr>
        <w:t xml:space="preserve">]</w:t>
      </w:r>
    </w:p>
    <w:p w14:paraId="6E8AD387" w14:textId="6FE952BA" w:rsidR="009C4D1A" w:rsidRPr="00134C41" w:rsidRDefault="009C4D1A" w:rsidP="002A7DE8">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solidaritetsprojekt:</w:t>
      </w:r>
      <w:r>
        <w:rPr>
          <w:sz w:val="24"/>
          <w:rFonts w:ascii="Times New Roman" w:hAnsi="Times New Roman"/>
        </w:rPr>
        <w:t xml:space="preserve"> </w:t>
      </w:r>
      <w:r>
        <w:rPr>
          <w:sz w:val="24"/>
          <w:rFonts w:ascii="Times New Roman" w:hAnsi="Times New Roman"/>
        </w:rPr>
        <w:t xml:space="preserve">Ej tillämpligt</w:t>
      </w:r>
      <w:r>
        <w:rPr>
          <w:sz w:val="24"/>
          <w:i/>
          <w:color w:val="4AA55B"/>
          <w:rFonts w:ascii="Times New Roman" w:hAnsi="Times New Roman"/>
        </w:rPr>
        <w:t xml:space="preserve">]</w:t>
      </w:r>
    </w:p>
    <w:p w14:paraId="0CD01939" w14:textId="36EF339F" w:rsidR="00050F4E" w:rsidRDefault="00CD78E4" w:rsidP="00CD78E4">
      <w:pPr>
        <w:pStyle w:val="Heading2"/>
        <w:rPr>
          <w:rFonts w:eastAsia="Calibri"/>
        </w:rPr>
      </w:pPr>
      <w:r>
        <w:t xml:space="preserve">1.3 Organisatoriskt stöd</w:t>
      </w:r>
    </w:p>
    <w:p w14:paraId="34F02FC2" w14:textId="225944C1" w:rsidR="009C4D1A" w:rsidRPr="00C121E5" w:rsidRDefault="009C4D1A"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volontärprojekt:</w:t>
      </w:r>
    </w:p>
    <w:p w14:paraId="6B098D4D" w14:textId="0F769167" w:rsidR="003A71BF" w:rsidRPr="00902A61" w:rsidRDefault="00050F4E" w:rsidP="003A71BF">
      <w:pPr>
        <w:pStyle w:val="ListParagraph"/>
        <w:numPr>
          <w:ilvl w:val="0"/>
          <w:numId w:val="64"/>
        </w:numPr>
        <w:suppressAutoHyphens/>
        <w:spacing w:line="276" w:lineRule="auto"/>
        <w:rPr>
          <w:szCs w:val="24"/>
          <w:u w:val="single"/>
          <w:rFonts w:eastAsia="Calibri"/>
        </w:rPr>
      </w:pPr>
      <w:r>
        <w:rPr>
          <w:u w:val="single"/>
        </w:rPr>
        <w:t xml:space="preserve">Beräkning av det totala enhetsbidraget:</w:t>
      </w:r>
    </w:p>
    <w:p w14:paraId="55F14511" w14:textId="2E6A42D6" w:rsidR="00C52F1A" w:rsidRPr="002A7DE8" w:rsidRDefault="00C52F1A" w:rsidP="00393596">
      <w:pPr>
        <w:spacing w:before="100" w:beforeAutospacing="1" w:after="100" w:afterAutospacing="1" w:line="276" w:lineRule="auto"/>
        <w:jc w:val="both"/>
        <w:rPr>
          <w:sz w:val="24"/>
          <w:szCs w:val="24"/>
          <w:rFonts w:ascii="Times New Roman" w:eastAsia="SimSun" w:hAnsi="Times New Roman" w:cs="Times New Roman"/>
        </w:rPr>
      </w:pPr>
      <w:r>
        <w:rPr>
          <w:sz w:val="24"/>
          <w:rFonts w:ascii="Times New Roman" w:hAnsi="Times New Roman"/>
        </w:rPr>
        <w:t xml:space="preserve">Det totala enhetsbidraget beräknas genom att antalet dagar per deltagare multipliceras med det tillämpliga enhetsbidraget per dag för det berörda värdlandet enligt bilaga 3 till avtalet.</w:t>
      </w:r>
      <w:r>
        <w:rPr>
          <w:sz w:val="24"/>
          <w:rFonts w:ascii="Times New Roman" w:hAnsi="Times New Roman"/>
        </w:rPr>
        <w:t xml:space="preserve"> </w:t>
      </w:r>
      <w:r>
        <w:rPr>
          <w:sz w:val="24"/>
          <w:rFonts w:ascii="Times New Roman" w:hAnsi="Times New Roman"/>
        </w:rPr>
        <w:t xml:space="preserve">En resdag före verksamheten inleds och en resdag efter avslutad verksamhet (i förekommande fall) får ingå vid beräkningen. För deltagare som får bidrag för miljövänligt resande får högst fyra ytterligare dagar ingå.</w:t>
      </w:r>
      <w:r>
        <w:rPr>
          <w:sz w:val="24"/>
          <w:rFonts w:ascii="Times New Roman" w:hAnsi="Times New Roman"/>
        </w:rPr>
        <w:t xml:space="preserve"> </w:t>
      </w:r>
      <w:r>
        <w:rPr>
          <w:sz w:val="24"/>
          <w:rFonts w:ascii="Times New Roman" w:hAnsi="Times New Roman"/>
        </w:rPr>
        <w:t xml:space="preserve">Medföljande personer får ingå i beräkningen.</w:t>
      </w:r>
    </w:p>
    <w:p w14:paraId="6AF1BE32" w14:textId="471F7B12" w:rsidR="00C52F1A" w:rsidRPr="00134C41" w:rsidRDefault="00C52F1A" w:rsidP="00393596">
      <w:pPr>
        <w:spacing w:before="100" w:beforeAutospacing="1" w:after="100" w:afterAutospacing="1" w:line="276" w:lineRule="auto"/>
        <w:jc w:val="both"/>
        <w:rPr>
          <w:sz w:val="24"/>
          <w:szCs w:val="24"/>
          <w:rFonts w:ascii="Times New Roman" w:eastAsia="SimSun" w:hAnsi="Times New Roman" w:cs="Times New Roman"/>
        </w:rPr>
      </w:pPr>
      <w:r>
        <w:rPr>
          <w:sz w:val="24"/>
          <w:rFonts w:ascii="Times New Roman" w:hAnsi="Times New Roman"/>
        </w:rPr>
        <w:t xml:space="preserve">Personer som deltar i förberedande besök beaktas inte vid beräkningen av organisatoriskt stöd.</w:t>
      </w:r>
      <w:r>
        <w:rPr>
          <w:sz w:val="24"/>
          <w:rFonts w:ascii="Times New Roman" w:hAnsi="Times New Roman"/>
        </w:rPr>
        <w:t xml:space="preserve"> </w:t>
      </w:r>
      <w:r>
        <w:rPr>
          <w:sz w:val="24"/>
          <w:rFonts w:ascii="Times New Roman" w:hAnsi="Times New Roman"/>
        </w:rPr>
        <w:t xml:space="preserve">Särskild finansiering finns tillgänglig för förberedande besök.</w:t>
      </w:r>
      <w:r>
        <w:rPr>
          <w:sz w:val="24"/>
          <w:rFonts w:ascii="Times New Roman" w:hAnsi="Times New Roman"/>
        </w:rPr>
        <w:t xml:space="preserve"> </w:t>
      </w:r>
      <w:r>
        <w:rPr>
          <w:sz w:val="24"/>
          <w:rFonts w:ascii="Times New Roman" w:hAnsi="Times New Roman"/>
        </w:rPr>
        <w:t xml:space="preserve">Se punkt 1.9.</w:t>
      </w:r>
    </w:p>
    <w:p w14:paraId="12089C86" w14:textId="17956E67" w:rsidR="007A235B" w:rsidRPr="00C121E5" w:rsidRDefault="00050F4E" w:rsidP="00C121E5">
      <w:pPr>
        <w:pStyle w:val="ListParagraph"/>
        <w:numPr>
          <w:ilvl w:val="0"/>
          <w:numId w:val="64"/>
        </w:numPr>
        <w:suppressAutoHyphens/>
        <w:spacing w:line="276" w:lineRule="auto"/>
        <w:rPr>
          <w:szCs w:val="24"/>
          <w:u w:val="single"/>
          <w:rFonts w:eastAsia="Calibri"/>
        </w:rPr>
      </w:pPr>
      <w:r>
        <w:rPr>
          <w:u w:val="single"/>
        </w:rPr>
        <w:t xml:space="preserve">Villkor:</w:t>
      </w:r>
      <w:r>
        <w:rPr>
          <w:u w:val="single"/>
        </w:rPr>
        <w:t xml:space="preserve"> </w:t>
      </w:r>
    </w:p>
    <w:p w14:paraId="43D4FB99" w14:textId="5587CD60" w:rsidR="00C121E5" w:rsidRDefault="00EC6543" w:rsidP="00393596">
      <w:pPr>
        <w:suppressAutoHyphens/>
        <w:spacing w:after="0" w:line="100" w:lineRule="atLeast"/>
        <w:jc w:val="both"/>
        <w:rPr>
          <w:sz w:val="24"/>
          <w:szCs w:val="24"/>
          <w:rFonts w:ascii="Times New Roman" w:eastAsia="SimSun" w:hAnsi="Times New Roman" w:cs="Times New Roman"/>
        </w:rPr>
      </w:pPr>
      <w:r>
        <w:rPr>
          <w:sz w:val="24"/>
          <w:rFonts w:ascii="Times New Roman" w:hAnsi="Times New Roman"/>
        </w:rPr>
        <w:t xml:space="preserve">Organisatoriskt stöd är stödberättigande om deltagaren faktiskt har genomfört verksamheten under den angivna perioden.</w:t>
      </w:r>
      <w:r>
        <w:rPr>
          <w:sz w:val="24"/>
          <w:rFonts w:ascii="Times New Roman" w:hAnsi="Times New Roman"/>
        </w:rPr>
        <w:t xml:space="preserve"> </w:t>
      </w:r>
    </w:p>
    <w:p w14:paraId="09C70F13" w14:textId="77777777" w:rsidR="00C121E5" w:rsidRDefault="00C121E5" w:rsidP="00C121E5">
      <w:pPr>
        <w:suppressAutoHyphens/>
        <w:spacing w:after="0" w:line="100" w:lineRule="atLeast"/>
        <w:rPr>
          <w:rFonts w:ascii="Times New Roman" w:eastAsia="SimSun" w:hAnsi="Times New Roman" w:cs="Times New Roman"/>
          <w:sz w:val="24"/>
          <w:szCs w:val="24"/>
          <w:lang w:eastAsia="ar-SA"/>
        </w:rPr>
      </w:pPr>
    </w:p>
    <w:p w14:paraId="4DBB754C" w14:textId="3E770AC5" w:rsidR="00C121E5" w:rsidRPr="00C121E5" w:rsidRDefault="00050F4E" w:rsidP="00C121E5">
      <w:pPr>
        <w:pStyle w:val="ListParagraph"/>
        <w:numPr>
          <w:ilvl w:val="0"/>
          <w:numId w:val="64"/>
        </w:numPr>
        <w:suppressAutoHyphens/>
        <w:spacing w:line="276" w:lineRule="auto"/>
        <w:rPr>
          <w:szCs w:val="24"/>
          <w:u w:val="single"/>
          <w:rFonts w:eastAsia="Calibri"/>
        </w:rPr>
      </w:pPr>
      <w:r>
        <w:rPr>
          <w:u w:val="single"/>
        </w:rPr>
        <w:t xml:space="preserve">Styrkande handlingar:</w:t>
      </w:r>
      <w:r>
        <w:rPr>
          <w:u w:val="single"/>
        </w:rPr>
        <w:t xml:space="preserve"> </w:t>
      </w:r>
    </w:p>
    <w:p w14:paraId="611EE77B" w14:textId="4127461B" w:rsidR="00050F4E" w:rsidRDefault="00D03C89" w:rsidP="1620733A">
      <w:pPr>
        <w:suppressAutoHyphens/>
        <w:spacing w:after="240" w:line="276" w:lineRule="auto"/>
        <w:jc w:val="both"/>
        <w:rPr>
          <w:color w:val="000000"/>
          <w:sz w:val="24"/>
          <w:szCs w:val="24"/>
          <w:rFonts w:ascii="Times New Roman" w:hAnsi="Times New Roman"/>
        </w:rPr>
      </w:pPr>
      <w:r>
        <w:rPr>
          <w:color w:val="000000" w:themeColor="text1"/>
          <w:sz w:val="24"/>
          <w:rFonts w:ascii="Times New Roman" w:hAnsi="Times New Roman"/>
        </w:rPr>
        <w:t xml:space="preserve">Som styrkande handling godtas en försäkran som undertecknats av deltagaren och värdorganisationen, med uppgift om deltagarens namn, verksamhetens syfte, plats samt start- och slutdatum.</w:t>
      </w:r>
    </w:p>
    <w:p w14:paraId="7C5DA54F" w14:textId="1E165B1F" w:rsidR="00A23119" w:rsidRPr="00C121E5" w:rsidRDefault="00050F4E" w:rsidP="00C121E5">
      <w:pPr>
        <w:pStyle w:val="ListParagraph"/>
        <w:numPr>
          <w:ilvl w:val="0"/>
          <w:numId w:val="64"/>
        </w:numPr>
        <w:suppressAutoHyphens/>
        <w:spacing w:line="276" w:lineRule="auto"/>
        <w:rPr>
          <w:szCs w:val="24"/>
          <w:u w:val="single"/>
          <w:rFonts w:eastAsia="Calibri"/>
        </w:rPr>
      </w:pPr>
      <w:r>
        <w:rPr>
          <w:u w:val="single"/>
        </w:rPr>
        <w:t xml:space="preserve">Rapportering:</w:t>
      </w:r>
      <w:r>
        <w:rPr>
          <w:u w:val="single"/>
        </w:rPr>
        <w:t xml:space="preserve"> </w:t>
      </w:r>
    </w:p>
    <w:p w14:paraId="5D95203B" w14:textId="6A3F2391" w:rsidR="00E217C3" w:rsidRPr="00CA1527" w:rsidRDefault="00E217C3" w:rsidP="00CD5CC9">
      <w:pPr>
        <w:pStyle w:val="NormalWeb"/>
        <w:spacing w:line="276" w:lineRule="auto"/>
        <w:rPr>
          <w:rFonts w:eastAsia="Calibri"/>
        </w:rPr>
      </w:pPr>
      <w:r>
        <w:t xml:space="preserve">Bidragsmottagaren ska redogöra för det faktiska antalet deltagare i verksamheten i Europeiska solidaritetskårens rapporterings- och förvaltningsverktyg (modulen för bidragsmottagare).</w:t>
      </w:r>
    </w:p>
    <w:p w14:paraId="74520E3A" w14:textId="77777777" w:rsidR="004C6512" w:rsidRDefault="00CD5CC9" w:rsidP="009C4D1A">
      <w:pPr>
        <w:suppressAutoHyphens/>
        <w:spacing w:line="276" w:lineRule="auto"/>
        <w:jc w:val="both"/>
        <w:rPr>
          <w:i/>
          <w:color w:val="4AA55B"/>
          <w:sz w:val="24"/>
          <w:szCs w:val="24"/>
          <w:rFonts w:ascii="Times New Roman" w:hAnsi="Times New Roman"/>
        </w:rPr>
      </w:pPr>
      <w:r>
        <w:rPr>
          <w:sz w:val="24"/>
          <w:rFonts w:ascii="Times New Roman" w:hAnsi="Times New Roman"/>
        </w:rPr>
        <w:t xml:space="preserve">Bidragsmottagaren ska be deltagarna fylla i den standardiserade webbenkät som tillhandahålls av Europeiska kommissionen (deltagarrapporten).</w:t>
      </w:r>
      <w:bookmarkStart w:id="1" w:name="_Hlk126142208"/>
      <w:bookmarkEnd w:id="1"/>
      <w:r>
        <w:rPr>
          <w:i/>
          <w:color w:val="4AA55B"/>
          <w:sz w:val="24"/>
          <w:rFonts w:ascii="Times New Roman" w:hAnsi="Times New Roman"/>
        </w:rPr>
        <w:t xml:space="preserve">]</w:t>
      </w:r>
    </w:p>
    <w:p w14:paraId="401DCD76" w14:textId="7130B30E" w:rsidR="009C4D1A" w:rsidRPr="002A7DE8" w:rsidRDefault="009C4D1A" w:rsidP="009C4D1A">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solidaritetsprojekt:</w:t>
      </w:r>
      <w:r>
        <w:rPr>
          <w:sz w:val="24"/>
          <w:rFonts w:ascii="Times New Roman" w:hAnsi="Times New Roman"/>
        </w:rPr>
        <w:t xml:space="preserve"> </w:t>
      </w:r>
      <w:r>
        <w:rPr>
          <w:sz w:val="24"/>
          <w:rFonts w:ascii="Times New Roman" w:hAnsi="Times New Roman"/>
        </w:rPr>
        <w:t xml:space="preserve">Ej tillämpligt</w:t>
      </w:r>
      <w:r>
        <w:rPr>
          <w:sz w:val="24"/>
          <w:i/>
          <w:color w:val="4AA55B"/>
          <w:rFonts w:ascii="Times New Roman" w:hAnsi="Times New Roman"/>
        </w:rPr>
        <w:t xml:space="preserve">]</w:t>
      </w:r>
    </w:p>
    <w:p w14:paraId="18AD00D8" w14:textId="2571056B" w:rsidR="00050F4E" w:rsidRPr="00DC77CF" w:rsidRDefault="006C27A1" w:rsidP="006C27A1">
      <w:pPr>
        <w:pStyle w:val="Heading2"/>
        <w:rPr>
          <w:b w:val="0"/>
          <w:bCs w:val="0"/>
          <w:szCs w:val="24"/>
          <w:u w:val="single"/>
          <w:shd w:val="clear" w:color="auto" w:fill="FFFF00"/>
          <w:rFonts w:ascii="Times New Roman" w:eastAsia="Calibri" w:hAnsi="Times New Roman" w:cs="Times New Roman"/>
        </w:rPr>
      </w:pPr>
      <w:r>
        <w:t xml:space="preserve">1.4 Förvaltningskostnader</w:t>
      </w:r>
      <w:r>
        <w:t xml:space="preserve"> </w:t>
      </w:r>
    </w:p>
    <w:p w14:paraId="32C954C1" w14:textId="2C7D7CA8" w:rsidR="006C27A1" w:rsidRPr="00902A61" w:rsidRDefault="00050F4E" w:rsidP="006C27A1">
      <w:pPr>
        <w:pStyle w:val="ListParagraph"/>
        <w:numPr>
          <w:ilvl w:val="0"/>
          <w:numId w:val="46"/>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76455FD2" w14:textId="03D138B3" w:rsidR="00A22C2E" w:rsidRPr="00C121E5" w:rsidRDefault="0033229D"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volontärprojekt:</w:t>
      </w:r>
    </w:p>
    <w:p w14:paraId="1B00C204" w14:textId="7BF3E615" w:rsidR="00A22C2E" w:rsidRPr="002A7DE8" w:rsidRDefault="74818813" w:rsidP="00393596">
      <w:pPr>
        <w:pStyle w:val="NormalWeb"/>
        <w:spacing w:line="276" w:lineRule="auto"/>
        <w:rPr>
          <w:rFonts w:eastAsia="Calibri"/>
        </w:rPr>
      </w:pPr>
      <w:r>
        <w:t xml:space="preserve">Det totala enhetsbidraget beräknas genom att antalet deltagare, exklusive medföljande personer, multipliceras med de tillämpliga enhetsbidragen enligt bilaga 3 till avtalet.</w:t>
      </w:r>
      <w:r>
        <w:t xml:space="preserve"> </w:t>
      </w:r>
      <w:r>
        <w:t xml:space="preserve">En medföljande person betraktas inte som deltagare.</w:t>
      </w:r>
      <w:r>
        <w:rPr>
          <w:i/>
          <w:color w:val="4AA55B"/>
        </w:rPr>
        <w:t xml:space="preserve">]</w:t>
      </w:r>
    </w:p>
    <w:p w14:paraId="7FA8F1C0" w14:textId="3746A8A4" w:rsidR="00A22C2E" w:rsidRPr="00C121E5" w:rsidRDefault="00A22C2E"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185971AD" w14:textId="436F161E" w:rsidR="00A22C2E" w:rsidRPr="00DC77CF" w:rsidRDefault="00F133D1" w:rsidP="00A22C2E">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antalet månader per projekt multipliceras med det tillämpliga enhetsbidraget enligt bilaga 3 till avtalet.</w:t>
      </w:r>
      <w:r>
        <w:rPr>
          <w:sz w:val="24"/>
          <w:i/>
          <w:color w:val="4AA55B"/>
          <w:rFonts w:ascii="Times New Roman" w:hAnsi="Times New Roman"/>
        </w:rPr>
        <w:t xml:space="preserve">]</w:t>
      </w:r>
    </w:p>
    <w:p w14:paraId="694ED931" w14:textId="77777777" w:rsidR="006C27A1" w:rsidRDefault="00050F4E" w:rsidP="00050F4E">
      <w:pPr>
        <w:numPr>
          <w:ilvl w:val="0"/>
          <w:numId w:val="46"/>
        </w:numPr>
        <w:suppressAutoHyphens/>
        <w:spacing w:after="0" w:line="276" w:lineRule="auto"/>
        <w:jc w:val="both"/>
        <w:rPr>
          <w:sz w:val="24"/>
          <w:szCs w:val="24"/>
          <w:rFonts w:ascii="Times New Roman" w:eastAsia="Calibri" w:hAnsi="Times New Roman" w:cs="Times New Roman"/>
        </w:rPr>
      </w:pPr>
      <w:r>
        <w:rPr>
          <w:sz w:val="24"/>
          <w:u w:val="single"/>
          <w:rFonts w:ascii="Times New Roman" w:hAnsi="Times New Roman"/>
        </w:rPr>
        <w:t xml:space="preserve">Villkor:</w:t>
      </w:r>
      <w:r>
        <w:rPr>
          <w:sz w:val="24"/>
          <w:rFonts w:ascii="Times New Roman" w:hAnsi="Times New Roman"/>
        </w:rPr>
        <w:t xml:space="preserve"> </w:t>
      </w:r>
    </w:p>
    <w:p w14:paraId="792BB12A" w14:textId="77777777" w:rsidR="006C27A1" w:rsidRDefault="006C27A1" w:rsidP="006C27A1">
      <w:pPr>
        <w:suppressAutoHyphens/>
        <w:spacing w:after="0" w:line="276" w:lineRule="auto"/>
        <w:jc w:val="both"/>
        <w:rPr>
          <w:rFonts w:ascii="Times New Roman" w:eastAsia="Calibri" w:hAnsi="Times New Roman" w:cs="Times New Roman"/>
          <w:sz w:val="24"/>
          <w:szCs w:val="24"/>
          <w:lang w:eastAsia="ar-SA"/>
        </w:rPr>
      </w:pPr>
    </w:p>
    <w:p w14:paraId="0C06FDAD" w14:textId="3D3AB6D9" w:rsidR="00E115E1" w:rsidRPr="00C121E5" w:rsidRDefault="00E115E1"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volontärprojekt:</w:t>
      </w:r>
    </w:p>
    <w:p w14:paraId="1155BF3A" w14:textId="56CEA54B" w:rsidR="00FA2722" w:rsidRDefault="00B76DFF" w:rsidP="006C27A1">
      <w:pPr>
        <w:tabs>
          <w:tab w:val="left" w:pos="567"/>
        </w:tabs>
        <w:suppressAutoHyphens/>
        <w:spacing w:after="240" w:line="100" w:lineRule="atLeast"/>
        <w:jc w:val="both"/>
        <w:rPr>
          <w:sz w:val="24"/>
          <w:szCs w:val="24"/>
          <w:rFonts w:ascii="Times New Roman" w:eastAsia="Calibri" w:hAnsi="Times New Roman" w:cs="Times New Roman"/>
        </w:rPr>
      </w:pPr>
      <w:r>
        <w:rPr>
          <w:sz w:val="24"/>
          <w:rFonts w:ascii="Times New Roman" w:hAnsi="Times New Roman"/>
        </w:rPr>
        <w:t xml:space="preserve">Förvaltningskostnader är stödberättigande om deltagaren faktiskt har genomfört verksamheten under den angivna perioden.</w:t>
      </w:r>
      <w:r>
        <w:rPr>
          <w:sz w:val="24"/>
          <w:i/>
          <w:color w:val="4AA55B"/>
          <w:rFonts w:ascii="Times New Roman" w:hAnsi="Times New Roman"/>
        </w:rPr>
        <w:t xml:space="preserve">]</w:t>
      </w:r>
    </w:p>
    <w:p w14:paraId="36A035D2" w14:textId="47690AB4" w:rsidR="00E115E1" w:rsidRPr="00C121E5" w:rsidRDefault="00E115E1"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1635CC8B" w14:textId="77BD0084" w:rsidR="00FA2722" w:rsidRDefault="00B76DFF" w:rsidP="006C27A1">
      <w:pPr>
        <w:tabs>
          <w:tab w:val="left" w:pos="567"/>
        </w:tabs>
        <w:suppressAutoHyphens/>
        <w:spacing w:after="240" w:line="100" w:lineRule="atLeast"/>
        <w:jc w:val="both"/>
        <w:rPr>
          <w:sz w:val="24"/>
          <w:szCs w:val="24"/>
          <w:rFonts w:ascii="Times New Roman" w:eastAsia="Calibri" w:hAnsi="Times New Roman" w:cs="Times New Roman"/>
        </w:rPr>
      </w:pPr>
      <w:r>
        <w:rPr>
          <w:sz w:val="24"/>
          <w:rFonts w:ascii="Times New Roman" w:hAnsi="Times New Roman"/>
        </w:rPr>
        <w:t xml:space="preserve">Projektledningskostnader är stödberättigande om ungdomsgruppen faktiskt har genomfört projektet under den angivna perioden.</w:t>
      </w:r>
      <w:r>
        <w:rPr>
          <w:sz w:val="24"/>
          <w:i/>
          <w:color w:val="4AA55B"/>
          <w:rFonts w:ascii="Times New Roman" w:hAnsi="Times New Roman"/>
        </w:rPr>
        <w:t xml:space="preserve">]</w:t>
      </w:r>
    </w:p>
    <w:p w14:paraId="67271AF4" w14:textId="77777777" w:rsidR="006C27A1" w:rsidRDefault="00050F4E" w:rsidP="00050F4E">
      <w:pPr>
        <w:numPr>
          <w:ilvl w:val="0"/>
          <w:numId w:val="46"/>
        </w:numPr>
        <w:suppressAutoHyphens/>
        <w:spacing w:after="0" w:line="276" w:lineRule="auto"/>
        <w:jc w:val="both"/>
        <w:rPr>
          <w:sz w:val="24"/>
          <w:szCs w:val="24"/>
          <w:rFonts w:ascii="Times New Roman" w:eastAsia="SimSun" w:hAnsi="Times New Roman" w:cs="Times New Roman"/>
        </w:rPr>
      </w:pPr>
      <w:r>
        <w:rPr>
          <w:sz w:val="24"/>
          <w:u w:val="single"/>
          <w:rFonts w:ascii="Times New Roman" w:hAnsi="Times New Roman"/>
        </w:rPr>
        <w:t xml:space="preserve">Styrkande handlingar:</w:t>
      </w:r>
      <w:r>
        <w:rPr>
          <w:sz w:val="24"/>
          <w:rFonts w:ascii="Times New Roman" w:hAnsi="Times New Roman"/>
        </w:rPr>
        <w:t xml:space="preserve"> </w:t>
      </w:r>
    </w:p>
    <w:p w14:paraId="3726CB73" w14:textId="77777777" w:rsidR="006C27A1" w:rsidRDefault="006C27A1" w:rsidP="006C27A1">
      <w:pPr>
        <w:suppressAutoHyphens/>
        <w:spacing w:after="0" w:line="276" w:lineRule="auto"/>
        <w:jc w:val="both"/>
        <w:rPr>
          <w:rFonts w:ascii="Times New Roman" w:eastAsia="SimSun" w:hAnsi="Times New Roman" w:cs="Times New Roman"/>
          <w:sz w:val="24"/>
          <w:szCs w:val="24"/>
          <w:lang w:eastAsia="ar-SA"/>
        </w:rPr>
      </w:pPr>
    </w:p>
    <w:p w14:paraId="7D08D467" w14:textId="5E52EC3F" w:rsidR="00050F4E" w:rsidRPr="00DC77CF" w:rsidRDefault="001C29EF" w:rsidP="006B6021">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Som styrkande handling godtas en beskrivning av verksamheten i slutrapporten.</w:t>
      </w:r>
      <w:r>
        <w:rPr>
          <w:sz w:val="24"/>
          <w:i/>
          <w:color w:val="4AA55B"/>
          <w:rFonts w:ascii="Times New Roman" w:hAnsi="Times New Roman"/>
        </w:rPr>
        <w:t xml:space="preserve"> </w:t>
      </w:r>
    </w:p>
    <w:p w14:paraId="17C475A0" w14:textId="77777777" w:rsidR="006C27A1" w:rsidRPr="00DC77CF" w:rsidRDefault="006C27A1" w:rsidP="006C27A1">
      <w:pPr>
        <w:suppressAutoHyphens/>
        <w:spacing w:after="0" w:line="276" w:lineRule="auto"/>
        <w:jc w:val="both"/>
        <w:rPr>
          <w:rFonts w:ascii="Times New Roman" w:eastAsia="SimSun" w:hAnsi="Times New Roman" w:cs="Times New Roman"/>
          <w:sz w:val="24"/>
          <w:szCs w:val="24"/>
          <w:lang w:eastAsia="ar-SA"/>
        </w:rPr>
      </w:pPr>
    </w:p>
    <w:p w14:paraId="086E37A2" w14:textId="77777777" w:rsidR="00050F4E" w:rsidRPr="006C27A1" w:rsidRDefault="00050F4E" w:rsidP="00050F4E">
      <w:pPr>
        <w:numPr>
          <w:ilvl w:val="0"/>
          <w:numId w:val="46"/>
        </w:numPr>
        <w:suppressAutoHyphens/>
        <w:spacing w:after="0" w:line="276" w:lineRule="auto"/>
        <w:rPr>
          <w:sz w:val="24"/>
          <w:szCs w:val="24"/>
          <w:u w:val="single"/>
          <w:rFonts w:ascii="Times New Roman" w:eastAsia="Calibri" w:hAnsi="Times New Roman" w:cs="Times New Roman"/>
        </w:rPr>
      </w:pPr>
      <w:r>
        <w:rPr>
          <w:sz w:val="24"/>
          <w:u w:val="single"/>
          <w:rFonts w:ascii="Times New Roman" w:hAnsi="Times New Roman"/>
        </w:rPr>
        <w:t xml:space="preserve">Rapportering:</w:t>
      </w:r>
      <w:r>
        <w:rPr>
          <w:sz w:val="24"/>
          <w:u w:val="single"/>
          <w:rFonts w:ascii="Times New Roman" w:hAnsi="Times New Roman"/>
        </w:rPr>
        <w:t xml:space="preserve">  </w:t>
      </w:r>
    </w:p>
    <w:p w14:paraId="075904FE" w14:textId="77777777" w:rsidR="00050F4E" w:rsidRPr="00DC77CF" w:rsidRDefault="00050F4E" w:rsidP="00050F4E">
      <w:pPr>
        <w:spacing w:after="0" w:line="276" w:lineRule="auto"/>
        <w:ind w:left="720"/>
        <w:rPr>
          <w:rFonts w:ascii="Times New Roman" w:eastAsia="Calibri" w:hAnsi="Times New Roman" w:cs="Times New Roman"/>
          <w:sz w:val="24"/>
          <w:szCs w:val="24"/>
          <w:lang w:eastAsia="ar-SA"/>
        </w:rPr>
      </w:pPr>
    </w:p>
    <w:p w14:paraId="1B8FF15C" w14:textId="1E4C7871" w:rsidR="5320F2DE" w:rsidRDefault="006C27A1" w:rsidP="00B423F7">
      <w:pPr>
        <w:suppressAutoHyphens/>
        <w:spacing w:after="200" w:line="276" w:lineRule="auto"/>
        <w:jc w:val="both"/>
        <w:rPr>
          <w:i/>
          <w:iCs/>
          <w:color w:val="4AA55B"/>
          <w:sz w:val="24"/>
          <w:szCs w:val="24"/>
          <w:rFonts w:ascii="Times New Roman" w:hAnsi="Times New Roman"/>
        </w:rPr>
      </w:pPr>
      <w:r>
        <w:rPr>
          <w:sz w:val="24"/>
          <w:rFonts w:ascii="Times New Roman" w:hAnsi="Times New Roman"/>
        </w:rPr>
        <w:t xml:space="preserve">Bidragsmottagaren ska redogöra för all verksamhet som har genomförts inom projektet i Europeiska solidaritetskårens rapporterings- och förvaltningsverktyg (modulen för bidragsmottagare).</w:t>
      </w:r>
    </w:p>
    <w:p w14:paraId="0D7F6E14" w14:textId="64A446A7" w:rsidR="00AE5D20" w:rsidRPr="00AE5D20" w:rsidRDefault="00CD5CC9" w:rsidP="00AE5D20">
      <w:pPr>
        <w:spacing w:before="100" w:beforeAutospacing="1" w:after="100" w:afterAutospacing="1" w:line="240" w:lineRule="auto"/>
        <w:jc w:val="both"/>
        <w:rPr>
          <w:color w:val="000000"/>
          <w:sz w:val="24"/>
          <w:szCs w:val="24"/>
          <w:rFonts w:ascii="Times New Roman" w:eastAsia="Times New Roman" w:hAnsi="Times New Roman" w:cs="Times New Roman"/>
        </w:rPr>
      </w:pPr>
      <w:r>
        <w:rPr>
          <w:color w:val="000000" w:themeColor="text1"/>
          <w:sz w:val="24"/>
          <w:rFonts w:ascii="Times New Roman" w:hAnsi="Times New Roman"/>
        </w:rPr>
        <w:t xml:space="preserve">Bidragsmottagaren ska be deltagarna fylla i den standardiserade webbenkät som tillhandahålls av Europeiska kommissionen (deltagarrapporten).</w:t>
      </w:r>
    </w:p>
    <w:p w14:paraId="28FF170A" w14:textId="70587B4F" w:rsidR="001F269B" w:rsidRPr="005519F5" w:rsidRDefault="00050F4E" w:rsidP="00393596">
      <w:pPr>
        <w:pStyle w:val="Heading2"/>
        <w:numPr>
          <w:ilvl w:val="1"/>
          <w:numId w:val="81"/>
        </w:numPr>
        <w:rPr>
          <w:rFonts w:eastAsia="Calibri"/>
        </w:rPr>
      </w:pPr>
      <w:r>
        <w:t xml:space="preserve">Handledningskostnader</w:t>
      </w:r>
      <w:r>
        <w:t xml:space="preserve"> </w:t>
      </w:r>
    </w:p>
    <w:p w14:paraId="04DD4F21" w14:textId="022C6277" w:rsidR="001F269B" w:rsidRPr="00C121E5" w:rsidRDefault="001F269B" w:rsidP="00C121E5">
      <w:pPr>
        <w:spacing w:after="200" w:line="276" w:lineRule="auto"/>
        <w:jc w:val="both"/>
        <w:rPr>
          <w:i/>
          <w:color w:val="4AA55B"/>
          <w:sz w:val="24"/>
          <w:szCs w:val="24"/>
          <w:rFonts w:ascii="Times New Roman" w:hAnsi="Times New Roman"/>
        </w:rPr>
      </w:pPr>
      <w:r>
        <w:rPr>
          <w:sz w:val="24"/>
          <w:i/>
          <w:color w:val="4AA55B"/>
          <w:rFonts w:ascii="Times New Roman" w:hAnsi="Times New Roman"/>
        </w:rPr>
        <w:t xml:space="preserve">[Alternativ för volontärprojekt:</w:t>
      </w:r>
      <w:r>
        <w:rPr>
          <w:sz w:val="24"/>
          <w:i/>
          <w:color w:val="4AA55B"/>
          <w:rFonts w:ascii="Times New Roman" w:hAnsi="Times New Roman"/>
        </w:rPr>
        <w:t xml:space="preserve"> </w:t>
      </w:r>
      <w:r>
        <w:rPr>
          <w:sz w:val="24"/>
          <w:rFonts w:ascii="Times New Roman" w:hAnsi="Times New Roman"/>
        </w:rPr>
        <w:t xml:space="preserve">Ej tillämpligt</w:t>
      </w:r>
      <w:r>
        <w:rPr>
          <w:sz w:val="24"/>
          <w:i/>
          <w:color w:val="4AA55B"/>
          <w:rFonts w:ascii="Times New Roman" w:hAnsi="Times New Roman"/>
        </w:rPr>
        <w:t xml:space="preserve">]</w:t>
      </w:r>
    </w:p>
    <w:p w14:paraId="6FD79EF0" w14:textId="0FEC7F99" w:rsidR="001F269B" w:rsidRPr="00C121E5" w:rsidRDefault="001F269B" w:rsidP="00C121E5">
      <w:pPr>
        <w:spacing w:after="200" w:line="276" w:lineRule="auto"/>
        <w:jc w:val="both"/>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1396C93B" w14:textId="7DCC8C04" w:rsidR="006C27A1" w:rsidRPr="006C27A1" w:rsidRDefault="00050F4E" w:rsidP="006C27A1">
      <w:pPr>
        <w:pStyle w:val="ListParagraph"/>
        <w:numPr>
          <w:ilvl w:val="0"/>
          <w:numId w:val="65"/>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087EF837" w14:textId="481F4DDE" w:rsidR="00050F4E" w:rsidRPr="00190976" w:rsidRDefault="006C27A1" w:rsidP="006C27A1">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handledarens arbetsdagar multipliceras med det tillämpliga enhetsbidraget för det berörda landet enligt bilaga 3 till avtalet.</w:t>
      </w:r>
      <w:r>
        <w:rPr>
          <w:sz w:val="24"/>
          <w:rFonts w:ascii="Times New Roman" w:hAnsi="Times New Roman"/>
        </w:rPr>
        <w:t xml:space="preserve"> </w:t>
      </w:r>
      <w:r>
        <w:rPr>
          <w:sz w:val="24"/>
          <w:rFonts w:ascii="Times New Roman" w:hAnsi="Times New Roman"/>
        </w:rPr>
        <w:t xml:space="preserve">Bidrag för handledningskostnader utbetalas för högst 12 dagar per projekt.</w:t>
      </w:r>
    </w:p>
    <w:p w14:paraId="3ACB421B" w14:textId="77777777" w:rsidR="00F468CD" w:rsidRDefault="00050F4E" w:rsidP="00F468CD">
      <w:pPr>
        <w:pStyle w:val="ListParagraph"/>
        <w:numPr>
          <w:ilvl w:val="0"/>
          <w:numId w:val="65"/>
        </w:numPr>
        <w:suppressAutoHyphens/>
        <w:spacing w:line="276" w:lineRule="auto"/>
        <w:rPr>
          <w:szCs w:val="24"/>
          <w:rFonts w:eastAsia="Calibri"/>
        </w:rPr>
      </w:pPr>
      <w:r>
        <w:rPr>
          <w:u w:val="single"/>
        </w:rPr>
        <w:t xml:space="preserve">Villkor:</w:t>
      </w:r>
      <w:r>
        <w:t xml:space="preserve"> </w:t>
      </w:r>
    </w:p>
    <w:p w14:paraId="092BC9B3" w14:textId="096FB8A1" w:rsidR="008326CC" w:rsidRPr="00BA6AF6" w:rsidRDefault="008326CC" w:rsidP="008326CC">
      <w:pPr>
        <w:suppressAutoHyphens/>
        <w:spacing w:after="0" w:line="276" w:lineRule="auto"/>
        <w:jc w:val="both"/>
        <w:rPr>
          <w:sz w:val="24"/>
          <w:szCs w:val="24"/>
          <w:rFonts w:ascii="Times New Roman" w:eastAsia="Calibri" w:hAnsi="Times New Roman" w:cs="Times New Roman"/>
        </w:rPr>
      </w:pPr>
      <w:r>
        <w:rPr>
          <w:sz w:val="24"/>
          <w:rFonts w:ascii="Times New Roman" w:hAnsi="Times New Roman"/>
        </w:rPr>
        <w:t xml:space="preserve">Handledningskostnader är stödberättigande om bidragsmottagaren har använt sig av en handledares tjänster för de ändamål som anges i bilaga 3 till avtalet.</w:t>
      </w:r>
    </w:p>
    <w:p w14:paraId="004B2808" w14:textId="7B79F04A" w:rsidR="00050F4E" w:rsidRPr="00190976" w:rsidRDefault="00050F4E" w:rsidP="00393596">
      <w:pPr>
        <w:suppressAutoHyphens/>
        <w:spacing w:after="0" w:line="276" w:lineRule="auto"/>
        <w:jc w:val="both"/>
        <w:rPr>
          <w:rFonts w:ascii="Times New Roman" w:eastAsia="Calibri" w:hAnsi="Times New Roman" w:cs="Times New Roman"/>
          <w:sz w:val="24"/>
          <w:szCs w:val="24"/>
          <w:lang w:eastAsia="ar-SA"/>
        </w:rPr>
      </w:pPr>
    </w:p>
    <w:p w14:paraId="5E4B652A" w14:textId="77777777" w:rsidR="00050F4E" w:rsidRPr="00A82AFE" w:rsidRDefault="00050F4E" w:rsidP="00A82AFE">
      <w:pPr>
        <w:numPr>
          <w:ilvl w:val="0"/>
          <w:numId w:val="65"/>
        </w:numPr>
        <w:suppressAutoHyphens/>
        <w:spacing w:after="200" w:line="276" w:lineRule="auto"/>
        <w:rPr>
          <w:sz w:val="24"/>
          <w:szCs w:val="24"/>
          <w:u w:val="single"/>
          <w:rFonts w:ascii="Times New Roman" w:eastAsia="SimSun" w:hAnsi="Times New Roman" w:cs="Times New Roman"/>
        </w:rPr>
      </w:pPr>
      <w:r>
        <w:rPr>
          <w:sz w:val="24"/>
          <w:u w:val="single"/>
          <w:rFonts w:ascii="Times New Roman" w:hAnsi="Times New Roman"/>
        </w:rPr>
        <w:t xml:space="preserve">Styrkande handlingar:</w:t>
      </w:r>
      <w:r>
        <w:rPr>
          <w:sz w:val="24"/>
          <w:u w:val="single"/>
          <w:rFonts w:ascii="Times New Roman" w:hAnsi="Times New Roman"/>
        </w:rPr>
        <w:t xml:space="preserve"> </w:t>
      </w:r>
    </w:p>
    <w:p w14:paraId="0C74C282" w14:textId="4EB4E540" w:rsidR="006D0BBD" w:rsidRDefault="006D0BBD" w:rsidP="00A82AFE">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Bevis på handledarens deltagande i projektet ska lämnas i form av en beskrivning av genomförd verksamhet i slutrapporten.</w:t>
      </w:r>
    </w:p>
    <w:p w14:paraId="58D5BFA7" w14:textId="36F12BF8" w:rsidR="00050F4E" w:rsidRPr="00190976" w:rsidRDefault="00A82AFE" w:rsidP="00A82AFE">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Bevis på hur mycket tid handledaren ägnat åt projektet ska tillhandahållas i form av ett tidkort, med uppgift om handledarens namn, datum och det totala antalet arbetsdagar som handledaren ägnat åt projektet. Tidkortet ska undertecknats av handledaren och bidragsmottagarens juridiska ombud.</w:t>
      </w:r>
      <w:r>
        <w:rPr>
          <w:sz w:val="24"/>
          <w:rFonts w:ascii="Times New Roman" w:hAnsi="Times New Roman"/>
        </w:rPr>
        <w:t xml:space="preserve"> </w:t>
      </w:r>
    </w:p>
    <w:p w14:paraId="19BD2A34" w14:textId="77777777" w:rsidR="00A82AFE" w:rsidRDefault="00050F4E" w:rsidP="00A82AFE">
      <w:pPr>
        <w:numPr>
          <w:ilvl w:val="0"/>
          <w:numId w:val="65"/>
        </w:numPr>
        <w:tabs>
          <w:tab w:val="left" w:pos="851"/>
        </w:tabs>
        <w:suppressAutoHyphens/>
        <w:spacing w:after="200" w:line="276" w:lineRule="auto"/>
        <w:jc w:val="both"/>
        <w:rPr>
          <w:sz w:val="24"/>
          <w:szCs w:val="24"/>
          <w:rFonts w:ascii="Times New Roman" w:eastAsia="Calibri" w:hAnsi="Times New Roman" w:cs="Times New Roman"/>
        </w:rPr>
      </w:pPr>
      <w:r>
        <w:rPr>
          <w:sz w:val="24"/>
          <w:u w:val="single"/>
          <w:rFonts w:ascii="Times New Roman" w:hAnsi="Times New Roman"/>
        </w:rPr>
        <w:t xml:space="preserve">Rapportering:</w:t>
      </w:r>
      <w:r>
        <w:rPr>
          <w:sz w:val="24"/>
          <w:rFonts w:ascii="Times New Roman" w:hAnsi="Times New Roman"/>
        </w:rPr>
        <w:t xml:space="preserve"> </w:t>
      </w:r>
    </w:p>
    <w:p w14:paraId="1B2651BF" w14:textId="0D37734D" w:rsidR="00050F4E" w:rsidRPr="00190976" w:rsidRDefault="00A82AFE">
      <w:pPr>
        <w:tabs>
          <w:tab w:val="left" w:pos="851"/>
        </w:tabs>
        <w:suppressAutoHyphens/>
        <w:spacing w:after="0"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i slutrapporten redogöra för handledarens roll/deltagande i projektet och ange hur många dagar handledning har ägt rum.</w:t>
      </w:r>
      <w:r>
        <w:rPr>
          <w:sz w:val="24"/>
          <w:i/>
          <w:color w:val="4AA55B"/>
          <w:rFonts w:ascii="Times New Roman" w:hAnsi="Times New Roman"/>
        </w:rPr>
        <w:t xml:space="preserve">]</w:t>
      </w:r>
    </w:p>
    <w:p w14:paraId="19D47639" w14:textId="2B51B7CD" w:rsidR="00050F4E" w:rsidRDefault="00050F4E" w:rsidP="00393596">
      <w:pPr>
        <w:pStyle w:val="Heading2"/>
        <w:numPr>
          <w:ilvl w:val="1"/>
          <w:numId w:val="81"/>
        </w:numPr>
        <w:rPr>
          <w:rFonts w:eastAsia="Calibri"/>
        </w:rPr>
      </w:pPr>
      <w:r>
        <w:t xml:space="preserve">Stöd till inkludering</w:t>
      </w:r>
      <w:r>
        <w:t xml:space="preserve"> </w:t>
      </w:r>
    </w:p>
    <w:p w14:paraId="54FAAB78" w14:textId="5D9C761D" w:rsidR="00C121E5" w:rsidRPr="00C121E5" w:rsidRDefault="00C121E5" w:rsidP="00C121E5">
      <w:r>
        <w:rPr>
          <w:i/>
          <w:color w:val="4AA55B"/>
          <w:sz w:val="24"/>
          <w:rFonts w:ascii="Times New Roman" w:hAnsi="Times New Roman"/>
        </w:rPr>
        <w:t xml:space="preserve">[Alternativ för volontärprojekt</w:t>
      </w:r>
      <w:r>
        <w:rPr>
          <w:i/>
          <w:color w:val="4AA55B"/>
        </w:rPr>
        <w:t xml:space="preserve">:</w:t>
      </w:r>
    </w:p>
    <w:p w14:paraId="5462B4FE" w14:textId="55907DB1" w:rsidR="00F468CD" w:rsidRPr="00C121E5" w:rsidRDefault="00050F4E" w:rsidP="00F468CD">
      <w:pPr>
        <w:pStyle w:val="ListParagraph"/>
        <w:numPr>
          <w:ilvl w:val="0"/>
          <w:numId w:val="67"/>
        </w:numPr>
        <w:suppressAutoHyphens/>
        <w:spacing w:after="0" w:line="276" w:lineRule="auto"/>
        <w:rPr>
          <w:szCs w:val="24"/>
          <w:u w:val="single"/>
          <w:rFonts w:eastAsia="SimSun"/>
        </w:rPr>
      </w:pPr>
      <w:r>
        <w:rPr>
          <w:u w:val="single"/>
        </w:rPr>
        <w:t xml:space="preserve">Beräkning av det totala enhetsbidraget:</w:t>
      </w:r>
      <w:r>
        <w:rPr>
          <w:u w:val="single"/>
        </w:rPr>
        <w:t xml:space="preserve"> </w:t>
      </w:r>
    </w:p>
    <w:p w14:paraId="2B54F501" w14:textId="77777777" w:rsidR="00F468CD" w:rsidRDefault="00F468CD" w:rsidP="00F468CD">
      <w:pPr>
        <w:suppressAutoHyphens/>
        <w:spacing w:after="0" w:line="276" w:lineRule="auto"/>
        <w:rPr>
          <w:rFonts w:eastAsia="SimSun"/>
          <w:szCs w:val="24"/>
          <w:lang w:eastAsia="ar-SA"/>
        </w:rPr>
      </w:pPr>
    </w:p>
    <w:p w14:paraId="06C830DE" w14:textId="395E3E3C" w:rsidR="00050F4E" w:rsidRPr="00F468CD" w:rsidRDefault="00F468CD" w:rsidP="00F468CD">
      <w:pPr>
        <w:suppressAutoHyphens/>
        <w:spacing w:after="0" w:line="276" w:lineRule="auto"/>
        <w:jc w:val="both"/>
        <w:rPr>
          <w:sz w:val="24"/>
          <w:szCs w:val="24"/>
          <w:highlight w:val="yellow"/>
          <w:rFonts w:ascii="Times New Roman" w:eastAsia="SimSun" w:hAnsi="Times New Roman" w:cs="Times New Roman"/>
        </w:rPr>
      </w:pPr>
      <w:r>
        <w:rPr>
          <w:sz w:val="24"/>
          <w:rFonts w:ascii="Times New Roman" w:hAnsi="Times New Roman"/>
        </w:rPr>
        <w:t xml:space="preserve">Det totala enhetsbidraget beräknas genom att antalet verksamhetsdagar per deltagare med begränsade möjligheter multipliceras med det tillämpliga enhetsbidraget för det berörda värdlandet enligt bilaga 3 till avtalet.</w:t>
      </w:r>
      <w:r>
        <w:rPr>
          <w:sz w:val="24"/>
          <w:rFonts w:ascii="Times New Roman" w:hAnsi="Times New Roman"/>
        </w:rPr>
        <w:t xml:space="preserve"> </w:t>
      </w:r>
      <w:r>
        <w:rPr>
          <w:sz w:val="24"/>
          <w:rFonts w:ascii="Times New Roman" w:hAnsi="Times New Roman"/>
        </w:rPr>
        <w:t xml:space="preserve">En resdag före verksamheten inleds och en resdag efter avslutad verksamhet (i förekommande fall) får ingå vid beräkningen. För deltagare som får bidrag för miljövänligt resande får högst fyra ytterligare dagar ingå.</w:t>
      </w:r>
      <w:r>
        <w:rPr>
          <w:sz w:val="24"/>
          <w:rFonts w:ascii="Times New Roman" w:hAnsi="Times New Roman"/>
        </w:rPr>
        <w:t xml:space="preserve"> </w:t>
      </w:r>
      <w:r>
        <w:rPr>
          <w:sz w:val="24"/>
          <w:rFonts w:ascii="Times New Roman" w:hAnsi="Times New Roman"/>
        </w:rPr>
        <w:t xml:space="preserve">Medföljande personer får inte ingå i beräkningen.</w:t>
      </w:r>
      <w:r>
        <w:rPr>
          <w:sz w:val="24"/>
          <w:rFonts w:ascii="Times New Roman" w:hAnsi="Times New Roman"/>
        </w:rPr>
        <w:t xml:space="preserve"> </w:t>
      </w:r>
    </w:p>
    <w:p w14:paraId="4907650D"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76A921CF" w14:textId="77777777" w:rsidR="00F468CD" w:rsidRPr="00F468CD" w:rsidRDefault="00050F4E" w:rsidP="00FE6D91">
      <w:pPr>
        <w:pStyle w:val="ListParagraph"/>
        <w:numPr>
          <w:ilvl w:val="0"/>
          <w:numId w:val="67"/>
        </w:numPr>
        <w:suppressAutoHyphens/>
        <w:spacing w:line="276" w:lineRule="auto"/>
        <w:rPr>
          <w:szCs w:val="24"/>
          <w:u w:val="single"/>
          <w:rFonts w:eastAsia="SimSun"/>
        </w:rPr>
      </w:pPr>
      <w:r>
        <w:rPr>
          <w:u w:val="single"/>
        </w:rPr>
        <w:t xml:space="preserve">Villkor:</w:t>
      </w:r>
      <w:r>
        <w:rPr>
          <w:u w:val="single"/>
        </w:rPr>
        <w:t xml:space="preserve"> </w:t>
      </w:r>
    </w:p>
    <w:p w14:paraId="213714A5" w14:textId="2040D4F4" w:rsidR="00C121E5" w:rsidRDefault="00C02844" w:rsidP="00C121E5">
      <w:pPr>
        <w:suppressAutoHyphens/>
        <w:spacing w:after="120" w:line="276" w:lineRule="auto"/>
        <w:jc w:val="both"/>
        <w:rPr>
          <w:sz w:val="24"/>
          <w:szCs w:val="24"/>
          <w:rFonts w:ascii="Times New Roman" w:eastAsia="Calibri" w:hAnsi="Times New Roman" w:cs="Times New Roman"/>
        </w:rPr>
      </w:pPr>
      <w:r>
        <w:rPr>
          <w:sz w:val="24"/>
          <w:rFonts w:ascii="Times New Roman" w:hAnsi="Times New Roman"/>
        </w:rPr>
        <w:t xml:space="preserve">Stöd till inkludering är stödberättigande för organisationen om deltagaren faktiskt har genomfört verksamheten.</w:t>
      </w:r>
    </w:p>
    <w:p w14:paraId="03E46761" w14:textId="1C1F89EA" w:rsidR="00546C4D" w:rsidRDefault="00546C4D" w:rsidP="00C121E5">
      <w:pPr>
        <w:pStyle w:val="ListParagraph"/>
        <w:numPr>
          <w:ilvl w:val="0"/>
          <w:numId w:val="67"/>
        </w:numPr>
        <w:suppressAutoHyphens/>
        <w:spacing w:line="276" w:lineRule="auto"/>
        <w:rPr>
          <w:szCs w:val="24"/>
          <w:u w:val="single"/>
          <w:rFonts w:eastAsia="SimSun"/>
        </w:rPr>
      </w:pPr>
      <w:r>
        <w:rPr>
          <w:u w:val="single"/>
        </w:rPr>
        <w:t xml:space="preserve">Styrkande handlingar:</w:t>
      </w:r>
    </w:p>
    <w:p w14:paraId="4FA0221E" w14:textId="29424343" w:rsidR="00C02844" w:rsidRPr="00393596" w:rsidRDefault="007D171E">
      <w:pPr>
        <w:suppressAutoHyphens/>
        <w:spacing w:after="240" w:line="276" w:lineRule="auto"/>
        <w:jc w:val="both"/>
        <w:rPr>
          <w:sz w:val="24"/>
          <w:szCs w:val="24"/>
          <w:rFonts w:ascii="Times New Roman" w:eastAsia="SimSun" w:hAnsi="Times New Roman" w:cs="Times New Roman"/>
        </w:rPr>
      </w:pPr>
      <w:r>
        <w:rPr>
          <w:sz w:val="24"/>
          <w:rFonts w:ascii="Times New Roman" w:hAnsi="Times New Roman"/>
        </w:rPr>
        <w:t xml:space="preserve">Bevis på de ytterligare åtgärder och verksamheter som har genomförts för att stödja deltagandet av unga med begränsade möjligheter ska lämnas i form av en beskrivning av dessa åtgärder i slutrapporten.</w:t>
      </w:r>
      <w:r>
        <w:rPr>
          <w:sz w:val="24"/>
          <w:rFonts w:ascii="Times New Roman" w:hAnsi="Times New Roman"/>
        </w:rPr>
        <w:t xml:space="preserve"> </w:t>
      </w:r>
    </w:p>
    <w:p w14:paraId="59C8835A" w14:textId="5091E998" w:rsidR="00C121E5" w:rsidRPr="00393596" w:rsidRDefault="007D171E">
      <w:pPr>
        <w:suppressAutoHyphens/>
        <w:spacing w:after="240" w:line="276" w:lineRule="auto"/>
        <w:jc w:val="both"/>
        <w:rPr>
          <w:i/>
          <w:color w:val="4AA55B"/>
          <w:sz w:val="24"/>
          <w:szCs w:val="24"/>
          <w:shd w:val="clear" w:color="auto" w:fill="CCFFFF"/>
          <w:rFonts w:ascii="Times New Roman" w:eastAsia="Times New Roman" w:hAnsi="Times New Roman" w:cs="Times New Roman"/>
        </w:rPr>
      </w:pPr>
      <w:r>
        <w:rPr>
          <w:sz w:val="24"/>
          <w:rFonts w:ascii="Times New Roman" w:hAnsi="Times New Roman"/>
        </w:rPr>
        <w:t xml:space="preserve">Bevis på deltagande i verksamheten i form av en försäkran som undertecknats av deltagaren och värdorganisationen, med uppgift om deltagarens namn, värdorganisationen, verksamhetens syfte, plats samt start- och slutdatum.</w:t>
      </w:r>
    </w:p>
    <w:p w14:paraId="5BF7CE5A" w14:textId="2E2EE358" w:rsidR="007D171E" w:rsidRDefault="007D171E" w:rsidP="00C121E5">
      <w:pPr>
        <w:pStyle w:val="ListParagraph"/>
        <w:numPr>
          <w:ilvl w:val="0"/>
          <w:numId w:val="67"/>
        </w:numPr>
        <w:suppressAutoHyphens/>
        <w:spacing w:line="276" w:lineRule="auto"/>
        <w:rPr>
          <w:szCs w:val="24"/>
          <w:u w:val="single"/>
          <w:rFonts w:eastAsia="SimSun"/>
        </w:rPr>
      </w:pPr>
      <w:r>
        <w:rPr>
          <w:u w:val="single"/>
        </w:rPr>
        <w:t xml:space="preserve">Rapportering:</w:t>
      </w:r>
    </w:p>
    <w:p w14:paraId="4C20356E" w14:textId="13402002" w:rsidR="007D171E" w:rsidRPr="002A7DE8" w:rsidRDefault="007D171E" w:rsidP="007D171E">
      <w:pPr>
        <w:suppressAutoHyphens/>
        <w:spacing w:after="240" w:line="276" w:lineRule="auto"/>
        <w:jc w:val="both"/>
        <w:rPr>
          <w:color w:val="000000"/>
          <w:sz w:val="24"/>
          <w:szCs w:val="24"/>
          <w:rFonts w:ascii="Times New Roman" w:eastAsia="Times New Roman" w:hAnsi="Times New Roman" w:cs="Times New Roman"/>
        </w:rPr>
      </w:pPr>
      <w:r>
        <w:rPr>
          <w:sz w:val="24"/>
          <w:rFonts w:ascii="Times New Roman" w:hAnsi="Times New Roman"/>
        </w:rPr>
        <w:t xml:space="preserve">Bidragsmottagaren ska redogöra för all verksamhet som omfattar deltagare med begränsade möjligheter och som har genomförts inom projektet i Europeiska solidaritetskårens rapporterings- och förvaltningsverktyg (modulen för bidragsmottagare).</w:t>
      </w:r>
    </w:p>
    <w:p w14:paraId="79405CED" w14:textId="6E1B27B2" w:rsidR="007D171E" w:rsidRPr="002A7DE8" w:rsidRDefault="007D171E" w:rsidP="007D171E">
      <w:pPr>
        <w:suppressAutoHyphens/>
        <w:spacing w:after="240" w:line="276" w:lineRule="auto"/>
        <w:jc w:val="both"/>
        <w:rPr>
          <w:color w:val="000000"/>
          <w:sz w:val="24"/>
          <w:szCs w:val="24"/>
          <w:rFonts w:ascii="Times New Roman" w:eastAsia="Times New Roman" w:hAnsi="Times New Roman" w:cs="Times New Roman"/>
        </w:rPr>
      </w:pPr>
      <w:r>
        <w:rPr>
          <w:sz w:val="24"/>
          <w:rFonts w:ascii="Times New Roman" w:hAnsi="Times New Roman"/>
        </w:rPr>
        <w:t xml:space="preserve">Bidragsmottagaren ska i Europeiska solidaritetskårens rapporterings- och förvaltningsverktyg (modulen för bidragsmottagare) redogöra för de hinder deltagaren har stött på och för de åtgärder och verksamheter som har genomförts för att stödja deltagandet.</w:t>
      </w:r>
      <w:r>
        <w:rPr>
          <w:sz w:val="24"/>
          <w:i/>
          <w:color w:val="4AA55B"/>
          <w:rFonts w:ascii="Times New Roman" w:hAnsi="Times New Roman"/>
        </w:rPr>
        <w:t xml:space="preserve">]</w:t>
      </w:r>
    </w:p>
    <w:p w14:paraId="16D3D3F4" w14:textId="0D1FDE8D" w:rsidR="00BC142D" w:rsidRPr="002A7DE8" w:rsidRDefault="00BC142D" w:rsidP="002A7DE8">
      <w:pPr>
        <w:rPr>
          <w:i/>
          <w:color w:val="4AA55B"/>
          <w:sz w:val="24"/>
          <w:shd w:val="clear" w:color="auto" w:fill="CCFFFF"/>
          <w:rFonts w:ascii="Times New Roman" w:hAnsi="Times New Roman"/>
        </w:rPr>
      </w:pPr>
      <w:r>
        <w:rPr>
          <w:sz w:val="24"/>
          <w:i/>
          <w:color w:val="4AA55B"/>
          <w:rFonts w:ascii="Times New Roman" w:hAnsi="Times New Roman"/>
        </w:rPr>
        <w:t xml:space="preserve">[Alternativ för solidaritetsprojekt:</w:t>
      </w:r>
      <w:r>
        <w:rPr>
          <w:sz w:val="24"/>
          <w:i/>
          <w:color w:val="4AA55B"/>
          <w:rFonts w:ascii="Times New Roman" w:hAnsi="Times New Roman"/>
        </w:rPr>
        <w:t xml:space="preserve"> </w:t>
      </w:r>
      <w:r>
        <w:rPr>
          <w:sz w:val="24"/>
          <w:color w:val="000000"/>
          <w:rFonts w:ascii="Times New Roman" w:hAnsi="Times New Roman"/>
        </w:rPr>
        <w:t xml:space="preserve">Ej tillämpligt</w:t>
      </w:r>
      <w:r>
        <w:rPr>
          <w:sz w:val="24"/>
          <w:i/>
          <w:color w:val="4AA55B"/>
          <w:rFonts w:ascii="Times New Roman" w:hAnsi="Times New Roman"/>
        </w:rPr>
        <w:t xml:space="preserve">]</w:t>
      </w:r>
    </w:p>
    <w:p w14:paraId="0DA22B09" w14:textId="6FA4FA76" w:rsidR="00054A9E" w:rsidRDefault="006A5213" w:rsidP="006A5213">
      <w:pPr>
        <w:pStyle w:val="Heading2"/>
        <w:ind w:left="0" w:firstLine="0"/>
        <w:rPr>
          <w:szCs w:val="24"/>
          <w:rFonts w:ascii="Times New Roman" w:eastAsia="Calibri" w:hAnsi="Times New Roman" w:cs="Times New Roman"/>
        </w:rPr>
      </w:pPr>
      <w:r>
        <w:t xml:space="preserve">1.7 Stöd till språkinlärning</w:t>
      </w:r>
      <w:r>
        <w:rPr>
          <w:rFonts w:ascii="Times New Roman" w:hAnsi="Times New Roman"/>
        </w:rPr>
        <w:t xml:space="preserve"> </w:t>
      </w:r>
    </w:p>
    <w:p w14:paraId="52F30CE0" w14:textId="4DC594FB" w:rsidR="006A5213" w:rsidRPr="006A5213" w:rsidRDefault="006A5213" w:rsidP="006A5213">
      <w:pPr>
        <w:tabs>
          <w:tab w:val="left" w:pos="851"/>
        </w:tabs>
        <w:jc w:val="both"/>
        <w:rPr>
          <w:sz w:val="24"/>
          <w:szCs w:val="24"/>
          <w:rFonts w:ascii="Times New Roman" w:hAnsi="Times New Roman"/>
        </w:rPr>
      </w:pPr>
      <w:r>
        <w:rPr>
          <w:sz w:val="24"/>
          <w:rFonts w:ascii="Times New Roman" w:hAnsi="Times New Roman"/>
        </w:rPr>
        <w:t xml:space="preserve">För verksamhet utomlands som varar 60 dagar eller längre är denna enhetskostnad endast stödberättigande när det gäller språk och/eller nivåer som inte omfattas av språkstödet på nätet.</w:t>
      </w:r>
      <w:r>
        <w:t xml:space="preserve"> </w:t>
      </w:r>
    </w:p>
    <w:p w14:paraId="322AB8F5" w14:textId="5053732E" w:rsidR="00E34B20" w:rsidRPr="00E34B20" w:rsidRDefault="00050F4E" w:rsidP="00E34B20">
      <w:pPr>
        <w:pStyle w:val="ListParagraph"/>
        <w:numPr>
          <w:ilvl w:val="0"/>
          <w:numId w:val="21"/>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3D36C4A8" w14:textId="73950B9F" w:rsidR="00050F4E" w:rsidRPr="00E34B20" w:rsidRDefault="00E34B20" w:rsidP="00E34B20">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det totala antalet deltagare som får stöd till språkinlärning multipliceras med enhetsbidraget enligt bilaga 3 till avtalet.</w:t>
      </w:r>
      <w:r>
        <w:rPr>
          <w:sz w:val="24"/>
          <w:rFonts w:ascii="Times New Roman" w:hAnsi="Times New Roman"/>
        </w:rPr>
        <w:t xml:space="preserve"> </w:t>
      </w:r>
      <w:r>
        <w:rPr>
          <w:sz w:val="24"/>
          <w:rFonts w:ascii="Times New Roman" w:hAnsi="Times New Roman"/>
        </w:rPr>
        <w:t xml:space="preserve">Om bedömningen av språkkunskaperna (nivåtest) inom ramen för språkstödet på nätet visar att deltagarens kunskaper i värdlandets språk eller det språk som används i verksamheten är på en nivå som inte omfattas av språkstödet, eller att deltagaren behöver högre nivåer än de som tillhandahålls via språkstödet för det språket, räcker det som motivering för begäran om enhetsbidrag för stöd till språkinlärning, i enlighet med programhandledningen.</w:t>
      </w:r>
      <w:r>
        <w:rPr>
          <w:sz w:val="24"/>
          <w:rFonts w:ascii="Times New Roman" w:hAnsi="Times New Roman"/>
        </w:rPr>
        <w:t xml:space="preserve"> </w:t>
      </w:r>
    </w:p>
    <w:p w14:paraId="5AD19DF2" w14:textId="77777777" w:rsidR="00DE5A5F" w:rsidRPr="005E6644" w:rsidRDefault="00050F4E" w:rsidP="00050F4E">
      <w:pPr>
        <w:numPr>
          <w:ilvl w:val="0"/>
          <w:numId w:val="21"/>
        </w:numPr>
        <w:suppressAutoHyphens/>
        <w:spacing w:after="200" w:line="276" w:lineRule="auto"/>
        <w:ind w:left="714" w:hanging="357"/>
        <w:jc w:val="both"/>
        <w:rPr>
          <w:sz w:val="24"/>
          <w:szCs w:val="24"/>
          <w:u w:val="single"/>
          <w:rFonts w:ascii="Times New Roman" w:eastAsia="Calibri" w:hAnsi="Times New Roman" w:cs="Times New Roman"/>
        </w:rPr>
      </w:pPr>
      <w:r>
        <w:rPr>
          <w:sz w:val="24"/>
          <w:u w:val="single"/>
          <w:rFonts w:ascii="Times New Roman" w:hAnsi="Times New Roman"/>
        </w:rPr>
        <w:t xml:space="preserve">Villkor:</w:t>
      </w:r>
      <w:r>
        <w:rPr>
          <w:sz w:val="24"/>
          <w:u w:val="single"/>
          <w:rFonts w:ascii="Times New Roman" w:hAnsi="Times New Roman"/>
        </w:rPr>
        <w:t xml:space="preserve"> </w:t>
      </w:r>
    </w:p>
    <w:p w14:paraId="79233061" w14:textId="54721276" w:rsidR="00050F4E" w:rsidRPr="004D3699" w:rsidRDefault="00DE5A5F" w:rsidP="00DE5A5F">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Enhetsbidrag är stödberättigande om deltagaren faktiskt har fått stöd till språkinlärning.</w:t>
      </w:r>
    </w:p>
    <w:p w14:paraId="5603E0CA" w14:textId="77777777" w:rsidR="00050F4E" w:rsidRPr="00DE5A5F" w:rsidRDefault="00050F4E" w:rsidP="00050F4E">
      <w:pPr>
        <w:numPr>
          <w:ilvl w:val="0"/>
          <w:numId w:val="21"/>
        </w:numPr>
        <w:suppressAutoHyphens/>
        <w:spacing w:after="200" w:line="276" w:lineRule="auto"/>
        <w:ind w:left="714" w:hanging="357"/>
        <w:jc w:val="both"/>
        <w:rPr>
          <w:sz w:val="24"/>
          <w:szCs w:val="24"/>
          <w:u w:val="single"/>
          <w:rFonts w:ascii="Times New Roman" w:eastAsia="Calibri" w:hAnsi="Times New Roman" w:cs="Times New Roman"/>
        </w:rPr>
      </w:pPr>
      <w:r>
        <w:rPr>
          <w:sz w:val="24"/>
          <w:u w:val="single"/>
          <w:rFonts w:ascii="Times New Roman" w:hAnsi="Times New Roman"/>
        </w:rPr>
        <w:t xml:space="preserve">Styrkande handlingar:</w:t>
      </w:r>
      <w:r>
        <w:rPr>
          <w:sz w:val="24"/>
          <w:u w:val="single"/>
          <w:rFonts w:ascii="Times New Roman" w:hAnsi="Times New Roman"/>
        </w:rPr>
        <w:t xml:space="preserve"> </w:t>
      </w:r>
    </w:p>
    <w:p w14:paraId="78644665" w14:textId="745FCC59" w:rsidR="00591640" w:rsidRDefault="00541E21" w:rsidP="00DE5A5F">
      <w:pPr>
        <w:suppressAutoHyphens/>
        <w:spacing w:after="200" w:line="276" w:lineRule="auto"/>
        <w:jc w:val="both"/>
        <w:rPr>
          <w:i/>
          <w:color w:val="4AA55B"/>
          <w:sz w:val="24"/>
          <w:szCs w:val="24"/>
          <w:rFonts w:ascii="Times New Roman" w:hAnsi="Times New Roman"/>
        </w:rPr>
      </w:pPr>
      <w:r>
        <w:rPr>
          <w:sz w:val="24"/>
          <w:rFonts w:ascii="Times New Roman" w:hAnsi="Times New Roman"/>
        </w:rPr>
        <w:t xml:space="preserve">Som styrkande handling godtas en försäkran eller ett intyg som undertecknats av kursanordnaren, med uppgift om deltagarens namn, berört språk samt kursernas form och längd. Om språkutbildningen anordnas av den sändande eller mottagande organisationen krävs en försäkran som undertecknats och daterats av den organisation som anordnar utbildningen, med uppgift om deltagarens namn, berört språk, språkutbildningens form och längd.</w:t>
      </w:r>
      <w:r>
        <w:rPr>
          <w:sz w:val="24"/>
          <w:i/>
          <w:color w:val="4AA55B"/>
          <w:rFonts w:ascii="Times New Roman" w:hAnsi="Times New Roman"/>
        </w:rPr>
        <w:t xml:space="preserve"> </w:t>
      </w:r>
    </w:p>
    <w:p w14:paraId="2080DEDB" w14:textId="77777777" w:rsidR="00591640" w:rsidRPr="00F85A69" w:rsidRDefault="00591640" w:rsidP="00F85A69">
      <w:pPr>
        <w:numPr>
          <w:ilvl w:val="0"/>
          <w:numId w:val="21"/>
        </w:numPr>
        <w:suppressAutoHyphens/>
        <w:spacing w:after="200" w:line="276" w:lineRule="auto"/>
        <w:ind w:left="714" w:hanging="357"/>
        <w:jc w:val="both"/>
        <w:rPr>
          <w:sz w:val="24"/>
          <w:szCs w:val="24"/>
          <w:u w:val="single"/>
          <w:rFonts w:ascii="Times New Roman" w:eastAsia="Calibri" w:hAnsi="Times New Roman" w:cs="Times New Roman"/>
        </w:rPr>
      </w:pPr>
      <w:r>
        <w:rPr>
          <w:sz w:val="24"/>
          <w:u w:val="single"/>
          <w:rFonts w:ascii="Times New Roman" w:hAnsi="Times New Roman"/>
        </w:rPr>
        <w:t xml:space="preserve">d) Rapportering:</w:t>
      </w:r>
      <w:r>
        <w:rPr>
          <w:sz w:val="24"/>
          <w:u w:val="single"/>
          <w:rFonts w:ascii="Times New Roman" w:hAnsi="Times New Roman"/>
        </w:rPr>
        <w:t xml:space="preserve"> </w:t>
      </w:r>
    </w:p>
    <w:p w14:paraId="22BE2408" w14:textId="37EBBF2F" w:rsidR="00050F4E" w:rsidRDefault="00591640" w:rsidP="00DE5A5F">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redovisa för de deltagare som har fått bidrag till språkstöd och som har använt språkstöd på nätet.</w:t>
      </w:r>
      <w:r>
        <w:rPr>
          <w:sz w:val="24"/>
          <w:i/>
          <w:color w:val="4AA55B"/>
          <w:rFonts w:ascii="Times New Roman" w:hAnsi="Times New Roman"/>
        </w:rPr>
        <w:t xml:space="preserve">]</w:t>
      </w:r>
    </w:p>
    <w:p w14:paraId="2285BBAE" w14:textId="77777777" w:rsidR="00054A9E" w:rsidRPr="002A7DE8" w:rsidRDefault="00054A9E" w:rsidP="00054A9E">
      <w:pPr>
        <w:rPr>
          <w:i/>
          <w:color w:val="4AA55B"/>
          <w:sz w:val="24"/>
          <w:shd w:val="clear" w:color="auto" w:fill="CCFFFF"/>
          <w:rFonts w:ascii="Times New Roman" w:hAnsi="Times New Roman"/>
        </w:rPr>
      </w:pPr>
      <w:r>
        <w:rPr>
          <w:sz w:val="24"/>
          <w:i/>
          <w:color w:val="4AA55B"/>
          <w:rFonts w:ascii="Times New Roman" w:hAnsi="Times New Roman"/>
        </w:rPr>
        <w:t xml:space="preserve">[Alternativ för solidaritetsprojekt:</w:t>
      </w:r>
      <w:r>
        <w:rPr>
          <w:sz w:val="24"/>
          <w:i/>
          <w:color w:val="4AA55B"/>
          <w:rFonts w:ascii="Times New Roman" w:hAnsi="Times New Roman"/>
        </w:rPr>
        <w:t xml:space="preserve"> </w:t>
      </w:r>
      <w:r>
        <w:rPr>
          <w:sz w:val="24"/>
          <w:color w:val="000000"/>
          <w:rFonts w:ascii="Times New Roman" w:hAnsi="Times New Roman"/>
        </w:rPr>
        <w:t xml:space="preserve">Ej tillämpligt</w:t>
      </w:r>
      <w:r>
        <w:rPr>
          <w:sz w:val="24"/>
          <w:i/>
          <w:color w:val="4AA55B"/>
          <w:rFonts w:ascii="Times New Roman" w:hAnsi="Times New Roman"/>
        </w:rPr>
        <w:t xml:space="preserve">]</w:t>
      </w:r>
    </w:p>
    <w:p w14:paraId="17723254" w14:textId="76A5B98A" w:rsidR="00050F4E" w:rsidRDefault="00AF1DF9" w:rsidP="00AF1DF9">
      <w:pPr>
        <w:pStyle w:val="Heading2"/>
        <w:ind w:left="0" w:firstLine="0"/>
        <w:rPr>
          <w:rFonts w:eastAsia="Calibri"/>
        </w:rPr>
      </w:pPr>
      <w:r>
        <w:t xml:space="preserve">1.8 Förberedande besök</w:t>
      </w:r>
    </w:p>
    <w:p w14:paraId="741F3BC5" w14:textId="7D19345B" w:rsidR="00584B21" w:rsidRPr="00584B21" w:rsidRDefault="009E04D3" w:rsidP="00584B21">
      <w:pPr>
        <w:rPr>
          <w:i/>
          <w:color w:val="4AA55B"/>
          <w:sz w:val="24"/>
          <w:szCs w:val="24"/>
          <w:rFonts w:ascii="Times New Roman" w:hAnsi="Times New Roman"/>
        </w:rPr>
      </w:pPr>
      <w:r>
        <w:rPr>
          <w:i/>
          <w:color w:val="4AA55B"/>
          <w:sz w:val="24"/>
          <w:rFonts w:ascii="Times New Roman" w:hAnsi="Times New Roman"/>
        </w:rPr>
        <w:t xml:space="preserve">[Alternativ för volontärprojekt:</w:t>
      </w:r>
    </w:p>
    <w:p w14:paraId="5B18A8C7" w14:textId="1F5C741F" w:rsidR="00B60017" w:rsidRPr="00B60017" w:rsidRDefault="00050F4E" w:rsidP="007D171E">
      <w:pPr>
        <w:pStyle w:val="ListParagraph"/>
        <w:numPr>
          <w:ilvl w:val="0"/>
          <w:numId w:val="69"/>
        </w:numPr>
        <w:suppressAutoHyphens/>
        <w:spacing w:line="276" w:lineRule="auto"/>
        <w:rPr>
          <w:szCs w:val="24"/>
          <w:u w:val="single"/>
          <w:rFonts w:eastAsia="SimSun"/>
        </w:rPr>
      </w:pPr>
      <w:r>
        <w:rPr>
          <w:u w:val="single"/>
        </w:rPr>
        <w:t xml:space="preserve">Beräkning av det totala enhetsbidraget:</w:t>
      </w:r>
    </w:p>
    <w:p w14:paraId="3B2D390A" w14:textId="0FF4D818" w:rsidR="00050F4E" w:rsidRDefault="007D171E" w:rsidP="00393596">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Det totala enhetsbidraget beräknas genom att det totala antalet personer som deltar i de förberedande besöken multipliceras med det tillämpliga enhetsbidraget enligt bilaga 3 till avtalet.</w:t>
      </w:r>
    </w:p>
    <w:p w14:paraId="52DC4560" w14:textId="77777777" w:rsidR="006258A0" w:rsidRPr="0065476B" w:rsidRDefault="006258A0" w:rsidP="00050F4E">
      <w:pPr>
        <w:suppressAutoHyphens/>
        <w:spacing w:after="0" w:line="276" w:lineRule="auto"/>
        <w:rPr>
          <w:rFonts w:ascii="Times New Roman" w:eastAsia="Calibri" w:hAnsi="Times New Roman" w:cs="Times New Roman"/>
          <w:sz w:val="24"/>
          <w:szCs w:val="24"/>
          <w:lang w:eastAsia="ar-SA"/>
        </w:rPr>
      </w:pPr>
    </w:p>
    <w:p w14:paraId="5AB7FE2D" w14:textId="77777777" w:rsidR="00771AD7" w:rsidRDefault="00050F4E">
      <w:pPr>
        <w:pStyle w:val="ListParagraph"/>
        <w:numPr>
          <w:ilvl w:val="0"/>
          <w:numId w:val="69"/>
        </w:numPr>
        <w:suppressAutoHyphens/>
        <w:spacing w:line="276" w:lineRule="auto"/>
        <w:rPr>
          <w:szCs w:val="24"/>
          <w:rFonts w:eastAsia="SimSun"/>
        </w:rPr>
      </w:pPr>
      <w:r>
        <w:rPr>
          <w:u w:val="single"/>
        </w:rPr>
        <w:t xml:space="preserve">Villkor:</w:t>
      </w:r>
      <w:r>
        <w:t xml:space="preserve"> </w:t>
      </w:r>
    </w:p>
    <w:p w14:paraId="65B6C474" w14:textId="1A2F6E31" w:rsidR="009F205D" w:rsidRPr="009F205D" w:rsidRDefault="009F205D" w:rsidP="009F205D">
      <w:pPr>
        <w:suppressAutoHyphens/>
        <w:spacing w:line="276" w:lineRule="auto"/>
        <w:rPr>
          <w:sz w:val="24"/>
          <w:szCs w:val="24"/>
          <w:rFonts w:ascii="Times New Roman" w:eastAsia="SimSun" w:hAnsi="Times New Roman" w:cs="Times New Roman"/>
        </w:rPr>
      </w:pPr>
      <w:r>
        <w:rPr>
          <w:sz w:val="24"/>
          <w:rFonts w:ascii="Times New Roman" w:hAnsi="Times New Roman"/>
        </w:rPr>
        <w:t xml:space="preserve">Enhetsbidrag för förberedande besök är stödberättigande om deltagaren faktiskt har deltagit i det förberedande besöket.</w:t>
      </w:r>
    </w:p>
    <w:p w14:paraId="129C6185" w14:textId="33095488" w:rsidR="00791FB8" w:rsidRPr="00771AD7" w:rsidRDefault="00050F4E">
      <w:pPr>
        <w:pStyle w:val="ListParagraph"/>
        <w:numPr>
          <w:ilvl w:val="0"/>
          <w:numId w:val="69"/>
        </w:numPr>
        <w:suppressAutoHyphens/>
        <w:spacing w:line="276" w:lineRule="auto"/>
        <w:rPr>
          <w:szCs w:val="24"/>
          <w:rFonts w:eastAsia="SimSun"/>
        </w:rPr>
      </w:pPr>
      <w:r>
        <w:rPr>
          <w:u w:val="single"/>
        </w:rPr>
        <w:t xml:space="preserve">Styrkande handlingar:</w:t>
      </w:r>
      <w:r>
        <w:t xml:space="preserve"> </w:t>
      </w:r>
    </w:p>
    <w:p w14:paraId="5316C58D" w14:textId="77777777" w:rsidR="00584B21" w:rsidRDefault="00541E21" w:rsidP="00393596">
      <w:pPr>
        <w:suppressAutoHyphens/>
        <w:spacing w:after="200" w:line="276"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Som styrkande handling godtas ett slutligt program, med namnen på de besökande personerna, och undertecknat av de besökande personerna och värdorganisationen.</w:t>
      </w:r>
    </w:p>
    <w:p w14:paraId="3836AD74" w14:textId="79B8E73F" w:rsidR="00050F4E" w:rsidRPr="0065476B" w:rsidRDefault="00584B21" w:rsidP="00B423F7">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När det gäller kostnader som har uppstått i samband med förberedande besök med deltagare som senare beslutar att inte delta i individuell volontärverksamhet eller volontärgruppsverksamhet, ska bidragsmottagaren lämna in en motivering till det nationella programkontoret med en förklaring till varför ingen verksamhet genomförts med den unga deltagaren i fråga.</w:t>
      </w:r>
      <w:r>
        <w:rPr>
          <w:sz w:val="24"/>
          <w:rFonts w:ascii="Times New Roman" w:hAnsi="Times New Roman"/>
        </w:rPr>
        <w:t xml:space="preserve"> </w:t>
      </w:r>
      <w:r>
        <w:rPr>
          <w:sz w:val="24"/>
          <w:rFonts w:ascii="Times New Roman" w:hAnsi="Times New Roman"/>
        </w:rPr>
        <w:t xml:space="preserve">Det nationella programkontoret får godkänna en sådan begäran på grundval av denna motivering.</w:t>
      </w:r>
      <w:r>
        <w:rPr>
          <w:sz w:val="24"/>
          <w:i/>
          <w:color w:val="4AA55B"/>
          <w:rFonts w:ascii="Times New Roman" w:hAnsi="Times New Roman"/>
        </w:rPr>
        <w:t xml:space="preserve">]</w:t>
      </w:r>
    </w:p>
    <w:p w14:paraId="73D711D8" w14:textId="76390FA4" w:rsidR="009E04D3" w:rsidRPr="00771AD7" w:rsidRDefault="009E04D3" w:rsidP="009E04D3">
      <w:pPr>
        <w:rPr>
          <w:i/>
          <w:color w:val="4AA55B"/>
          <w:sz w:val="24"/>
          <w:szCs w:val="24"/>
          <w:rFonts w:ascii="Times New Roman" w:hAnsi="Times New Roman"/>
        </w:rPr>
      </w:pPr>
      <w:r>
        <w:rPr>
          <w:sz w:val="24"/>
          <w:i/>
          <w:color w:val="4AA55B"/>
          <w:rFonts w:ascii="Times New Roman" w:hAnsi="Times New Roman"/>
        </w:rPr>
        <w:t xml:space="preserve">[Alternativ för solidaritetsprojekt:</w:t>
      </w:r>
      <w:r>
        <w:rPr>
          <w:sz w:val="24"/>
          <w:i/>
          <w:color w:val="4AA55B"/>
          <w:rFonts w:ascii="Times New Roman" w:hAnsi="Times New Roman"/>
        </w:rPr>
        <w:t xml:space="preserve"> </w:t>
      </w:r>
      <w:r>
        <w:rPr>
          <w:sz w:val="24"/>
          <w:rFonts w:ascii="Times New Roman" w:hAnsi="Times New Roman"/>
        </w:rPr>
        <w:t xml:space="preserve">Ej tillämpligt</w:t>
      </w:r>
      <w:r>
        <w:rPr>
          <w:sz w:val="24"/>
          <w:i/>
          <w:color w:val="4AA55B"/>
          <w:rFonts w:ascii="Times New Roman" w:hAnsi="Times New Roman"/>
        </w:rPr>
        <w:t xml:space="preserve">]</w:t>
      </w:r>
    </w:p>
    <w:p w14:paraId="31FB74A5" w14:textId="7944DED5" w:rsidR="00050F4E" w:rsidRPr="00771AD7" w:rsidRDefault="00AF1DF9" w:rsidP="00393596">
      <w:pPr>
        <w:pStyle w:val="Heading1"/>
        <w:numPr>
          <w:ilvl w:val="0"/>
          <w:numId w:val="81"/>
        </w:numPr>
        <w:rPr>
          <w:rFonts w:eastAsia="Calibri"/>
        </w:rPr>
      </w:pPr>
      <w:r>
        <w:t xml:space="preserve">Faktiska kostnader</w:t>
      </w:r>
    </w:p>
    <w:p w14:paraId="347FB32E" w14:textId="36DA6B80" w:rsidR="00050F4E" w:rsidRPr="00151501" w:rsidRDefault="009E04D3" w:rsidP="002A7DE8">
      <w:pPr>
        <w:pStyle w:val="Heading2"/>
        <w:ind w:left="284" w:firstLine="0"/>
        <w:rPr>
          <w:rFonts w:eastAsia="Calibri"/>
        </w:rPr>
      </w:pPr>
      <w:r>
        <w:t xml:space="preserve">2.1</w:t>
      </w:r>
      <w:r>
        <w:t xml:space="preserve"> </w:t>
      </w:r>
      <w:r>
        <w:t xml:space="preserve">Särskilda kostnader</w:t>
      </w:r>
    </w:p>
    <w:p w14:paraId="44F63A9D" w14:textId="545B3821" w:rsidR="00151501" w:rsidRPr="00151501" w:rsidRDefault="00050F4E" w:rsidP="00151501">
      <w:pPr>
        <w:pStyle w:val="ListParagraph"/>
        <w:numPr>
          <w:ilvl w:val="0"/>
          <w:numId w:val="71"/>
        </w:numPr>
        <w:suppressAutoHyphens/>
        <w:spacing w:line="276" w:lineRule="auto"/>
        <w:rPr>
          <w:szCs w:val="24"/>
          <w:rFonts w:eastAsia="Calibri"/>
        </w:rPr>
      </w:pPr>
      <w:r>
        <w:rPr>
          <w:u w:val="single"/>
        </w:rPr>
        <w:t xml:space="preserve">Beräkning av bidragsbeloppet:</w:t>
      </w:r>
    </w:p>
    <w:p w14:paraId="5EB19B1D" w14:textId="2CE81668" w:rsidR="005943F6" w:rsidRPr="00771AD7" w:rsidRDefault="005943F6" w:rsidP="00771AD7">
      <w:pPr>
        <w:rPr>
          <w:i/>
          <w:color w:val="4AA55B"/>
          <w:sz w:val="24"/>
          <w:szCs w:val="24"/>
          <w:rFonts w:ascii="Times New Roman" w:hAnsi="Times New Roman"/>
        </w:rPr>
      </w:pPr>
      <w:r>
        <w:rPr>
          <w:i/>
          <w:color w:val="4AA55B"/>
          <w:sz w:val="24"/>
          <w:rFonts w:ascii="Times New Roman" w:hAnsi="Times New Roman"/>
        </w:rPr>
        <w:t xml:space="preserve">[Alternativ för volontärprojekt:</w:t>
      </w:r>
      <w:r>
        <w:rPr>
          <w:i/>
          <w:color w:val="4AA55B"/>
          <w:sz w:val="24"/>
          <w:rFonts w:ascii="Times New Roman" w:hAnsi="Times New Roman"/>
        </w:rPr>
        <w:t xml:space="preserve"> </w:t>
      </w:r>
    </w:p>
    <w:p w14:paraId="2209B478" w14:textId="734CA10C" w:rsidR="00050F4E" w:rsidRDefault="005943F6" w:rsidP="00151501">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Bidraget uppgår till 80 % av de stödberättigande kostnaderna för den finansiella garantin och 80 % av de stödberättigande kostnaderna för dyra resekostnader för stödberättigade deltagare. När det gäller unga med begränsade möjligheter som deltar uppgår bidraget till 100 % av de faktiska kostnader som uppstått i samband med utökat mentorskap, visum, uppehållstillstånd, vaccinationer, medicinska intyg osv.</w:t>
      </w:r>
      <w:r>
        <w:rPr>
          <w:sz w:val="24"/>
          <w:i/>
          <w:color w:val="4AA55B"/>
          <w:rFonts w:ascii="Times New Roman" w:hAnsi="Times New Roman"/>
        </w:rPr>
        <w:t xml:space="preserve">]</w:t>
      </w:r>
      <w:r>
        <w:rPr>
          <w:sz w:val="24"/>
          <w:rFonts w:ascii="Times New Roman" w:hAnsi="Times New Roman"/>
        </w:rPr>
        <w:t xml:space="preserve"> </w:t>
      </w:r>
    </w:p>
    <w:p w14:paraId="05FD5FC6" w14:textId="31F1585B" w:rsidR="005943F6" w:rsidRPr="00771AD7" w:rsidRDefault="005943F6" w:rsidP="00771AD7">
      <w:pPr>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09112297" w14:textId="6A12419E" w:rsidR="005943F6" w:rsidRPr="00771AD7" w:rsidRDefault="005943F6" w:rsidP="00151501">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Bidraget uppgår till 100 % av de stödberättigande faktiska kostnader som uppstått i samband med att personer med begränsade möjligheter deltar (medlemmar i den grupp som genomför och/eller som är målgrupp för projektet).</w:t>
      </w:r>
      <w:r>
        <w:rPr>
          <w:sz w:val="24"/>
          <w:i/>
          <w:color w:val="4AA55B"/>
          <w:rFonts w:ascii="Times New Roman" w:hAnsi="Times New Roman"/>
        </w:rPr>
        <w:t xml:space="preserve">]</w:t>
      </w:r>
      <w:r>
        <w:rPr>
          <w:sz w:val="24"/>
          <w:rFonts w:ascii="Times New Roman" w:hAnsi="Times New Roman"/>
        </w:rPr>
        <w:t xml:space="preserve"> </w:t>
      </w:r>
    </w:p>
    <w:p w14:paraId="02591061" w14:textId="2095BCD1" w:rsidR="00661357" w:rsidRDefault="00050F4E" w:rsidP="002A7DE8">
      <w:pPr>
        <w:pStyle w:val="ListParagraph"/>
        <w:numPr>
          <w:ilvl w:val="0"/>
          <w:numId w:val="71"/>
        </w:numPr>
        <w:suppressAutoHyphens/>
        <w:spacing w:line="276" w:lineRule="auto"/>
        <w:rPr>
          <w:szCs w:val="24"/>
          <w:u w:val="single"/>
          <w:rFonts w:eastAsia="Calibri"/>
        </w:rPr>
      </w:pPr>
      <w:r>
        <w:rPr>
          <w:u w:val="single"/>
        </w:rPr>
        <w:t xml:space="preserve">Stödberättigande kostnader:</w:t>
      </w:r>
      <w:r>
        <w:rPr>
          <w:u w:val="single"/>
        </w:rPr>
        <w:t xml:space="preserve"> </w:t>
      </w:r>
    </w:p>
    <w:p w14:paraId="2A86F3AC" w14:textId="6E53513C" w:rsidR="00661357" w:rsidRPr="00771AD7" w:rsidRDefault="00661357" w:rsidP="00771AD7">
      <w:pPr>
        <w:rPr>
          <w:i/>
          <w:color w:val="4AA55B"/>
          <w:sz w:val="24"/>
          <w:szCs w:val="24"/>
          <w:rFonts w:ascii="Times New Roman" w:hAnsi="Times New Roman"/>
        </w:rPr>
      </w:pPr>
      <w:r>
        <w:rPr>
          <w:i/>
          <w:color w:val="4AA55B"/>
          <w:sz w:val="24"/>
          <w:rFonts w:ascii="Times New Roman" w:hAnsi="Times New Roman"/>
        </w:rPr>
        <w:t xml:space="preserve">[Alternativ för volontärprojekt:</w:t>
      </w:r>
      <w:r>
        <w:rPr>
          <w:i/>
          <w:color w:val="4AA55B"/>
          <w:sz w:val="24"/>
          <w:rFonts w:ascii="Times New Roman" w:hAnsi="Times New Roman"/>
        </w:rPr>
        <w:t xml:space="preserve"> </w:t>
      </w:r>
    </w:p>
    <w:p w14:paraId="6ABE669E" w14:textId="36FE5950" w:rsidR="00661357" w:rsidRPr="00771AD7" w:rsidRDefault="00661357" w:rsidP="002A7DE8">
      <w:pPr>
        <w:pStyle w:val="ListParagraph"/>
        <w:numPr>
          <w:ilvl w:val="0"/>
          <w:numId w:val="79"/>
        </w:numPr>
        <w:suppressAutoHyphens/>
        <w:spacing w:line="276" w:lineRule="auto"/>
        <w:rPr>
          <w:szCs w:val="24"/>
          <w:rFonts w:eastAsia="Calibri"/>
        </w:rPr>
      </w:pPr>
      <w:r>
        <w:t xml:space="preserve">Kostnader för en garanti vid förfinansiering som har ställts av bidragsmottagaren på begäran av det nationella programkontoret, enligt specifikationen (se punkt 4).</w:t>
      </w:r>
    </w:p>
    <w:p w14:paraId="052B1B12" w14:textId="77777777" w:rsidR="00661357" w:rsidRPr="00771AD7" w:rsidRDefault="00661357" w:rsidP="002A7DE8">
      <w:pPr>
        <w:pStyle w:val="ListParagraph"/>
        <w:numPr>
          <w:ilvl w:val="0"/>
          <w:numId w:val="79"/>
        </w:numPr>
        <w:suppressAutoHyphens/>
        <w:spacing w:line="276" w:lineRule="auto"/>
        <w:rPr>
          <w:szCs w:val="24"/>
          <w:rFonts w:eastAsia="Calibri"/>
        </w:rPr>
      </w:pPr>
      <w:r>
        <w:t xml:space="preserve">Kostnader för billigaste möjliga men även mest ändamålsenliga resa för stödberättigade deltagare, i de fall där de vanliga bidragsreglerna inte täcker minst 70 % av de stödberättigande kostnaderna.</w:t>
      </w:r>
      <w:r>
        <w:t xml:space="preserve"> </w:t>
      </w:r>
      <w:r>
        <w:t xml:space="preserve">De särskilda kostnaderna för dyra resor ersätter det separata resebidraget.</w:t>
      </w:r>
    </w:p>
    <w:p w14:paraId="2E590CC9" w14:textId="630FEC5E" w:rsidR="00661357" w:rsidRPr="00771AD7" w:rsidRDefault="00661357" w:rsidP="00771AD7">
      <w:pPr>
        <w:pStyle w:val="ListParagraph"/>
        <w:numPr>
          <w:ilvl w:val="0"/>
          <w:numId w:val="79"/>
        </w:numPr>
        <w:suppressAutoHyphens/>
        <w:spacing w:line="276" w:lineRule="auto"/>
        <w:rPr>
          <w:szCs w:val="24"/>
          <w:rFonts w:eastAsia="Calibri"/>
        </w:rPr>
      </w:pPr>
      <w:r>
        <w:t xml:space="preserve">Kostnader som uppstått för organisationer när det gäller att stödja deltagande på lika villkor av unga med begränsade möjligheter eller särskilda behov, med avseende på</w:t>
      </w:r>
    </w:p>
    <w:p w14:paraId="3F06F1C4" w14:textId="77777777" w:rsidR="00513425" w:rsidRPr="00771AD7" w:rsidRDefault="00661357" w:rsidP="00B423F7">
      <w:pPr>
        <w:pStyle w:val="ListParagraph"/>
        <w:numPr>
          <w:ilvl w:val="0"/>
          <w:numId w:val="34"/>
        </w:numPr>
        <w:suppressAutoHyphens/>
        <w:spacing w:line="276" w:lineRule="auto"/>
        <w:ind w:left="2160"/>
        <w:rPr>
          <w:rFonts w:eastAsia="Calibri"/>
        </w:rPr>
      </w:pPr>
      <w:r>
        <w:t xml:space="preserve">skäliga anpassningar eller investeringar i fysiska tillgångar,</w:t>
      </w:r>
    </w:p>
    <w:p w14:paraId="50315BA7" w14:textId="596C388B" w:rsidR="00C32B5E" w:rsidRDefault="00661357" w:rsidP="00B423F7">
      <w:pPr>
        <w:pStyle w:val="ListParagraph"/>
        <w:numPr>
          <w:ilvl w:val="0"/>
          <w:numId w:val="34"/>
        </w:numPr>
        <w:suppressAutoHyphens/>
        <w:spacing w:line="276" w:lineRule="auto"/>
        <w:ind w:left="2160"/>
        <w:rPr>
          <w:rFonts w:eastAsia="Calibri"/>
        </w:rPr>
      </w:pPr>
      <w:r>
        <w:t xml:space="preserve">utökat mentorskap för att stödja deltagandet av unga med begränsade möjligheter, dvs. förberedelse, genomförande och uppföljning av anpassad verksamhet;</w:t>
      </w:r>
      <w:r>
        <w:t xml:space="preserve"> </w:t>
      </w:r>
      <w:r>
        <w:t xml:space="preserve">sökandena måste styrka att standardfinansieringen (enhetskostnaden för stöd till inkludering per dag och deltagare) inte täcker minst 80 % av kostnaderna för utökat mentorskap,</w:t>
      </w:r>
    </w:p>
    <w:p w14:paraId="1A2BB67E" w14:textId="27C206C9" w:rsidR="00DF39FF" w:rsidRDefault="00C32B5E" w:rsidP="00B423F7">
      <w:pPr>
        <w:pStyle w:val="ListParagraph"/>
        <w:numPr>
          <w:ilvl w:val="0"/>
          <w:numId w:val="34"/>
        </w:numPr>
        <w:suppressAutoHyphens/>
        <w:spacing w:line="276" w:lineRule="auto"/>
        <w:ind w:left="2160"/>
        <w:rPr>
          <w:rFonts w:eastAsia="Calibri"/>
        </w:rPr>
      </w:pPr>
      <w:r>
        <w:t xml:space="preserve">kostnader kopplade till medföljande personer.</w:t>
      </w:r>
      <w:r>
        <w:t xml:space="preserve"> </w:t>
      </w:r>
    </w:p>
    <w:p w14:paraId="7B6FF47C" w14:textId="2452DE6D" w:rsidR="00661357" w:rsidRPr="00771AD7" w:rsidRDefault="00661357" w:rsidP="00B423F7">
      <w:pPr>
        <w:pStyle w:val="ListParagraph"/>
        <w:suppressAutoHyphens/>
        <w:spacing w:line="276" w:lineRule="auto"/>
        <w:ind w:left="993"/>
        <w:rPr>
          <w:szCs w:val="24"/>
          <w:rFonts w:eastAsia="Calibri"/>
        </w:rPr>
      </w:pPr>
      <w:r>
        <w:t xml:space="preserve">Om särskilda kostnader för att stödja deltagandet av unga med begränsade möjligheter godkänns, ersätter de bidraget för stöd till inkludering.</w:t>
      </w:r>
    </w:p>
    <w:p w14:paraId="339C7742" w14:textId="77777777" w:rsidR="00513425" w:rsidRPr="00771AD7" w:rsidRDefault="00661357" w:rsidP="002A7DE8">
      <w:pPr>
        <w:pStyle w:val="ListParagraph"/>
        <w:numPr>
          <w:ilvl w:val="0"/>
          <w:numId w:val="79"/>
        </w:numPr>
        <w:suppressAutoHyphens/>
        <w:spacing w:line="276" w:lineRule="auto"/>
        <w:rPr>
          <w:szCs w:val="24"/>
          <w:rFonts w:eastAsia="Calibri"/>
        </w:rPr>
      </w:pPr>
      <w:r>
        <w:t xml:space="preserve">Kostnader för personlig försäkring vid verksamhet inom landet.</w:t>
      </w:r>
    </w:p>
    <w:p w14:paraId="69EFF68D" w14:textId="77777777" w:rsidR="00C743DD" w:rsidRPr="00771AD7" w:rsidRDefault="00661357" w:rsidP="002A7DE8">
      <w:pPr>
        <w:pStyle w:val="ListParagraph"/>
        <w:numPr>
          <w:ilvl w:val="0"/>
          <w:numId w:val="79"/>
        </w:numPr>
        <w:suppressAutoHyphens/>
        <w:spacing w:line="276" w:lineRule="auto"/>
        <w:rPr>
          <w:szCs w:val="24"/>
          <w:rFonts w:eastAsia="Calibri"/>
        </w:rPr>
      </w:pPr>
      <w:r>
        <w:t xml:space="preserve">Visum och visumrelaterade kostnader, uppehållstillstånd, vaccinationer, medicinska intyg, kostnader för säkerhetsgodkännande.</w:t>
      </w:r>
      <w:r>
        <w:rPr>
          <w:i/>
          <w:color w:val="4AA55B"/>
        </w:rPr>
        <w:t xml:space="preserve">]</w:t>
      </w:r>
    </w:p>
    <w:p w14:paraId="07B247AE" w14:textId="430A7DF5" w:rsidR="00C743DD" w:rsidRPr="00771AD7" w:rsidRDefault="00C743DD" w:rsidP="00771AD7">
      <w:pPr>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009AE2AE" w14:textId="53CD211F" w:rsidR="00C743DD" w:rsidRPr="00771AD7" w:rsidRDefault="00C743DD" w:rsidP="5C013EC8">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Kostnader för att stödja deltagande på lika villkor av personer med begränsade möjligheter eller särskilda behov (medlemmar i den grupp som genomför och/eller som är målgrupp för projektet).</w:t>
      </w:r>
      <w:r>
        <w:rPr>
          <w:sz w:val="24"/>
          <w:i/>
          <w:color w:val="4AA55B"/>
          <w:rFonts w:ascii="Times New Roman" w:hAnsi="Times New Roman"/>
        </w:rPr>
        <w:t xml:space="preserve">]</w:t>
      </w:r>
    </w:p>
    <w:p w14:paraId="08FB368E" w14:textId="1DEA29C1" w:rsidR="00050F4E" w:rsidRPr="00771AD7" w:rsidRDefault="00050F4E" w:rsidP="00771AD7">
      <w:pPr>
        <w:pStyle w:val="ListParagraph"/>
        <w:numPr>
          <w:ilvl w:val="0"/>
          <w:numId w:val="71"/>
        </w:numPr>
        <w:suppressAutoHyphens/>
        <w:spacing w:line="276" w:lineRule="auto"/>
        <w:rPr>
          <w:szCs w:val="24"/>
          <w:u w:val="single"/>
          <w:rFonts w:eastAsia="SimSun"/>
        </w:rPr>
      </w:pPr>
      <w:r>
        <w:rPr>
          <w:u w:val="single"/>
        </w:rPr>
        <w:t xml:space="preserve">Styrkande handlingar:</w:t>
      </w:r>
    </w:p>
    <w:p w14:paraId="13F4B906" w14:textId="7B2ACF9D" w:rsidR="00A1795B" w:rsidRPr="00771AD7" w:rsidRDefault="00A1795B" w:rsidP="00771AD7">
      <w:pPr>
        <w:rPr>
          <w:i/>
          <w:color w:val="4AA55B"/>
          <w:sz w:val="24"/>
          <w:szCs w:val="24"/>
          <w:rFonts w:ascii="Times New Roman" w:hAnsi="Times New Roman"/>
        </w:rPr>
      </w:pPr>
      <w:r>
        <w:rPr>
          <w:i/>
          <w:color w:val="4AA55B"/>
          <w:sz w:val="24"/>
          <w:rFonts w:ascii="Times New Roman" w:hAnsi="Times New Roman"/>
        </w:rPr>
        <w:t xml:space="preserve">[Alternativ för volontärprojekt:</w:t>
      </w:r>
      <w:r>
        <w:rPr>
          <w:i/>
          <w:color w:val="4AA55B"/>
          <w:sz w:val="24"/>
          <w:rFonts w:ascii="Times New Roman" w:hAnsi="Times New Roman"/>
        </w:rPr>
        <w:t xml:space="preserve"> </w:t>
      </w:r>
    </w:p>
    <w:p w14:paraId="2868964B" w14:textId="561672A1" w:rsidR="00050F4E" w:rsidRPr="00134C41" w:rsidRDefault="00EA0BC7" w:rsidP="00393596">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För garantin vid förfinansiering: bevis på kostnaden för den finansiella garantin, med uppgift om det utfärdande organets namn och adress, belopp och valuta, datum för utfärdandet av garantin samt underskrift av det juridiska ombudet för det organ som tillhandahåller garantin.</w:t>
      </w:r>
      <w:r>
        <w:rPr>
          <w:sz w:val="24"/>
          <w:rFonts w:ascii="Times New Roman" w:hAnsi="Times New Roman"/>
        </w:rPr>
        <w:t xml:space="preserve"> </w:t>
      </w:r>
    </w:p>
    <w:p w14:paraId="5393EFED" w14:textId="77777777" w:rsidR="002346BA" w:rsidRPr="002346BA" w:rsidRDefault="002346BA" w:rsidP="00393596">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Resekostnader: betalningsbevis för relaterade kostnader på grundval av fakturor med uppgift om namn och adress för det organ som utfärdat fakturan, belopp och valuta samt fakturadatum och resväg.</w:t>
      </w:r>
    </w:p>
    <w:p w14:paraId="5135B857" w14:textId="08A1745A" w:rsidR="002346BA" w:rsidRPr="002346BA" w:rsidRDefault="002346BA" w:rsidP="00393596">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Kostnader för att stödja deltagandet av unga med begränsade möjligheter: betalningsbevis för relaterade kostnader på grundval av fakturor med uppgift om namn och adress för det organ som utfärdat fakturan, belopp och valuta samt fakturadatum.</w:t>
      </w:r>
      <w:r>
        <w:rPr>
          <w:sz w:val="24"/>
          <w:rFonts w:ascii="Times New Roman" w:hAnsi="Times New Roman"/>
        </w:rPr>
        <w:t xml:space="preserve"> </w:t>
      </w:r>
      <w:r>
        <w:rPr>
          <w:sz w:val="24"/>
          <w:rFonts w:ascii="Times New Roman" w:hAnsi="Times New Roman"/>
        </w:rPr>
        <w:t xml:space="preserve">När det gäller egen personal kan tidrapporter som undertecknats av den närmaste chefen också godtas, förutsatt att antalet timmar och kostnaden per timme anges.</w:t>
      </w:r>
    </w:p>
    <w:p w14:paraId="0BE4716B" w14:textId="64BAF469" w:rsidR="002346BA" w:rsidRDefault="00EA0BC7" w:rsidP="00393596">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För visum och visumrelaterade kostnader, uppehållstillstånd, vaccinationer samt andra kostnader som anges ovan:</w:t>
      </w:r>
      <w:r>
        <w:rPr>
          <w:sz w:val="24"/>
          <w:rFonts w:ascii="Times New Roman" w:hAnsi="Times New Roman"/>
        </w:rPr>
        <w:t xml:space="preserve"> </w:t>
      </w:r>
      <w:r>
        <w:rPr>
          <w:sz w:val="24"/>
          <w:rFonts w:ascii="Times New Roman" w:hAnsi="Times New Roman"/>
        </w:rPr>
        <w:t xml:space="preserve">betalningsbevis på grundval av fakturor med uppgift om namn och adress för det organ som utfärdat fakturan, belopp och valuta samt fakturadatum.]</w:t>
      </w:r>
    </w:p>
    <w:p w14:paraId="7D15B3D6" w14:textId="220B7C66" w:rsidR="002346BA" w:rsidRPr="00771AD7" w:rsidRDefault="002346BA" w:rsidP="00771AD7">
      <w:pPr>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09DDEEFE" w14:textId="733F45BF" w:rsidR="002346BA" w:rsidRPr="00134C41" w:rsidRDefault="002346BA" w:rsidP="5C013EC8">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Kostnader för att stödja deltagandet av personer med begränsade möjligheter (medlemmar i den grupp som genomför och/eller som är målgrupp för projektet): betalningsbevis för relaterade kostnader på grundval av fakturor med uppgift om namn och adress för det organ som utfärdat fakturan, belopp och valuta samt fakturadatum.</w:t>
      </w:r>
      <w:r>
        <w:rPr>
          <w:sz w:val="24"/>
          <w:i/>
          <w:color w:val="4AA55B"/>
          <w:rFonts w:ascii="Times New Roman" w:hAnsi="Times New Roman"/>
        </w:rPr>
        <w:t xml:space="preserve">]</w:t>
      </w:r>
    </w:p>
    <w:p w14:paraId="37C86A38" w14:textId="77777777" w:rsidR="00211C9B" w:rsidRDefault="002346BA" w:rsidP="00211C9B">
      <w:pPr>
        <w:pStyle w:val="ListParagraph"/>
        <w:numPr>
          <w:ilvl w:val="0"/>
          <w:numId w:val="71"/>
        </w:numPr>
        <w:suppressAutoHyphens/>
        <w:spacing w:line="276" w:lineRule="auto"/>
        <w:rPr>
          <w:szCs w:val="24"/>
          <w:u w:val="single"/>
          <w:rFonts w:eastAsia="Calibri"/>
        </w:rPr>
      </w:pPr>
      <w:r>
        <w:rPr>
          <w:u w:val="single"/>
        </w:rPr>
        <w:t xml:space="preserve">Rapportering</w:t>
      </w:r>
    </w:p>
    <w:p w14:paraId="7A40A922" w14:textId="55A8B68D" w:rsidR="00211C9B" w:rsidRPr="00771AD7" w:rsidRDefault="00211C9B" w:rsidP="00771AD7">
      <w:pPr>
        <w:rPr>
          <w:i/>
          <w:color w:val="4AA55B"/>
          <w:sz w:val="24"/>
          <w:szCs w:val="24"/>
          <w:rFonts w:ascii="Times New Roman" w:hAnsi="Times New Roman"/>
        </w:rPr>
      </w:pPr>
      <w:r>
        <w:rPr>
          <w:i/>
          <w:color w:val="4AA55B"/>
          <w:sz w:val="24"/>
          <w:rFonts w:ascii="Times New Roman" w:hAnsi="Times New Roman"/>
        </w:rPr>
        <w:t xml:space="preserve">[Alternativ för volontärprojekt:</w:t>
      </w:r>
      <w:r>
        <w:rPr>
          <w:i/>
          <w:color w:val="4AA55B"/>
          <w:sz w:val="24"/>
          <w:rFonts w:ascii="Times New Roman" w:hAnsi="Times New Roman"/>
        </w:rPr>
        <w:t xml:space="preserve"> </w:t>
      </w:r>
    </w:p>
    <w:p w14:paraId="501F3852" w14:textId="161A0D47" w:rsidR="00211C9B" w:rsidRPr="002A7DE8" w:rsidRDefault="00C65278" w:rsidP="002267DF">
      <w:pPr>
        <w:spacing w:before="100" w:beforeAutospacing="1" w:after="100" w:afterAutospacing="1" w:line="276" w:lineRule="auto"/>
        <w:jc w:val="both"/>
        <w:rPr>
          <w:i/>
          <w:color w:val="4AA55B"/>
          <w:shd w:val="clear" w:color="auto" w:fill="CCFFFF"/>
        </w:rPr>
      </w:pPr>
      <w:r>
        <w:rPr>
          <w:sz w:val="24"/>
          <w:rFonts w:ascii="Times New Roman" w:hAnsi="Times New Roman"/>
        </w:rPr>
        <w:t xml:space="preserve">För varje särskild kostnad ska bidragsmottagaren redogöra för kostnadstypen och de faktiska beloppen.</w:t>
      </w:r>
      <w:r>
        <w:rPr>
          <w:sz w:val="24"/>
          <w:i/>
          <w:color w:val="4AA55B"/>
          <w:rFonts w:ascii="Times New Roman" w:hAnsi="Times New Roman"/>
        </w:rPr>
        <w:t xml:space="preserve">]</w:t>
      </w:r>
    </w:p>
    <w:p w14:paraId="5CDCFEDA" w14:textId="1CCE9D5B" w:rsidR="00211C9B" w:rsidRPr="00771AD7" w:rsidRDefault="00211C9B" w:rsidP="00771AD7">
      <w:pPr>
        <w:rPr>
          <w:i/>
          <w:color w:val="4AA55B"/>
          <w:sz w:val="24"/>
          <w:szCs w:val="24"/>
          <w:rFonts w:ascii="Times New Roman" w:hAnsi="Times New Roman"/>
        </w:rPr>
      </w:pPr>
      <w:r>
        <w:rPr>
          <w:i/>
          <w:color w:val="4AA55B"/>
          <w:sz w:val="24"/>
          <w:rFonts w:ascii="Times New Roman" w:hAnsi="Times New Roman"/>
        </w:rPr>
        <w:t xml:space="preserve">[Alternativ för solidaritetsprojekt:</w:t>
      </w:r>
    </w:p>
    <w:p w14:paraId="0BCE3A72" w14:textId="5D6395EA" w:rsidR="002346BA" w:rsidRPr="002A7DE8" w:rsidRDefault="00211C9B" w:rsidP="00393596">
      <w:pPr>
        <w:suppressAutoHyphens/>
        <w:spacing w:line="276" w:lineRule="auto"/>
        <w:jc w:val="both"/>
        <w:rPr>
          <w:sz w:val="24"/>
          <w:szCs w:val="24"/>
          <w:rFonts w:ascii="Times New Roman" w:eastAsia="SimSun" w:hAnsi="Times New Roman" w:cs="Times New Roman"/>
        </w:rPr>
      </w:pPr>
      <w:r>
        <w:rPr>
          <w:sz w:val="24"/>
          <w:rFonts w:ascii="Times New Roman" w:hAnsi="Times New Roman"/>
        </w:rPr>
        <w:t xml:space="preserve">Bidragsmottagaren ska redogöra för solidaritetsprojektet och tillhandahålla uppgifter om den typ av kostnader som uppstått i samband med att personer med begränsade möjligheter har deltagit (medlemmar i den grupp som genomför och/eller som är målgrupp för projektet) samt om de faktiska beloppen.</w:t>
      </w:r>
      <w:r>
        <w:rPr>
          <w:sz w:val="24"/>
          <w:i/>
          <w:color w:val="4AA55B"/>
          <w:rFonts w:ascii="Times New Roman" w:hAnsi="Times New Roman"/>
        </w:rPr>
        <w:t xml:space="preserve">]</w:t>
      </w:r>
    </w:p>
    <w:p w14:paraId="34E2274B" w14:textId="12B42956" w:rsidR="004C7D40" w:rsidRDefault="004C7D40" w:rsidP="00A77DF8">
      <w:pPr>
        <w:suppressAutoHyphens/>
        <w:spacing w:after="0" w:line="276" w:lineRule="auto"/>
        <w:jc w:val="both"/>
        <w:rPr>
          <w:rFonts w:ascii="Times New Roman" w:eastAsia="SimSun" w:hAnsi="Times New Roman" w:cs="Times New Roman"/>
          <w:sz w:val="24"/>
          <w:szCs w:val="24"/>
          <w:lang w:eastAsia="ar-SA"/>
        </w:rPr>
      </w:pP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016393B"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29B8" w14:textId="77777777" w:rsidR="00C3506C" w:rsidRDefault="00C3506C" w:rsidP="00817F20">
      <w:pPr>
        <w:spacing w:after="0" w:line="240" w:lineRule="auto"/>
      </w:pPr>
      <w:r>
        <w:separator/>
      </w:r>
    </w:p>
  </w:endnote>
  <w:endnote w:type="continuationSeparator" w:id="0">
    <w:p w14:paraId="318FA7F4" w14:textId="77777777" w:rsidR="00C3506C" w:rsidRDefault="00C3506C" w:rsidP="00817F20">
      <w:pPr>
        <w:spacing w:after="0" w:line="240" w:lineRule="auto"/>
      </w:pPr>
      <w:r>
        <w:continuationSeparator/>
      </w:r>
    </w:p>
  </w:endnote>
  <w:endnote w:type="continuationNotice" w:id="1">
    <w:p w14:paraId="5FBF0591" w14:textId="77777777" w:rsidR="00C3506C" w:rsidRDefault="00C35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68461"/>
      <w:docPartObj>
        <w:docPartGallery w:val="Page Numbers (Bottom of Page)"/>
        <w:docPartUnique/>
      </w:docPartObj>
    </w:sdtPr>
    <w:sdtEndPr>
      <w:rPr>
        <w:noProof/>
      </w:rPr>
    </w:sdtEndPr>
    <w:sdtContent>
      <w:p w14:paraId="4931ABD7" w14:textId="04468260" w:rsidR="00E0295F" w:rsidRDefault="00E0295F">
        <w:pPr>
          <w:pStyle w:val="Footer"/>
          <w:jc w:val="right"/>
        </w:pPr>
        <w:r>
          <w:fldChar w:fldCharType="begin"/>
        </w:r>
        <w:r>
          <w:instrText xml:space="preserve"> PAGE   \* MERGEFORMAT </w:instrText>
        </w:r>
        <w:r>
          <w:fldChar w:fldCharType="separate"/>
        </w:r>
        <w:r>
          <w:t xml:space="preserve">1</w:t>
        </w:r>
        <w: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0608" w14:textId="77777777" w:rsidR="00C3506C" w:rsidRDefault="00C3506C" w:rsidP="00817F20">
      <w:pPr>
        <w:spacing w:after="0" w:line="240" w:lineRule="auto"/>
      </w:pPr>
      <w:r>
        <w:separator/>
      </w:r>
    </w:p>
  </w:footnote>
  <w:footnote w:type="continuationSeparator" w:id="0">
    <w:p w14:paraId="0F0F831E" w14:textId="77777777" w:rsidR="00C3506C" w:rsidRDefault="00C3506C" w:rsidP="00817F20">
      <w:pPr>
        <w:spacing w:after="0" w:line="240" w:lineRule="auto"/>
      </w:pPr>
      <w:r>
        <w:continuationSeparator/>
      </w:r>
    </w:p>
  </w:footnote>
  <w:footnote w:type="continuationNotice" w:id="1">
    <w:p w14:paraId="0448FB6B" w14:textId="77777777" w:rsidR="00C3506C" w:rsidRDefault="00C350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66"/>
        </w:tabs>
        <w:ind w:left="786" w:hanging="360"/>
      </w:pPr>
      <w:rPr>
        <w:rFonts w:ascii="Times New Roman" w:eastAsia="Calibri" w:hAnsi="Times New Roman" w:cs="Times New Roman"/>
      </w:rPr>
    </w:lvl>
    <w:lvl w:ilvl="1">
      <w:start w:val="2"/>
      <w:numFmt w:val="lowerRoman"/>
      <w:lvlText w:val="(%2)"/>
      <w:lvlJc w:val="left"/>
      <w:pPr>
        <w:tabs>
          <w:tab w:val="num" w:pos="66"/>
        </w:tabs>
        <w:ind w:left="1506" w:hanging="360"/>
      </w:pPr>
    </w:lvl>
    <w:lvl w:ilvl="2">
      <w:start w:val="1"/>
      <w:numFmt w:val="bullet"/>
      <w:lvlText w:val=""/>
      <w:lvlJc w:val="left"/>
      <w:pPr>
        <w:tabs>
          <w:tab w:val="num" w:pos="66"/>
        </w:tabs>
        <w:ind w:left="2226" w:hanging="360"/>
      </w:pPr>
      <w:rPr>
        <w:rFonts w:ascii="Wingdings" w:hAnsi="Wingdings"/>
      </w:rPr>
    </w:lvl>
    <w:lvl w:ilvl="3">
      <w:start w:val="1"/>
      <w:numFmt w:val="bullet"/>
      <w:lvlText w:val=""/>
      <w:lvlJc w:val="left"/>
      <w:pPr>
        <w:tabs>
          <w:tab w:val="num" w:pos="66"/>
        </w:tabs>
        <w:ind w:left="2946" w:hanging="360"/>
      </w:pPr>
      <w:rPr>
        <w:rFonts w:ascii="Symbol" w:hAnsi="Symbol"/>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rPr>
    </w:lvl>
    <w:lvl w:ilvl="6">
      <w:start w:val="1"/>
      <w:numFmt w:val="bullet"/>
      <w:lvlText w:val=""/>
      <w:lvlJc w:val="left"/>
      <w:pPr>
        <w:tabs>
          <w:tab w:val="num" w:pos="66"/>
        </w:tabs>
        <w:ind w:left="5106" w:hanging="360"/>
      </w:pPr>
      <w:rPr>
        <w:rFonts w:ascii="Symbol" w:hAnsi="Symbol"/>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F5852BD"/>
    <w:multiLevelType w:val="hybridMultilevel"/>
    <w:tmpl w:val="F81CF676"/>
    <w:lvl w:ilvl="0" w:tplc="81B21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69D2FEB"/>
    <w:multiLevelType w:val="hybridMultilevel"/>
    <w:tmpl w:val="380EE7AC"/>
    <w:lvl w:ilvl="0" w:tplc="F6689D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8965762"/>
    <w:multiLevelType w:val="hybridMultilevel"/>
    <w:tmpl w:val="0682F2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18A9407B"/>
    <w:multiLevelType w:val="hybridMultilevel"/>
    <w:tmpl w:val="D8B4F7C6"/>
    <w:lvl w:ilvl="0" w:tplc="8CD075CC">
      <w:start w:val="10"/>
      <w:numFmt w:val="bullet"/>
      <w:lvlText w:val="-"/>
      <w:lvlJc w:val="left"/>
      <w:pPr>
        <w:ind w:left="1800" w:hanging="360"/>
      </w:pPr>
      <w:rPr>
        <w:rFonts w:ascii="Arial" w:eastAsia="Times New Roman" w:hAnsi="Aria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1B861C75"/>
    <w:multiLevelType w:val="hybridMultilevel"/>
    <w:tmpl w:val="7DD27346"/>
    <w:lvl w:ilvl="0" w:tplc="B1D6D434">
      <w:start w:val="1"/>
      <w:numFmt w:val="lowerLetter"/>
      <w:lvlText w:val="%1)"/>
      <w:lvlJc w:val="left"/>
      <w:pPr>
        <w:ind w:left="786" w:hanging="360"/>
      </w:pPr>
      <w:rPr>
        <w:rFonts w:eastAsia="Calibri"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1F1B7A02"/>
    <w:multiLevelType w:val="hybridMultilevel"/>
    <w:tmpl w:val="C4F217F2"/>
    <w:lvl w:ilvl="0" w:tplc="5C603B80">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1FFF3063"/>
    <w:multiLevelType w:val="hybridMultilevel"/>
    <w:tmpl w:val="E4C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365EC8"/>
    <w:multiLevelType w:val="hybridMultilevel"/>
    <w:tmpl w:val="11809E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5" w15:restartNumberingAfterBreak="0">
    <w:nsid w:val="24F204D0"/>
    <w:multiLevelType w:val="hybridMultilevel"/>
    <w:tmpl w:val="2B9C8E38"/>
    <w:lvl w:ilvl="0" w:tplc="7CD2E2CC">
      <w:start w:val="1"/>
      <w:numFmt w:val="lowerRoman"/>
      <w:lvlText w:val="(%1)"/>
      <w:lvlJc w:val="left"/>
      <w:pPr>
        <w:ind w:left="1080" w:hanging="72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26D85532"/>
    <w:multiLevelType w:val="hybridMultilevel"/>
    <w:tmpl w:val="613CB8CC"/>
    <w:lvl w:ilvl="0" w:tplc="5C603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7312C3A"/>
    <w:multiLevelType w:val="hybridMultilevel"/>
    <w:tmpl w:val="7E760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9" w15:restartNumberingAfterBreak="0">
    <w:nsid w:val="31B82814"/>
    <w:multiLevelType w:val="hybridMultilevel"/>
    <w:tmpl w:val="4F142F02"/>
    <w:lvl w:ilvl="0" w:tplc="27765228">
      <w:start w:val="1"/>
      <w:numFmt w:val="lowerLetter"/>
      <w:lvlText w:val="(%1)"/>
      <w:lvlJc w:val="left"/>
      <w:pPr>
        <w:ind w:left="502" w:hanging="360"/>
      </w:pPr>
      <w:rPr>
        <w:rFonts w:eastAsia="Calibri" w:hint="default"/>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3A5937ED"/>
    <w:multiLevelType w:val="hybridMultilevel"/>
    <w:tmpl w:val="321CD804"/>
    <w:lvl w:ilvl="0" w:tplc="9454089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3" w15:restartNumberingAfterBreak="0">
    <w:nsid w:val="3BBE266E"/>
    <w:multiLevelType w:val="multilevel"/>
    <w:tmpl w:val="EA2C1F2E"/>
    <w:lvl w:ilvl="0">
      <w:numFmt w:val="bullet"/>
      <w:lvlText w:val="-"/>
      <w:lvlJc w:val="left"/>
      <w:pPr>
        <w:tabs>
          <w:tab w:val="num" w:pos="720"/>
        </w:tabs>
        <w:ind w:left="1440" w:hanging="360"/>
      </w:pPr>
      <w:rPr>
        <w:rFonts w:ascii="Times New Roman" w:eastAsia="Calibri" w:hAnsi="Times New Roman" w:cs="Times New Roman" w:hint="default"/>
      </w:rPr>
    </w:lvl>
    <w:lvl w:ilvl="1">
      <w:start w:val="1"/>
      <w:numFmt w:val="bullet"/>
      <w:lvlText w:val=""/>
      <w:lvlJc w:val="left"/>
      <w:pPr>
        <w:tabs>
          <w:tab w:val="num" w:pos="720"/>
        </w:tabs>
        <w:ind w:left="2160" w:hanging="360"/>
      </w:pPr>
      <w:rPr>
        <w:rFonts w:ascii="Symbol" w:hAnsi="Symbol"/>
      </w:rPr>
    </w:lvl>
    <w:lvl w:ilvl="2">
      <w:start w:val="1"/>
      <w:numFmt w:val="bullet"/>
      <w:lvlText w:val=""/>
      <w:lvlJc w:val="left"/>
      <w:pPr>
        <w:tabs>
          <w:tab w:val="num" w:pos="720"/>
        </w:tabs>
        <w:ind w:left="2880" w:hanging="360"/>
      </w:pPr>
      <w:rPr>
        <w:rFonts w:ascii="Wingdings" w:hAnsi="Wingdings"/>
      </w:rPr>
    </w:lvl>
    <w:lvl w:ilvl="3">
      <w:start w:val="1"/>
      <w:numFmt w:val="bullet"/>
      <w:lvlText w:val=""/>
      <w:lvlJc w:val="left"/>
      <w:pPr>
        <w:tabs>
          <w:tab w:val="num" w:pos="720"/>
        </w:tabs>
        <w:ind w:left="3600" w:hanging="360"/>
      </w:pPr>
      <w:rPr>
        <w:rFonts w:ascii="Symbol" w:hAnsi="Symbol"/>
      </w:rPr>
    </w:lvl>
    <w:lvl w:ilvl="4">
      <w:start w:val="1"/>
      <w:numFmt w:val="bullet"/>
      <w:lvlText w:val="o"/>
      <w:lvlJc w:val="left"/>
      <w:pPr>
        <w:tabs>
          <w:tab w:val="num" w:pos="720"/>
        </w:tabs>
        <w:ind w:left="4320" w:hanging="360"/>
      </w:pPr>
      <w:rPr>
        <w:rFonts w:ascii="Courier New" w:hAnsi="Courier New" w:cs="Courier New"/>
      </w:rPr>
    </w:lvl>
    <w:lvl w:ilvl="5">
      <w:start w:val="1"/>
      <w:numFmt w:val="bullet"/>
      <w:lvlText w:val=""/>
      <w:lvlJc w:val="left"/>
      <w:pPr>
        <w:tabs>
          <w:tab w:val="num" w:pos="720"/>
        </w:tabs>
        <w:ind w:left="5040" w:hanging="360"/>
      </w:pPr>
      <w:rPr>
        <w:rFonts w:ascii="Wingdings" w:hAnsi="Wingdings"/>
      </w:rPr>
    </w:lvl>
    <w:lvl w:ilvl="6">
      <w:start w:val="1"/>
      <w:numFmt w:val="bullet"/>
      <w:lvlText w:val=""/>
      <w:lvlJc w:val="left"/>
      <w:pPr>
        <w:tabs>
          <w:tab w:val="num" w:pos="720"/>
        </w:tabs>
        <w:ind w:left="5760" w:hanging="360"/>
      </w:pPr>
      <w:rPr>
        <w:rFonts w:ascii="Symbol" w:hAnsi="Symbol"/>
      </w:rPr>
    </w:lvl>
    <w:lvl w:ilvl="7">
      <w:start w:val="1"/>
      <w:numFmt w:val="bullet"/>
      <w:lvlText w:val="o"/>
      <w:lvlJc w:val="left"/>
      <w:pPr>
        <w:tabs>
          <w:tab w:val="num" w:pos="720"/>
        </w:tabs>
        <w:ind w:left="6480" w:hanging="360"/>
      </w:pPr>
      <w:rPr>
        <w:rFonts w:ascii="Courier New" w:hAnsi="Courier New" w:cs="Courier New"/>
      </w:rPr>
    </w:lvl>
    <w:lvl w:ilvl="8">
      <w:start w:val="1"/>
      <w:numFmt w:val="bullet"/>
      <w:lvlText w:val=""/>
      <w:lvlJc w:val="left"/>
      <w:pPr>
        <w:tabs>
          <w:tab w:val="num" w:pos="720"/>
        </w:tabs>
        <w:ind w:left="7200" w:hanging="360"/>
      </w:pPr>
      <w:rPr>
        <w:rFonts w:ascii="Wingdings" w:hAnsi="Wingdings"/>
      </w:rPr>
    </w:lvl>
  </w:abstractNum>
  <w:abstractNum w:abstractNumId="44" w15:restartNumberingAfterBreak="0">
    <w:nsid w:val="3F224DC8"/>
    <w:multiLevelType w:val="multilevel"/>
    <w:tmpl w:val="48A66D8E"/>
    <w:lvl w:ilvl="0">
      <w:start w:val="1"/>
      <w:numFmt w:val="bullet"/>
      <w:lvlText w:val="-"/>
      <w:lvlJc w:val="left"/>
      <w:pPr>
        <w:tabs>
          <w:tab w:val="num" w:pos="0"/>
        </w:tabs>
        <w:ind w:left="720" w:hanging="360"/>
      </w:pPr>
      <w:rPr>
        <w:rFonts w:ascii="Verdana" w:eastAsia="Times New Roman" w:hAnsi="Verdana"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3665637"/>
    <w:multiLevelType w:val="hybridMultilevel"/>
    <w:tmpl w:val="B4D8685C"/>
    <w:lvl w:ilvl="0" w:tplc="164603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5993AA5"/>
    <w:multiLevelType w:val="hybridMultilevel"/>
    <w:tmpl w:val="9808DFE6"/>
    <w:lvl w:ilvl="0" w:tplc="5C603B80">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0" w15:restartNumberingAfterBreak="0">
    <w:nsid w:val="45E35EA8"/>
    <w:multiLevelType w:val="multilevel"/>
    <w:tmpl w:val="14F0AB2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A847302"/>
    <w:multiLevelType w:val="hybridMultilevel"/>
    <w:tmpl w:val="699CE748"/>
    <w:lvl w:ilvl="0" w:tplc="1CF6703E">
      <w:start w:val="1"/>
      <w:numFmt w:val="lowerLetter"/>
      <w:lvlText w:val="%1)"/>
      <w:lvlJc w:val="left"/>
      <w:pPr>
        <w:ind w:left="786" w:hanging="360"/>
      </w:pPr>
      <w:rPr>
        <w:rFonts w:eastAsiaTheme="min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5"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6" w15:restartNumberingAfterBreak="0">
    <w:nsid w:val="4FE13A18"/>
    <w:multiLevelType w:val="hybridMultilevel"/>
    <w:tmpl w:val="D364464E"/>
    <w:lvl w:ilvl="0" w:tplc="D834DC08">
      <w:start w:val="2"/>
      <w:numFmt w:val="lowerLetter"/>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1032E4C"/>
    <w:multiLevelType w:val="multilevel"/>
    <w:tmpl w:val="B0F659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15:restartNumberingAfterBreak="0">
    <w:nsid w:val="52986ACD"/>
    <w:multiLevelType w:val="multilevel"/>
    <w:tmpl w:val="15281836"/>
    <w:lvl w:ilvl="0">
      <w:start w:val="10"/>
      <w:numFmt w:val="bullet"/>
      <w:lvlText w:val="-"/>
      <w:lvlJc w:val="left"/>
      <w:pPr>
        <w:tabs>
          <w:tab w:val="num" w:pos="0"/>
        </w:tabs>
        <w:ind w:left="720" w:hanging="360"/>
      </w:pPr>
      <w:rPr>
        <w:rFonts w:ascii="Arial" w:eastAsia="Times New Roman" w:hAnsi="Arial" w:cs="Times New Roman" w:hint="default"/>
      </w:rPr>
    </w:lvl>
    <w:lvl w:ilvl="1">
      <w:start w:val="10"/>
      <w:numFmt w:val="bullet"/>
      <w:lvlText w:val="-"/>
      <w:lvlJc w:val="left"/>
      <w:pPr>
        <w:tabs>
          <w:tab w:val="num" w:pos="360"/>
        </w:tabs>
        <w:ind w:left="1800" w:hanging="360"/>
      </w:pPr>
      <w:rPr>
        <w:rFonts w:ascii="Arial" w:eastAsia="Times New Roman" w:hAnsi="Arial" w:cs="Times New Roman"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59" w15:restartNumberingAfterBreak="0">
    <w:nsid w:val="53A51701"/>
    <w:multiLevelType w:val="multilevel"/>
    <w:tmpl w:val="75140312"/>
    <w:lvl w:ilvl="0">
      <w:start w:val="10"/>
      <w:numFmt w:val="bullet"/>
      <w:lvlText w:val="-"/>
      <w:lvlJc w:val="left"/>
      <w:pPr>
        <w:tabs>
          <w:tab w:val="num" w:pos="1136"/>
        </w:tabs>
        <w:ind w:left="5183" w:hanging="360"/>
      </w:pPr>
      <w:rPr>
        <w:rFonts w:ascii="Arial" w:hAnsi="Arial" w:hint="default"/>
      </w:rPr>
    </w:lvl>
    <w:lvl w:ilvl="1">
      <w:start w:val="1"/>
      <w:numFmt w:val="lowerLetter"/>
      <w:lvlText w:val="%2."/>
      <w:lvlJc w:val="left"/>
      <w:pPr>
        <w:tabs>
          <w:tab w:val="num" w:pos="1136"/>
        </w:tabs>
        <w:ind w:left="4834" w:hanging="360"/>
      </w:pPr>
    </w:lvl>
    <w:lvl w:ilvl="2">
      <w:start w:val="1"/>
      <w:numFmt w:val="lowerRoman"/>
      <w:lvlText w:val="%2.%3."/>
      <w:lvlJc w:val="right"/>
      <w:pPr>
        <w:tabs>
          <w:tab w:val="num" w:pos="1136"/>
        </w:tabs>
        <w:ind w:left="5554" w:hanging="180"/>
      </w:pPr>
    </w:lvl>
    <w:lvl w:ilvl="3">
      <w:start w:val="1"/>
      <w:numFmt w:val="decimal"/>
      <w:lvlText w:val="%2.%3.%4."/>
      <w:lvlJc w:val="left"/>
      <w:pPr>
        <w:tabs>
          <w:tab w:val="num" w:pos="1136"/>
        </w:tabs>
        <w:ind w:left="6274" w:hanging="360"/>
      </w:pPr>
    </w:lvl>
    <w:lvl w:ilvl="4">
      <w:start w:val="1"/>
      <w:numFmt w:val="lowerLetter"/>
      <w:lvlText w:val="%2.%3.%4.%5."/>
      <w:lvlJc w:val="left"/>
      <w:pPr>
        <w:tabs>
          <w:tab w:val="num" w:pos="1136"/>
        </w:tabs>
        <w:ind w:left="6994" w:hanging="360"/>
      </w:pPr>
    </w:lvl>
    <w:lvl w:ilvl="5">
      <w:start w:val="1"/>
      <w:numFmt w:val="lowerRoman"/>
      <w:lvlText w:val="%2.%3.%4.%5.%6."/>
      <w:lvlJc w:val="right"/>
      <w:pPr>
        <w:tabs>
          <w:tab w:val="num" w:pos="1136"/>
        </w:tabs>
        <w:ind w:left="7714" w:hanging="180"/>
      </w:pPr>
    </w:lvl>
    <w:lvl w:ilvl="6">
      <w:start w:val="1"/>
      <w:numFmt w:val="decimal"/>
      <w:lvlText w:val="%2.%3.%4.%5.%6.%7."/>
      <w:lvlJc w:val="left"/>
      <w:pPr>
        <w:tabs>
          <w:tab w:val="num" w:pos="1136"/>
        </w:tabs>
        <w:ind w:left="8434" w:hanging="360"/>
      </w:pPr>
    </w:lvl>
    <w:lvl w:ilvl="7">
      <w:start w:val="1"/>
      <w:numFmt w:val="lowerLetter"/>
      <w:lvlText w:val="%2.%3.%4.%5.%6.%7.%8."/>
      <w:lvlJc w:val="left"/>
      <w:pPr>
        <w:tabs>
          <w:tab w:val="num" w:pos="1136"/>
        </w:tabs>
        <w:ind w:left="9154" w:hanging="360"/>
      </w:pPr>
    </w:lvl>
    <w:lvl w:ilvl="8">
      <w:start w:val="1"/>
      <w:numFmt w:val="lowerRoman"/>
      <w:lvlText w:val="%2.%3.%4.%5.%6.%7.%8.%9."/>
      <w:lvlJc w:val="right"/>
      <w:pPr>
        <w:tabs>
          <w:tab w:val="num" w:pos="1136"/>
        </w:tabs>
        <w:ind w:left="9874" w:hanging="180"/>
      </w:pPr>
    </w:lvl>
  </w:abstractNum>
  <w:abstractNum w:abstractNumId="60"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62" w15:restartNumberingAfterBreak="0">
    <w:nsid w:val="55916F69"/>
    <w:multiLevelType w:val="hybridMultilevel"/>
    <w:tmpl w:val="F3EEB4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3D491A"/>
    <w:multiLevelType w:val="hybridMultilevel"/>
    <w:tmpl w:val="C4F217F2"/>
    <w:lvl w:ilvl="0" w:tplc="5C603B80">
      <w:start w:val="1"/>
      <w:numFmt w:val="lowerLetter"/>
      <w:lvlText w:val="(%1)"/>
      <w:lvlJc w:val="left"/>
      <w:pPr>
        <w:ind w:left="927"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C00843"/>
    <w:multiLevelType w:val="hybridMultilevel"/>
    <w:tmpl w:val="10304E80"/>
    <w:lvl w:ilvl="0" w:tplc="63CE3B08">
      <w:start w:val="4"/>
      <w:numFmt w:val="lowerLetter"/>
      <w:lvlText w:val="%1)"/>
      <w:lvlJc w:val="left"/>
      <w:pPr>
        <w:ind w:left="720" w:hanging="360"/>
      </w:pPr>
      <w:rPr>
        <w:rFonts w:eastAsia="Calibri"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3120820"/>
    <w:multiLevelType w:val="hybridMultilevel"/>
    <w:tmpl w:val="91528918"/>
    <w:lvl w:ilvl="0" w:tplc="72080A46">
      <w:start w:val="2"/>
      <w:numFmt w:val="lowerLetter"/>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4623E87"/>
    <w:multiLevelType w:val="hybridMultilevel"/>
    <w:tmpl w:val="2B6AF27C"/>
    <w:lvl w:ilvl="0" w:tplc="633699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2"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5" w15:restartNumberingAfterBreak="0">
    <w:nsid w:val="6ABD3252"/>
    <w:multiLevelType w:val="multilevel"/>
    <w:tmpl w:val="5E569E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6" w15:restartNumberingAfterBreak="0">
    <w:nsid w:val="6CC224CE"/>
    <w:multiLevelType w:val="hybridMultilevel"/>
    <w:tmpl w:val="AB3A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8" w15:restartNumberingAfterBreak="0">
    <w:nsid w:val="72660A35"/>
    <w:multiLevelType w:val="hybridMultilevel"/>
    <w:tmpl w:val="91BC730A"/>
    <w:lvl w:ilvl="0" w:tplc="C172B6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7B2B36"/>
    <w:multiLevelType w:val="hybridMultilevel"/>
    <w:tmpl w:val="25940DBC"/>
    <w:lvl w:ilvl="0" w:tplc="CA827B42">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DB7A3C"/>
    <w:multiLevelType w:val="multilevel"/>
    <w:tmpl w:val="7BF4C08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48444A9"/>
    <w:multiLevelType w:val="hybridMultilevel"/>
    <w:tmpl w:val="F42E4530"/>
    <w:lvl w:ilvl="0" w:tplc="14BE44C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2"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DE49D8"/>
    <w:multiLevelType w:val="multilevel"/>
    <w:tmpl w:val="40BCB87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839348921">
    <w:abstractNumId w:val="61"/>
  </w:num>
  <w:num w:numId="2" w16cid:durableId="1889952817">
    <w:abstractNumId w:val="42"/>
  </w:num>
  <w:num w:numId="3" w16cid:durableId="202788380">
    <w:abstractNumId w:val="38"/>
  </w:num>
  <w:num w:numId="4" w16cid:durableId="188103178">
    <w:abstractNumId w:val="25"/>
  </w:num>
  <w:num w:numId="5" w16cid:durableId="552471347">
    <w:abstractNumId w:val="24"/>
  </w:num>
  <w:num w:numId="6" w16cid:durableId="1458596735">
    <w:abstractNumId w:val="71"/>
  </w:num>
  <w:num w:numId="7" w16cid:durableId="665282839">
    <w:abstractNumId w:val="74"/>
  </w:num>
  <w:num w:numId="8" w16cid:durableId="687952699">
    <w:abstractNumId w:val="73"/>
  </w:num>
  <w:num w:numId="9" w16cid:durableId="840975142">
    <w:abstractNumId w:val="77"/>
  </w:num>
  <w:num w:numId="10" w16cid:durableId="2073775828">
    <w:abstractNumId w:val="34"/>
  </w:num>
  <w:num w:numId="11" w16cid:durableId="103355089">
    <w:abstractNumId w:val="46"/>
  </w:num>
  <w:num w:numId="12" w16cid:durableId="1075782032">
    <w:abstractNumId w:val="51"/>
  </w:num>
  <w:num w:numId="13" w16cid:durableId="2047678320">
    <w:abstractNumId w:val="48"/>
  </w:num>
  <w:num w:numId="14" w16cid:durableId="1445686294">
    <w:abstractNumId w:val="22"/>
  </w:num>
  <w:num w:numId="15" w16cid:durableId="758217105">
    <w:abstractNumId w:val="53"/>
  </w:num>
  <w:num w:numId="16" w16cid:durableId="1119643147">
    <w:abstractNumId w:val="3"/>
  </w:num>
  <w:num w:numId="17" w16cid:durableId="2017800456">
    <w:abstractNumId w:val="1"/>
  </w:num>
  <w:num w:numId="18" w16cid:durableId="1459841311">
    <w:abstractNumId w:val="2"/>
  </w:num>
  <w:num w:numId="19" w16cid:durableId="957880233">
    <w:abstractNumId w:val="4"/>
  </w:num>
  <w:num w:numId="20" w16cid:durableId="831067860">
    <w:abstractNumId w:val="5"/>
  </w:num>
  <w:num w:numId="21" w16cid:durableId="928543147">
    <w:abstractNumId w:val="6"/>
  </w:num>
  <w:num w:numId="22" w16cid:durableId="226693469">
    <w:abstractNumId w:val="7"/>
  </w:num>
  <w:num w:numId="23" w16cid:durableId="801312505">
    <w:abstractNumId w:val="8"/>
  </w:num>
  <w:num w:numId="24" w16cid:durableId="1382242413">
    <w:abstractNumId w:val="9"/>
  </w:num>
  <w:num w:numId="25" w16cid:durableId="1245066971">
    <w:abstractNumId w:val="10"/>
  </w:num>
  <w:num w:numId="26" w16cid:durableId="1113791446">
    <w:abstractNumId w:val="11"/>
  </w:num>
  <w:num w:numId="27" w16cid:durableId="1553300969">
    <w:abstractNumId w:val="12"/>
  </w:num>
  <w:num w:numId="28" w16cid:durableId="902254759">
    <w:abstractNumId w:val="14"/>
  </w:num>
  <w:num w:numId="29" w16cid:durableId="1493521663">
    <w:abstractNumId w:val="16"/>
  </w:num>
  <w:num w:numId="30" w16cid:durableId="1581407233">
    <w:abstractNumId w:val="17"/>
  </w:num>
  <w:num w:numId="31" w16cid:durableId="1759256329">
    <w:abstractNumId w:val="18"/>
  </w:num>
  <w:num w:numId="32" w16cid:durableId="474297124">
    <w:abstractNumId w:val="19"/>
  </w:num>
  <w:num w:numId="33" w16cid:durableId="2079983989">
    <w:abstractNumId w:val="49"/>
  </w:num>
  <w:num w:numId="34" w16cid:durableId="1998411691">
    <w:abstractNumId w:val="59"/>
  </w:num>
  <w:num w:numId="35" w16cid:durableId="842550411">
    <w:abstractNumId w:val="21"/>
  </w:num>
  <w:num w:numId="36" w16cid:durableId="496654731">
    <w:abstractNumId w:val="29"/>
  </w:num>
  <w:num w:numId="37" w16cid:durableId="175115497">
    <w:abstractNumId w:val="39"/>
  </w:num>
  <w:num w:numId="38" w16cid:durableId="19398974">
    <w:abstractNumId w:val="52"/>
  </w:num>
  <w:num w:numId="39" w16cid:durableId="1090854764">
    <w:abstractNumId w:val="58"/>
  </w:num>
  <w:num w:numId="40" w16cid:durableId="1388063464">
    <w:abstractNumId w:val="43"/>
  </w:num>
  <w:num w:numId="41" w16cid:durableId="277221672">
    <w:abstractNumId w:val="27"/>
  </w:num>
  <w:num w:numId="42" w16cid:durableId="879822726">
    <w:abstractNumId w:val="56"/>
  </w:num>
  <w:num w:numId="43" w16cid:durableId="1828353232">
    <w:abstractNumId w:val="65"/>
  </w:num>
  <w:num w:numId="44" w16cid:durableId="973176333">
    <w:abstractNumId w:val="75"/>
  </w:num>
  <w:num w:numId="45" w16cid:durableId="2100908588">
    <w:abstractNumId w:val="31"/>
  </w:num>
  <w:num w:numId="46" w16cid:durableId="21519908">
    <w:abstractNumId w:val="63"/>
    <w:lvlOverride w:ilvl="0">
      <w:startOverride w:val="1"/>
    </w:lvlOverride>
    <w:lvlOverride w:ilvl="1"/>
    <w:lvlOverride w:ilvl="2"/>
    <w:lvlOverride w:ilvl="3"/>
    <w:lvlOverride w:ilvl="4"/>
    <w:lvlOverride w:ilvl="5"/>
    <w:lvlOverride w:ilvl="6"/>
    <w:lvlOverride w:ilvl="7"/>
    <w:lvlOverride w:ilvl="8"/>
  </w:num>
  <w:num w:numId="47" w16cid:durableId="2105877947">
    <w:abstractNumId w:val="36"/>
  </w:num>
  <w:num w:numId="48" w16cid:durableId="1781295810">
    <w:abstractNumId w:val="44"/>
  </w:num>
  <w:num w:numId="49" w16cid:durableId="317000905">
    <w:abstractNumId w:val="78"/>
  </w:num>
  <w:num w:numId="50" w16cid:durableId="133098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2109012">
    <w:abstractNumId w:val="40"/>
  </w:num>
  <w:num w:numId="52" w16cid:durableId="1733963968">
    <w:abstractNumId w:val="32"/>
  </w:num>
  <w:num w:numId="53" w16cid:durableId="1285844536">
    <w:abstractNumId w:val="33"/>
  </w:num>
  <w:num w:numId="54" w16cid:durableId="123305810">
    <w:abstractNumId w:val="28"/>
  </w:num>
  <w:num w:numId="55" w16cid:durableId="1093475230">
    <w:abstractNumId w:val="57"/>
  </w:num>
  <w:num w:numId="56" w16cid:durableId="1238662034">
    <w:abstractNumId w:val="84"/>
  </w:num>
  <w:num w:numId="57" w16cid:durableId="615253996">
    <w:abstractNumId w:val="76"/>
  </w:num>
  <w:num w:numId="58" w16cid:durableId="2140564976">
    <w:abstractNumId w:val="30"/>
  </w:num>
  <w:num w:numId="59" w16cid:durableId="1167865569">
    <w:abstractNumId w:val="69"/>
  </w:num>
  <w:num w:numId="60" w16cid:durableId="1509908341">
    <w:abstractNumId w:val="68"/>
  </w:num>
  <w:num w:numId="61" w16cid:durableId="301932838">
    <w:abstractNumId w:val="72"/>
  </w:num>
  <w:num w:numId="62" w16cid:durableId="3439593">
    <w:abstractNumId w:val="60"/>
  </w:num>
  <w:num w:numId="63" w16cid:durableId="297300986">
    <w:abstractNumId w:val="55"/>
  </w:num>
  <w:num w:numId="64" w16cid:durableId="448164832">
    <w:abstractNumId w:val="66"/>
  </w:num>
  <w:num w:numId="65" w16cid:durableId="788207881">
    <w:abstractNumId w:val="67"/>
  </w:num>
  <w:num w:numId="66" w16cid:durableId="316031786">
    <w:abstractNumId w:val="37"/>
  </w:num>
  <w:num w:numId="67" w16cid:durableId="181281860">
    <w:abstractNumId w:val="79"/>
  </w:num>
  <w:num w:numId="68" w16cid:durableId="436292562">
    <w:abstractNumId w:val="45"/>
  </w:num>
  <w:num w:numId="69" w16cid:durableId="1003626241">
    <w:abstractNumId w:val="64"/>
  </w:num>
  <w:num w:numId="70" w16cid:durableId="1044908700">
    <w:abstractNumId w:val="83"/>
  </w:num>
  <w:num w:numId="71" w16cid:durableId="958142749">
    <w:abstractNumId w:val="54"/>
  </w:num>
  <w:num w:numId="72" w16cid:durableId="2051104027">
    <w:abstractNumId w:val="81"/>
  </w:num>
  <w:num w:numId="73" w16cid:durableId="1470703057">
    <w:abstractNumId w:val="82"/>
  </w:num>
  <w:num w:numId="74" w16cid:durableId="1768767558">
    <w:abstractNumId w:val="23"/>
  </w:num>
  <w:num w:numId="75" w16cid:durableId="668094242">
    <w:abstractNumId w:val="26"/>
  </w:num>
  <w:num w:numId="76" w16cid:durableId="598221043">
    <w:abstractNumId w:val="47"/>
  </w:num>
  <w:num w:numId="77" w16cid:durableId="1671134005">
    <w:abstractNumId w:val="80"/>
  </w:num>
  <w:num w:numId="78" w16cid:durableId="885339829">
    <w:abstractNumId w:val="70"/>
  </w:num>
  <w:num w:numId="79" w16cid:durableId="707487592">
    <w:abstractNumId w:val="35"/>
  </w:num>
  <w:num w:numId="80" w16cid:durableId="422577064">
    <w:abstractNumId w:val="62"/>
  </w:num>
  <w:num w:numId="81" w16cid:durableId="2064207741">
    <w:abstractNumId w:val="5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272E"/>
    <w:rsid w:val="000031F1"/>
    <w:rsid w:val="00003395"/>
    <w:rsid w:val="00003626"/>
    <w:rsid w:val="00004DFA"/>
    <w:rsid w:val="00005BFA"/>
    <w:rsid w:val="0000620F"/>
    <w:rsid w:val="000122DF"/>
    <w:rsid w:val="00013B9F"/>
    <w:rsid w:val="000152CA"/>
    <w:rsid w:val="00016743"/>
    <w:rsid w:val="00020609"/>
    <w:rsid w:val="0002076C"/>
    <w:rsid w:val="00023169"/>
    <w:rsid w:val="000244D4"/>
    <w:rsid w:val="0002471D"/>
    <w:rsid w:val="00026686"/>
    <w:rsid w:val="000276CF"/>
    <w:rsid w:val="00027A78"/>
    <w:rsid w:val="00030104"/>
    <w:rsid w:val="00030F53"/>
    <w:rsid w:val="000367D5"/>
    <w:rsid w:val="00037B43"/>
    <w:rsid w:val="00041611"/>
    <w:rsid w:val="00042E9D"/>
    <w:rsid w:val="00042F34"/>
    <w:rsid w:val="00043385"/>
    <w:rsid w:val="00043A76"/>
    <w:rsid w:val="00045FF2"/>
    <w:rsid w:val="00047322"/>
    <w:rsid w:val="00047D62"/>
    <w:rsid w:val="00050F4E"/>
    <w:rsid w:val="00052F29"/>
    <w:rsid w:val="00053C23"/>
    <w:rsid w:val="00054A9E"/>
    <w:rsid w:val="00056E93"/>
    <w:rsid w:val="000573C4"/>
    <w:rsid w:val="00061599"/>
    <w:rsid w:val="00064BBA"/>
    <w:rsid w:val="000652F7"/>
    <w:rsid w:val="000742B6"/>
    <w:rsid w:val="00084543"/>
    <w:rsid w:val="00093FC7"/>
    <w:rsid w:val="000950C5"/>
    <w:rsid w:val="00095575"/>
    <w:rsid w:val="000971C0"/>
    <w:rsid w:val="00097C31"/>
    <w:rsid w:val="000A3189"/>
    <w:rsid w:val="000A5DC9"/>
    <w:rsid w:val="000A6662"/>
    <w:rsid w:val="000B04F3"/>
    <w:rsid w:val="000B0859"/>
    <w:rsid w:val="000B0E1E"/>
    <w:rsid w:val="000B134B"/>
    <w:rsid w:val="000B30A8"/>
    <w:rsid w:val="000B7038"/>
    <w:rsid w:val="000B7356"/>
    <w:rsid w:val="000C0D0F"/>
    <w:rsid w:val="000C2784"/>
    <w:rsid w:val="000C5874"/>
    <w:rsid w:val="000C5D4F"/>
    <w:rsid w:val="000D067F"/>
    <w:rsid w:val="000D4817"/>
    <w:rsid w:val="000D4EC5"/>
    <w:rsid w:val="000D4FA9"/>
    <w:rsid w:val="000D5561"/>
    <w:rsid w:val="000D69AE"/>
    <w:rsid w:val="000E0FAE"/>
    <w:rsid w:val="000E1B56"/>
    <w:rsid w:val="000E45BA"/>
    <w:rsid w:val="000E69C7"/>
    <w:rsid w:val="000F0457"/>
    <w:rsid w:val="000F0ED0"/>
    <w:rsid w:val="000F6C3D"/>
    <w:rsid w:val="00106562"/>
    <w:rsid w:val="00110701"/>
    <w:rsid w:val="0011105D"/>
    <w:rsid w:val="0011117A"/>
    <w:rsid w:val="001144C0"/>
    <w:rsid w:val="00114861"/>
    <w:rsid w:val="00114E4D"/>
    <w:rsid w:val="00117CA9"/>
    <w:rsid w:val="00120527"/>
    <w:rsid w:val="001216C4"/>
    <w:rsid w:val="00122780"/>
    <w:rsid w:val="00123A6D"/>
    <w:rsid w:val="00123EDF"/>
    <w:rsid w:val="001247F3"/>
    <w:rsid w:val="00125C45"/>
    <w:rsid w:val="00126728"/>
    <w:rsid w:val="00127751"/>
    <w:rsid w:val="00130229"/>
    <w:rsid w:val="0013169A"/>
    <w:rsid w:val="00131A41"/>
    <w:rsid w:val="001345EA"/>
    <w:rsid w:val="00134C41"/>
    <w:rsid w:val="00134EB5"/>
    <w:rsid w:val="00140DA7"/>
    <w:rsid w:val="001511D8"/>
    <w:rsid w:val="00151501"/>
    <w:rsid w:val="0015371C"/>
    <w:rsid w:val="00155216"/>
    <w:rsid w:val="00155467"/>
    <w:rsid w:val="00155D61"/>
    <w:rsid w:val="00162920"/>
    <w:rsid w:val="00165414"/>
    <w:rsid w:val="00166FFB"/>
    <w:rsid w:val="0017159C"/>
    <w:rsid w:val="00175DB1"/>
    <w:rsid w:val="00177C92"/>
    <w:rsid w:val="0018065C"/>
    <w:rsid w:val="001819A0"/>
    <w:rsid w:val="001830AA"/>
    <w:rsid w:val="001836E8"/>
    <w:rsid w:val="00183E0B"/>
    <w:rsid w:val="00186B51"/>
    <w:rsid w:val="00186E97"/>
    <w:rsid w:val="00190436"/>
    <w:rsid w:val="00190976"/>
    <w:rsid w:val="0019420E"/>
    <w:rsid w:val="001947B0"/>
    <w:rsid w:val="0019553A"/>
    <w:rsid w:val="001965BA"/>
    <w:rsid w:val="001A48B8"/>
    <w:rsid w:val="001A5233"/>
    <w:rsid w:val="001A5A8E"/>
    <w:rsid w:val="001A69B9"/>
    <w:rsid w:val="001B001B"/>
    <w:rsid w:val="001B1565"/>
    <w:rsid w:val="001B20DE"/>
    <w:rsid w:val="001B3C33"/>
    <w:rsid w:val="001B4100"/>
    <w:rsid w:val="001B5EFA"/>
    <w:rsid w:val="001B5F6B"/>
    <w:rsid w:val="001B6E5D"/>
    <w:rsid w:val="001C055E"/>
    <w:rsid w:val="001C0B68"/>
    <w:rsid w:val="001C1AD4"/>
    <w:rsid w:val="001C1EF6"/>
    <w:rsid w:val="001C202A"/>
    <w:rsid w:val="001C29EF"/>
    <w:rsid w:val="001C2C06"/>
    <w:rsid w:val="001C3E95"/>
    <w:rsid w:val="001D304A"/>
    <w:rsid w:val="001D544C"/>
    <w:rsid w:val="001D6842"/>
    <w:rsid w:val="001D7FB6"/>
    <w:rsid w:val="001E1FF7"/>
    <w:rsid w:val="001E362E"/>
    <w:rsid w:val="001F0BC2"/>
    <w:rsid w:val="001F14C9"/>
    <w:rsid w:val="001F1EF2"/>
    <w:rsid w:val="001F269B"/>
    <w:rsid w:val="001F5330"/>
    <w:rsid w:val="001F5DE8"/>
    <w:rsid w:val="001F76D9"/>
    <w:rsid w:val="00205469"/>
    <w:rsid w:val="002054D0"/>
    <w:rsid w:val="00206032"/>
    <w:rsid w:val="00210377"/>
    <w:rsid w:val="00210E98"/>
    <w:rsid w:val="00211C9B"/>
    <w:rsid w:val="002138CE"/>
    <w:rsid w:val="00213E08"/>
    <w:rsid w:val="0021670F"/>
    <w:rsid w:val="00217113"/>
    <w:rsid w:val="0022322A"/>
    <w:rsid w:val="002267DF"/>
    <w:rsid w:val="002268D5"/>
    <w:rsid w:val="002300DB"/>
    <w:rsid w:val="002301D3"/>
    <w:rsid w:val="0023080F"/>
    <w:rsid w:val="002318DA"/>
    <w:rsid w:val="002335D4"/>
    <w:rsid w:val="002346BA"/>
    <w:rsid w:val="0023544D"/>
    <w:rsid w:val="00235EF2"/>
    <w:rsid w:val="002371F4"/>
    <w:rsid w:val="002409FB"/>
    <w:rsid w:val="00241866"/>
    <w:rsid w:val="00242229"/>
    <w:rsid w:val="00247BF9"/>
    <w:rsid w:val="002529B7"/>
    <w:rsid w:val="00256088"/>
    <w:rsid w:val="0025762A"/>
    <w:rsid w:val="00272BCD"/>
    <w:rsid w:val="00275C1E"/>
    <w:rsid w:val="002761DC"/>
    <w:rsid w:val="00277305"/>
    <w:rsid w:val="0028078F"/>
    <w:rsid w:val="00281FFD"/>
    <w:rsid w:val="002827E0"/>
    <w:rsid w:val="0028281C"/>
    <w:rsid w:val="0028295D"/>
    <w:rsid w:val="002838CF"/>
    <w:rsid w:val="00284360"/>
    <w:rsid w:val="00287673"/>
    <w:rsid w:val="00291C1E"/>
    <w:rsid w:val="002920D2"/>
    <w:rsid w:val="00294D1A"/>
    <w:rsid w:val="0029579C"/>
    <w:rsid w:val="00296072"/>
    <w:rsid w:val="002975D4"/>
    <w:rsid w:val="00297A67"/>
    <w:rsid w:val="002A1369"/>
    <w:rsid w:val="002A1385"/>
    <w:rsid w:val="002A2A07"/>
    <w:rsid w:val="002A3B4C"/>
    <w:rsid w:val="002A638E"/>
    <w:rsid w:val="002A7DE8"/>
    <w:rsid w:val="002B1999"/>
    <w:rsid w:val="002B27C6"/>
    <w:rsid w:val="002B56F3"/>
    <w:rsid w:val="002B58B1"/>
    <w:rsid w:val="002B5DAA"/>
    <w:rsid w:val="002B6C39"/>
    <w:rsid w:val="002B7788"/>
    <w:rsid w:val="002C0148"/>
    <w:rsid w:val="002C2AD2"/>
    <w:rsid w:val="002C3105"/>
    <w:rsid w:val="002C56F2"/>
    <w:rsid w:val="002C631B"/>
    <w:rsid w:val="002C713C"/>
    <w:rsid w:val="002C7390"/>
    <w:rsid w:val="002C7535"/>
    <w:rsid w:val="002D0657"/>
    <w:rsid w:val="002D159F"/>
    <w:rsid w:val="002D4C01"/>
    <w:rsid w:val="002D6E8D"/>
    <w:rsid w:val="002D7A91"/>
    <w:rsid w:val="002E17E9"/>
    <w:rsid w:val="002E192A"/>
    <w:rsid w:val="002E268B"/>
    <w:rsid w:val="002E3EC6"/>
    <w:rsid w:val="002E4398"/>
    <w:rsid w:val="002E470F"/>
    <w:rsid w:val="002E4F81"/>
    <w:rsid w:val="002E59DD"/>
    <w:rsid w:val="002F0086"/>
    <w:rsid w:val="002F0875"/>
    <w:rsid w:val="002F0B33"/>
    <w:rsid w:val="002F1A64"/>
    <w:rsid w:val="002F37CC"/>
    <w:rsid w:val="002F4B83"/>
    <w:rsid w:val="002F51EF"/>
    <w:rsid w:val="002F685D"/>
    <w:rsid w:val="002F7236"/>
    <w:rsid w:val="003005E3"/>
    <w:rsid w:val="00300B65"/>
    <w:rsid w:val="0030308F"/>
    <w:rsid w:val="00304445"/>
    <w:rsid w:val="00306858"/>
    <w:rsid w:val="00307749"/>
    <w:rsid w:val="003125E2"/>
    <w:rsid w:val="00314EFC"/>
    <w:rsid w:val="003155A6"/>
    <w:rsid w:val="003162D7"/>
    <w:rsid w:val="00316D3B"/>
    <w:rsid w:val="00316DC1"/>
    <w:rsid w:val="00322C3B"/>
    <w:rsid w:val="00323825"/>
    <w:rsid w:val="00326A7A"/>
    <w:rsid w:val="0033229D"/>
    <w:rsid w:val="00332DAA"/>
    <w:rsid w:val="003331AA"/>
    <w:rsid w:val="00335D87"/>
    <w:rsid w:val="00336C13"/>
    <w:rsid w:val="00337589"/>
    <w:rsid w:val="00340D29"/>
    <w:rsid w:val="00342CB2"/>
    <w:rsid w:val="00346A1C"/>
    <w:rsid w:val="00347BFD"/>
    <w:rsid w:val="00351C34"/>
    <w:rsid w:val="00353AFE"/>
    <w:rsid w:val="00353D7B"/>
    <w:rsid w:val="00353DC1"/>
    <w:rsid w:val="00355986"/>
    <w:rsid w:val="003577C9"/>
    <w:rsid w:val="0036096E"/>
    <w:rsid w:val="00362A16"/>
    <w:rsid w:val="00362E70"/>
    <w:rsid w:val="00363878"/>
    <w:rsid w:val="0037008D"/>
    <w:rsid w:val="0037401B"/>
    <w:rsid w:val="003801C1"/>
    <w:rsid w:val="003803A4"/>
    <w:rsid w:val="00381FED"/>
    <w:rsid w:val="00382C9E"/>
    <w:rsid w:val="00387662"/>
    <w:rsid w:val="003934F5"/>
    <w:rsid w:val="00393596"/>
    <w:rsid w:val="003A3AD2"/>
    <w:rsid w:val="003A55C8"/>
    <w:rsid w:val="003A641A"/>
    <w:rsid w:val="003A71BF"/>
    <w:rsid w:val="003B0446"/>
    <w:rsid w:val="003B08D5"/>
    <w:rsid w:val="003B0AC8"/>
    <w:rsid w:val="003B1DD2"/>
    <w:rsid w:val="003B6F8B"/>
    <w:rsid w:val="003B7AEE"/>
    <w:rsid w:val="003C01F5"/>
    <w:rsid w:val="003C1898"/>
    <w:rsid w:val="003C198A"/>
    <w:rsid w:val="003C424A"/>
    <w:rsid w:val="003C5309"/>
    <w:rsid w:val="003D1C98"/>
    <w:rsid w:val="003D4BA9"/>
    <w:rsid w:val="003D4DF0"/>
    <w:rsid w:val="003D501C"/>
    <w:rsid w:val="003D6C56"/>
    <w:rsid w:val="003E1A23"/>
    <w:rsid w:val="003E259F"/>
    <w:rsid w:val="003E3986"/>
    <w:rsid w:val="003E4345"/>
    <w:rsid w:val="003E5806"/>
    <w:rsid w:val="003F0697"/>
    <w:rsid w:val="003F3C62"/>
    <w:rsid w:val="003F6E42"/>
    <w:rsid w:val="00401F51"/>
    <w:rsid w:val="00403668"/>
    <w:rsid w:val="00403EA3"/>
    <w:rsid w:val="00405EFB"/>
    <w:rsid w:val="0041041F"/>
    <w:rsid w:val="004147E8"/>
    <w:rsid w:val="00424C56"/>
    <w:rsid w:val="004250EA"/>
    <w:rsid w:val="00425D83"/>
    <w:rsid w:val="00427EC3"/>
    <w:rsid w:val="00434D12"/>
    <w:rsid w:val="00435C65"/>
    <w:rsid w:val="00443879"/>
    <w:rsid w:val="00443E91"/>
    <w:rsid w:val="00445013"/>
    <w:rsid w:val="004456FE"/>
    <w:rsid w:val="00446216"/>
    <w:rsid w:val="00450AD1"/>
    <w:rsid w:val="004560EC"/>
    <w:rsid w:val="00462FA6"/>
    <w:rsid w:val="00471BE0"/>
    <w:rsid w:val="0047701D"/>
    <w:rsid w:val="00481E3B"/>
    <w:rsid w:val="004820A9"/>
    <w:rsid w:val="004822DD"/>
    <w:rsid w:val="00482DC1"/>
    <w:rsid w:val="00486C40"/>
    <w:rsid w:val="004877EB"/>
    <w:rsid w:val="00487FE6"/>
    <w:rsid w:val="00490240"/>
    <w:rsid w:val="00495F16"/>
    <w:rsid w:val="00496E03"/>
    <w:rsid w:val="0049732A"/>
    <w:rsid w:val="004A1813"/>
    <w:rsid w:val="004A2A30"/>
    <w:rsid w:val="004A6EB6"/>
    <w:rsid w:val="004B3508"/>
    <w:rsid w:val="004B7170"/>
    <w:rsid w:val="004C46B5"/>
    <w:rsid w:val="004C6512"/>
    <w:rsid w:val="004C7D40"/>
    <w:rsid w:val="004D0790"/>
    <w:rsid w:val="004D15CF"/>
    <w:rsid w:val="004D3699"/>
    <w:rsid w:val="004D6F8F"/>
    <w:rsid w:val="004E2C45"/>
    <w:rsid w:val="004E2F90"/>
    <w:rsid w:val="004E34E0"/>
    <w:rsid w:val="004E4413"/>
    <w:rsid w:val="004E6425"/>
    <w:rsid w:val="004E6A4C"/>
    <w:rsid w:val="004F0EE1"/>
    <w:rsid w:val="004F354A"/>
    <w:rsid w:val="004F3C9D"/>
    <w:rsid w:val="004F442A"/>
    <w:rsid w:val="004F4B64"/>
    <w:rsid w:val="004F5BC7"/>
    <w:rsid w:val="004F65B2"/>
    <w:rsid w:val="005023E7"/>
    <w:rsid w:val="00502701"/>
    <w:rsid w:val="005028F9"/>
    <w:rsid w:val="00502BE7"/>
    <w:rsid w:val="00507A57"/>
    <w:rsid w:val="0051056C"/>
    <w:rsid w:val="00510DC4"/>
    <w:rsid w:val="0051168E"/>
    <w:rsid w:val="00512016"/>
    <w:rsid w:val="00512398"/>
    <w:rsid w:val="00513425"/>
    <w:rsid w:val="00514305"/>
    <w:rsid w:val="00514D2A"/>
    <w:rsid w:val="005163BF"/>
    <w:rsid w:val="005219C2"/>
    <w:rsid w:val="00521D94"/>
    <w:rsid w:val="00525070"/>
    <w:rsid w:val="00530D3F"/>
    <w:rsid w:val="005417FD"/>
    <w:rsid w:val="00541E21"/>
    <w:rsid w:val="00543031"/>
    <w:rsid w:val="00543BD7"/>
    <w:rsid w:val="00544C8E"/>
    <w:rsid w:val="00546C4D"/>
    <w:rsid w:val="00546C6F"/>
    <w:rsid w:val="00547683"/>
    <w:rsid w:val="005519F5"/>
    <w:rsid w:val="00552893"/>
    <w:rsid w:val="005543A9"/>
    <w:rsid w:val="00557C89"/>
    <w:rsid w:val="00560CAB"/>
    <w:rsid w:val="005613B5"/>
    <w:rsid w:val="005619CC"/>
    <w:rsid w:val="00562065"/>
    <w:rsid w:val="0056312A"/>
    <w:rsid w:val="00563330"/>
    <w:rsid w:val="00565768"/>
    <w:rsid w:val="00565FCF"/>
    <w:rsid w:val="00572320"/>
    <w:rsid w:val="0057360D"/>
    <w:rsid w:val="00573BA8"/>
    <w:rsid w:val="005760BA"/>
    <w:rsid w:val="005769E9"/>
    <w:rsid w:val="00584B21"/>
    <w:rsid w:val="00584E66"/>
    <w:rsid w:val="00585EC6"/>
    <w:rsid w:val="0058601D"/>
    <w:rsid w:val="0058623C"/>
    <w:rsid w:val="00591640"/>
    <w:rsid w:val="005943F6"/>
    <w:rsid w:val="00595B61"/>
    <w:rsid w:val="00597E9D"/>
    <w:rsid w:val="005A0C8E"/>
    <w:rsid w:val="005A1C7F"/>
    <w:rsid w:val="005A2FBE"/>
    <w:rsid w:val="005A3076"/>
    <w:rsid w:val="005A5D3F"/>
    <w:rsid w:val="005B1D95"/>
    <w:rsid w:val="005B477B"/>
    <w:rsid w:val="005C07FF"/>
    <w:rsid w:val="005C32CB"/>
    <w:rsid w:val="005C4396"/>
    <w:rsid w:val="005C4B34"/>
    <w:rsid w:val="005C7AD5"/>
    <w:rsid w:val="005D0C8F"/>
    <w:rsid w:val="005D11F1"/>
    <w:rsid w:val="005D26B7"/>
    <w:rsid w:val="005D64AC"/>
    <w:rsid w:val="005D6EFF"/>
    <w:rsid w:val="005D6FD2"/>
    <w:rsid w:val="005E0E03"/>
    <w:rsid w:val="005E5D4B"/>
    <w:rsid w:val="005E6644"/>
    <w:rsid w:val="005F088B"/>
    <w:rsid w:val="005F36AE"/>
    <w:rsid w:val="005F6B71"/>
    <w:rsid w:val="005F712D"/>
    <w:rsid w:val="005F7260"/>
    <w:rsid w:val="005F78FB"/>
    <w:rsid w:val="00600878"/>
    <w:rsid w:val="00604187"/>
    <w:rsid w:val="006041A9"/>
    <w:rsid w:val="0060584E"/>
    <w:rsid w:val="00606624"/>
    <w:rsid w:val="006066A9"/>
    <w:rsid w:val="006069C8"/>
    <w:rsid w:val="006077EC"/>
    <w:rsid w:val="00607976"/>
    <w:rsid w:val="00610FB8"/>
    <w:rsid w:val="006112FF"/>
    <w:rsid w:val="00614B10"/>
    <w:rsid w:val="00615B69"/>
    <w:rsid w:val="00617C93"/>
    <w:rsid w:val="0062151F"/>
    <w:rsid w:val="00621755"/>
    <w:rsid w:val="00623659"/>
    <w:rsid w:val="006258A0"/>
    <w:rsid w:val="006309EC"/>
    <w:rsid w:val="00632C98"/>
    <w:rsid w:val="00635202"/>
    <w:rsid w:val="00640082"/>
    <w:rsid w:val="00642CDD"/>
    <w:rsid w:val="00643205"/>
    <w:rsid w:val="00643301"/>
    <w:rsid w:val="0064369A"/>
    <w:rsid w:val="0064375D"/>
    <w:rsid w:val="00643D34"/>
    <w:rsid w:val="006450E9"/>
    <w:rsid w:val="00650121"/>
    <w:rsid w:val="006508E8"/>
    <w:rsid w:val="00652A90"/>
    <w:rsid w:val="00652D4E"/>
    <w:rsid w:val="0065476B"/>
    <w:rsid w:val="0065549E"/>
    <w:rsid w:val="00655E24"/>
    <w:rsid w:val="0065659D"/>
    <w:rsid w:val="00661357"/>
    <w:rsid w:val="00664E72"/>
    <w:rsid w:val="0066592C"/>
    <w:rsid w:val="00665FE7"/>
    <w:rsid w:val="00666C15"/>
    <w:rsid w:val="006708D7"/>
    <w:rsid w:val="006721CA"/>
    <w:rsid w:val="0067299F"/>
    <w:rsid w:val="006754F6"/>
    <w:rsid w:val="00675792"/>
    <w:rsid w:val="0068262B"/>
    <w:rsid w:val="006857DE"/>
    <w:rsid w:val="00692D1A"/>
    <w:rsid w:val="00695FAD"/>
    <w:rsid w:val="0069653D"/>
    <w:rsid w:val="006A0735"/>
    <w:rsid w:val="006A1588"/>
    <w:rsid w:val="006A162A"/>
    <w:rsid w:val="006A5213"/>
    <w:rsid w:val="006A740D"/>
    <w:rsid w:val="006A7C2D"/>
    <w:rsid w:val="006B0F52"/>
    <w:rsid w:val="006B1292"/>
    <w:rsid w:val="006B41C9"/>
    <w:rsid w:val="006B4C78"/>
    <w:rsid w:val="006B6021"/>
    <w:rsid w:val="006B6A68"/>
    <w:rsid w:val="006B7360"/>
    <w:rsid w:val="006B7D8F"/>
    <w:rsid w:val="006C0F5D"/>
    <w:rsid w:val="006C139B"/>
    <w:rsid w:val="006C27A1"/>
    <w:rsid w:val="006C3FBD"/>
    <w:rsid w:val="006C4171"/>
    <w:rsid w:val="006C421B"/>
    <w:rsid w:val="006C448D"/>
    <w:rsid w:val="006C4822"/>
    <w:rsid w:val="006C5B7E"/>
    <w:rsid w:val="006C6577"/>
    <w:rsid w:val="006C6EC2"/>
    <w:rsid w:val="006D0BBD"/>
    <w:rsid w:val="006D0BDB"/>
    <w:rsid w:val="006E5618"/>
    <w:rsid w:val="006E6519"/>
    <w:rsid w:val="006F0ECA"/>
    <w:rsid w:val="006F15D7"/>
    <w:rsid w:val="006F3A8F"/>
    <w:rsid w:val="006F45F4"/>
    <w:rsid w:val="006F7846"/>
    <w:rsid w:val="00701C8B"/>
    <w:rsid w:val="0070208C"/>
    <w:rsid w:val="00702D75"/>
    <w:rsid w:val="00703B27"/>
    <w:rsid w:val="00710E6B"/>
    <w:rsid w:val="00711F7B"/>
    <w:rsid w:val="007125AB"/>
    <w:rsid w:val="0071613A"/>
    <w:rsid w:val="00720F17"/>
    <w:rsid w:val="007222EC"/>
    <w:rsid w:val="007240E0"/>
    <w:rsid w:val="00724741"/>
    <w:rsid w:val="0072543D"/>
    <w:rsid w:val="00727A1D"/>
    <w:rsid w:val="00727DB9"/>
    <w:rsid w:val="007340A1"/>
    <w:rsid w:val="007349A4"/>
    <w:rsid w:val="007363C6"/>
    <w:rsid w:val="00736544"/>
    <w:rsid w:val="00744151"/>
    <w:rsid w:val="00747B85"/>
    <w:rsid w:val="0075068E"/>
    <w:rsid w:val="00754024"/>
    <w:rsid w:val="00754B99"/>
    <w:rsid w:val="00761B68"/>
    <w:rsid w:val="00763944"/>
    <w:rsid w:val="00765CC9"/>
    <w:rsid w:val="0076646C"/>
    <w:rsid w:val="007709F3"/>
    <w:rsid w:val="00771AD7"/>
    <w:rsid w:val="00771C83"/>
    <w:rsid w:val="007766CF"/>
    <w:rsid w:val="007813F7"/>
    <w:rsid w:val="00782425"/>
    <w:rsid w:val="007826F8"/>
    <w:rsid w:val="007848D5"/>
    <w:rsid w:val="0078611F"/>
    <w:rsid w:val="007878F3"/>
    <w:rsid w:val="0079012F"/>
    <w:rsid w:val="007915E2"/>
    <w:rsid w:val="00791D7A"/>
    <w:rsid w:val="00791FB8"/>
    <w:rsid w:val="00792FC7"/>
    <w:rsid w:val="00794962"/>
    <w:rsid w:val="0079586A"/>
    <w:rsid w:val="007966A8"/>
    <w:rsid w:val="0079699E"/>
    <w:rsid w:val="007973FB"/>
    <w:rsid w:val="007A0385"/>
    <w:rsid w:val="007A235B"/>
    <w:rsid w:val="007A2C72"/>
    <w:rsid w:val="007A5336"/>
    <w:rsid w:val="007A58B5"/>
    <w:rsid w:val="007A70AB"/>
    <w:rsid w:val="007B05C2"/>
    <w:rsid w:val="007B286D"/>
    <w:rsid w:val="007B2DAF"/>
    <w:rsid w:val="007B39F0"/>
    <w:rsid w:val="007B4968"/>
    <w:rsid w:val="007B6074"/>
    <w:rsid w:val="007B6AB3"/>
    <w:rsid w:val="007B6D5B"/>
    <w:rsid w:val="007B6EA4"/>
    <w:rsid w:val="007C20D2"/>
    <w:rsid w:val="007C3059"/>
    <w:rsid w:val="007C6FD7"/>
    <w:rsid w:val="007C738C"/>
    <w:rsid w:val="007D171E"/>
    <w:rsid w:val="007D2FD5"/>
    <w:rsid w:val="007D6080"/>
    <w:rsid w:val="007E07E8"/>
    <w:rsid w:val="007F03AE"/>
    <w:rsid w:val="007F06D1"/>
    <w:rsid w:val="007F07B1"/>
    <w:rsid w:val="007F10F6"/>
    <w:rsid w:val="007F299C"/>
    <w:rsid w:val="007F2F7D"/>
    <w:rsid w:val="007F576A"/>
    <w:rsid w:val="007F6CA4"/>
    <w:rsid w:val="007F75E4"/>
    <w:rsid w:val="007F7953"/>
    <w:rsid w:val="007F7DC4"/>
    <w:rsid w:val="008011E7"/>
    <w:rsid w:val="008014A8"/>
    <w:rsid w:val="00801DA0"/>
    <w:rsid w:val="008032D5"/>
    <w:rsid w:val="00803F15"/>
    <w:rsid w:val="00804C45"/>
    <w:rsid w:val="0080622E"/>
    <w:rsid w:val="00806582"/>
    <w:rsid w:val="0080738F"/>
    <w:rsid w:val="00814FC2"/>
    <w:rsid w:val="0081758A"/>
    <w:rsid w:val="00817B35"/>
    <w:rsid w:val="00817F20"/>
    <w:rsid w:val="008207CC"/>
    <w:rsid w:val="0082286F"/>
    <w:rsid w:val="0082327C"/>
    <w:rsid w:val="00825BC1"/>
    <w:rsid w:val="00825DE0"/>
    <w:rsid w:val="008266AF"/>
    <w:rsid w:val="008325AD"/>
    <w:rsid w:val="008326CC"/>
    <w:rsid w:val="00833A0C"/>
    <w:rsid w:val="008346E4"/>
    <w:rsid w:val="00834F48"/>
    <w:rsid w:val="00836D52"/>
    <w:rsid w:val="00837BD8"/>
    <w:rsid w:val="00837FED"/>
    <w:rsid w:val="00842691"/>
    <w:rsid w:val="00842FF1"/>
    <w:rsid w:val="00843B29"/>
    <w:rsid w:val="0084546E"/>
    <w:rsid w:val="00846266"/>
    <w:rsid w:val="00847834"/>
    <w:rsid w:val="00847F6D"/>
    <w:rsid w:val="0085151D"/>
    <w:rsid w:val="0085155A"/>
    <w:rsid w:val="0085178E"/>
    <w:rsid w:val="00851E01"/>
    <w:rsid w:val="00851E4C"/>
    <w:rsid w:val="00853080"/>
    <w:rsid w:val="00853CF1"/>
    <w:rsid w:val="00865379"/>
    <w:rsid w:val="0086674F"/>
    <w:rsid w:val="00867FE3"/>
    <w:rsid w:val="00870B65"/>
    <w:rsid w:val="00873622"/>
    <w:rsid w:val="008744CD"/>
    <w:rsid w:val="008747D3"/>
    <w:rsid w:val="0087743F"/>
    <w:rsid w:val="008778C9"/>
    <w:rsid w:val="00883579"/>
    <w:rsid w:val="00884AF0"/>
    <w:rsid w:val="00884E12"/>
    <w:rsid w:val="00887E6B"/>
    <w:rsid w:val="008925A4"/>
    <w:rsid w:val="00893207"/>
    <w:rsid w:val="008955D8"/>
    <w:rsid w:val="00896D2C"/>
    <w:rsid w:val="008978B4"/>
    <w:rsid w:val="00897957"/>
    <w:rsid w:val="00897BF1"/>
    <w:rsid w:val="008A16F8"/>
    <w:rsid w:val="008A1B71"/>
    <w:rsid w:val="008A1F09"/>
    <w:rsid w:val="008A43F3"/>
    <w:rsid w:val="008A604C"/>
    <w:rsid w:val="008A65D9"/>
    <w:rsid w:val="008A74F7"/>
    <w:rsid w:val="008B16BE"/>
    <w:rsid w:val="008B228A"/>
    <w:rsid w:val="008B3597"/>
    <w:rsid w:val="008B58CD"/>
    <w:rsid w:val="008B5B96"/>
    <w:rsid w:val="008B5CAF"/>
    <w:rsid w:val="008B6160"/>
    <w:rsid w:val="008B796A"/>
    <w:rsid w:val="008C0286"/>
    <w:rsid w:val="008C0A8B"/>
    <w:rsid w:val="008C4BA8"/>
    <w:rsid w:val="008D2368"/>
    <w:rsid w:val="008D6C4C"/>
    <w:rsid w:val="008D7936"/>
    <w:rsid w:val="008E02C9"/>
    <w:rsid w:val="008E4ABB"/>
    <w:rsid w:val="008E4B47"/>
    <w:rsid w:val="008E5AE5"/>
    <w:rsid w:val="008E6A34"/>
    <w:rsid w:val="008E7015"/>
    <w:rsid w:val="008E78A7"/>
    <w:rsid w:val="008E7CC7"/>
    <w:rsid w:val="008F0541"/>
    <w:rsid w:val="008F1428"/>
    <w:rsid w:val="008F174F"/>
    <w:rsid w:val="008F4E55"/>
    <w:rsid w:val="008F5329"/>
    <w:rsid w:val="009012FE"/>
    <w:rsid w:val="009023D5"/>
    <w:rsid w:val="00902A61"/>
    <w:rsid w:val="00903AF7"/>
    <w:rsid w:val="00911569"/>
    <w:rsid w:val="00914615"/>
    <w:rsid w:val="009146DE"/>
    <w:rsid w:val="0091492B"/>
    <w:rsid w:val="00916113"/>
    <w:rsid w:val="0091665D"/>
    <w:rsid w:val="0091723A"/>
    <w:rsid w:val="00924463"/>
    <w:rsid w:val="00925191"/>
    <w:rsid w:val="00926109"/>
    <w:rsid w:val="009262B2"/>
    <w:rsid w:val="00926EE9"/>
    <w:rsid w:val="00930908"/>
    <w:rsid w:val="009319BB"/>
    <w:rsid w:val="00937F06"/>
    <w:rsid w:val="00947D37"/>
    <w:rsid w:val="00952923"/>
    <w:rsid w:val="009529D4"/>
    <w:rsid w:val="009534D2"/>
    <w:rsid w:val="00954AFC"/>
    <w:rsid w:val="009657CE"/>
    <w:rsid w:val="00965BA4"/>
    <w:rsid w:val="00975D10"/>
    <w:rsid w:val="00981CFD"/>
    <w:rsid w:val="00984BBB"/>
    <w:rsid w:val="00984FEE"/>
    <w:rsid w:val="00985316"/>
    <w:rsid w:val="009902F1"/>
    <w:rsid w:val="0099065C"/>
    <w:rsid w:val="009935E9"/>
    <w:rsid w:val="0099694D"/>
    <w:rsid w:val="00996FE9"/>
    <w:rsid w:val="009A29B9"/>
    <w:rsid w:val="009A3916"/>
    <w:rsid w:val="009A7B74"/>
    <w:rsid w:val="009A7E69"/>
    <w:rsid w:val="009B4251"/>
    <w:rsid w:val="009B5560"/>
    <w:rsid w:val="009B5C74"/>
    <w:rsid w:val="009B6506"/>
    <w:rsid w:val="009B6993"/>
    <w:rsid w:val="009C08E7"/>
    <w:rsid w:val="009C0FF4"/>
    <w:rsid w:val="009C10E1"/>
    <w:rsid w:val="009C23F3"/>
    <w:rsid w:val="009C244E"/>
    <w:rsid w:val="009C3A32"/>
    <w:rsid w:val="009C3B4E"/>
    <w:rsid w:val="009C4D1A"/>
    <w:rsid w:val="009C5C11"/>
    <w:rsid w:val="009C6437"/>
    <w:rsid w:val="009D0297"/>
    <w:rsid w:val="009D1E4B"/>
    <w:rsid w:val="009D3855"/>
    <w:rsid w:val="009D4E3C"/>
    <w:rsid w:val="009D53D9"/>
    <w:rsid w:val="009D57BA"/>
    <w:rsid w:val="009D67F6"/>
    <w:rsid w:val="009E04D3"/>
    <w:rsid w:val="009E1044"/>
    <w:rsid w:val="009E2018"/>
    <w:rsid w:val="009E5340"/>
    <w:rsid w:val="009F01D8"/>
    <w:rsid w:val="009F099B"/>
    <w:rsid w:val="009F0C6D"/>
    <w:rsid w:val="009F166F"/>
    <w:rsid w:val="009F205D"/>
    <w:rsid w:val="009F5176"/>
    <w:rsid w:val="009F7B53"/>
    <w:rsid w:val="009F7BE0"/>
    <w:rsid w:val="009F7CB7"/>
    <w:rsid w:val="00A01ECF"/>
    <w:rsid w:val="00A05E46"/>
    <w:rsid w:val="00A06084"/>
    <w:rsid w:val="00A07A46"/>
    <w:rsid w:val="00A07B0C"/>
    <w:rsid w:val="00A1052B"/>
    <w:rsid w:val="00A12268"/>
    <w:rsid w:val="00A13547"/>
    <w:rsid w:val="00A140BF"/>
    <w:rsid w:val="00A14157"/>
    <w:rsid w:val="00A160EF"/>
    <w:rsid w:val="00A1795B"/>
    <w:rsid w:val="00A2185D"/>
    <w:rsid w:val="00A22AD7"/>
    <w:rsid w:val="00A22C2E"/>
    <w:rsid w:val="00A22C60"/>
    <w:rsid w:val="00A23119"/>
    <w:rsid w:val="00A27666"/>
    <w:rsid w:val="00A30175"/>
    <w:rsid w:val="00A3178B"/>
    <w:rsid w:val="00A332E8"/>
    <w:rsid w:val="00A34424"/>
    <w:rsid w:val="00A36B10"/>
    <w:rsid w:val="00A4097F"/>
    <w:rsid w:val="00A4161E"/>
    <w:rsid w:val="00A41A0E"/>
    <w:rsid w:val="00A41F88"/>
    <w:rsid w:val="00A4238B"/>
    <w:rsid w:val="00A533B3"/>
    <w:rsid w:val="00A55C59"/>
    <w:rsid w:val="00A60173"/>
    <w:rsid w:val="00A71D26"/>
    <w:rsid w:val="00A7206F"/>
    <w:rsid w:val="00A72462"/>
    <w:rsid w:val="00A72929"/>
    <w:rsid w:val="00A72DEC"/>
    <w:rsid w:val="00A73FEB"/>
    <w:rsid w:val="00A77DF8"/>
    <w:rsid w:val="00A77FD1"/>
    <w:rsid w:val="00A80399"/>
    <w:rsid w:val="00A80C91"/>
    <w:rsid w:val="00A82AFE"/>
    <w:rsid w:val="00A84912"/>
    <w:rsid w:val="00A907AD"/>
    <w:rsid w:val="00A919C4"/>
    <w:rsid w:val="00A92349"/>
    <w:rsid w:val="00A933E9"/>
    <w:rsid w:val="00A95401"/>
    <w:rsid w:val="00A95AAF"/>
    <w:rsid w:val="00AA29A0"/>
    <w:rsid w:val="00AA65CD"/>
    <w:rsid w:val="00AB0DB4"/>
    <w:rsid w:val="00AB1349"/>
    <w:rsid w:val="00AC1A8B"/>
    <w:rsid w:val="00AC1ED2"/>
    <w:rsid w:val="00AC3406"/>
    <w:rsid w:val="00AC469F"/>
    <w:rsid w:val="00AC79EB"/>
    <w:rsid w:val="00AD2337"/>
    <w:rsid w:val="00AD6FDF"/>
    <w:rsid w:val="00AE49AF"/>
    <w:rsid w:val="00AE5D20"/>
    <w:rsid w:val="00AE6865"/>
    <w:rsid w:val="00AE78B6"/>
    <w:rsid w:val="00AF0AEB"/>
    <w:rsid w:val="00AF1986"/>
    <w:rsid w:val="00AF1DF9"/>
    <w:rsid w:val="00AF4412"/>
    <w:rsid w:val="00B0061E"/>
    <w:rsid w:val="00B04390"/>
    <w:rsid w:val="00B0768D"/>
    <w:rsid w:val="00B121C1"/>
    <w:rsid w:val="00B167F1"/>
    <w:rsid w:val="00B22CF8"/>
    <w:rsid w:val="00B23C8A"/>
    <w:rsid w:val="00B25999"/>
    <w:rsid w:val="00B300FE"/>
    <w:rsid w:val="00B30C1B"/>
    <w:rsid w:val="00B33BD8"/>
    <w:rsid w:val="00B33EBE"/>
    <w:rsid w:val="00B33F1F"/>
    <w:rsid w:val="00B364E3"/>
    <w:rsid w:val="00B423F7"/>
    <w:rsid w:val="00B4588F"/>
    <w:rsid w:val="00B520C7"/>
    <w:rsid w:val="00B523EA"/>
    <w:rsid w:val="00B528FE"/>
    <w:rsid w:val="00B5304E"/>
    <w:rsid w:val="00B53679"/>
    <w:rsid w:val="00B54BE4"/>
    <w:rsid w:val="00B552A6"/>
    <w:rsid w:val="00B57FA8"/>
    <w:rsid w:val="00B60017"/>
    <w:rsid w:val="00B627E3"/>
    <w:rsid w:val="00B6599C"/>
    <w:rsid w:val="00B715A9"/>
    <w:rsid w:val="00B75992"/>
    <w:rsid w:val="00B76DFF"/>
    <w:rsid w:val="00B772DA"/>
    <w:rsid w:val="00B81914"/>
    <w:rsid w:val="00B848C9"/>
    <w:rsid w:val="00B848E0"/>
    <w:rsid w:val="00B84EC5"/>
    <w:rsid w:val="00B91396"/>
    <w:rsid w:val="00B918B3"/>
    <w:rsid w:val="00B91D6D"/>
    <w:rsid w:val="00B9213B"/>
    <w:rsid w:val="00B94395"/>
    <w:rsid w:val="00B955B0"/>
    <w:rsid w:val="00B95C6D"/>
    <w:rsid w:val="00B96602"/>
    <w:rsid w:val="00B96E36"/>
    <w:rsid w:val="00BA3A85"/>
    <w:rsid w:val="00BA6516"/>
    <w:rsid w:val="00BA6AF6"/>
    <w:rsid w:val="00BB0B71"/>
    <w:rsid w:val="00BB1AFE"/>
    <w:rsid w:val="00BB2511"/>
    <w:rsid w:val="00BB5FEA"/>
    <w:rsid w:val="00BB7932"/>
    <w:rsid w:val="00BC09EB"/>
    <w:rsid w:val="00BC142D"/>
    <w:rsid w:val="00BC1584"/>
    <w:rsid w:val="00BC177C"/>
    <w:rsid w:val="00BC2584"/>
    <w:rsid w:val="00BC6D00"/>
    <w:rsid w:val="00BD1697"/>
    <w:rsid w:val="00BD1EED"/>
    <w:rsid w:val="00BD5D9B"/>
    <w:rsid w:val="00BD6D07"/>
    <w:rsid w:val="00BD7FAC"/>
    <w:rsid w:val="00BE5ACB"/>
    <w:rsid w:val="00BE6843"/>
    <w:rsid w:val="00BF0AFD"/>
    <w:rsid w:val="00BF0CA6"/>
    <w:rsid w:val="00BF1EF2"/>
    <w:rsid w:val="00BF206B"/>
    <w:rsid w:val="00BF47BE"/>
    <w:rsid w:val="00BF4E20"/>
    <w:rsid w:val="00BF5C06"/>
    <w:rsid w:val="00BF5F01"/>
    <w:rsid w:val="00BF76BC"/>
    <w:rsid w:val="00C02844"/>
    <w:rsid w:val="00C02FD2"/>
    <w:rsid w:val="00C048C6"/>
    <w:rsid w:val="00C1009F"/>
    <w:rsid w:val="00C10791"/>
    <w:rsid w:val="00C11839"/>
    <w:rsid w:val="00C121E5"/>
    <w:rsid w:val="00C14718"/>
    <w:rsid w:val="00C154E0"/>
    <w:rsid w:val="00C17D7C"/>
    <w:rsid w:val="00C217E2"/>
    <w:rsid w:val="00C25836"/>
    <w:rsid w:val="00C26334"/>
    <w:rsid w:val="00C31AB8"/>
    <w:rsid w:val="00C32818"/>
    <w:rsid w:val="00C32B5E"/>
    <w:rsid w:val="00C335DA"/>
    <w:rsid w:val="00C3506C"/>
    <w:rsid w:val="00C356FC"/>
    <w:rsid w:val="00C36883"/>
    <w:rsid w:val="00C432D0"/>
    <w:rsid w:val="00C4733E"/>
    <w:rsid w:val="00C47E26"/>
    <w:rsid w:val="00C5024D"/>
    <w:rsid w:val="00C5171D"/>
    <w:rsid w:val="00C51861"/>
    <w:rsid w:val="00C51B20"/>
    <w:rsid w:val="00C52F1A"/>
    <w:rsid w:val="00C53730"/>
    <w:rsid w:val="00C5391E"/>
    <w:rsid w:val="00C53AD1"/>
    <w:rsid w:val="00C552FF"/>
    <w:rsid w:val="00C55CB1"/>
    <w:rsid w:val="00C56D96"/>
    <w:rsid w:val="00C61070"/>
    <w:rsid w:val="00C61743"/>
    <w:rsid w:val="00C65278"/>
    <w:rsid w:val="00C65AB3"/>
    <w:rsid w:val="00C65D2D"/>
    <w:rsid w:val="00C70621"/>
    <w:rsid w:val="00C70D61"/>
    <w:rsid w:val="00C73777"/>
    <w:rsid w:val="00C738D4"/>
    <w:rsid w:val="00C743DD"/>
    <w:rsid w:val="00C76F48"/>
    <w:rsid w:val="00C8067D"/>
    <w:rsid w:val="00C81014"/>
    <w:rsid w:val="00C810AC"/>
    <w:rsid w:val="00C84EFB"/>
    <w:rsid w:val="00C85552"/>
    <w:rsid w:val="00C877E0"/>
    <w:rsid w:val="00C8793A"/>
    <w:rsid w:val="00C92232"/>
    <w:rsid w:val="00C93179"/>
    <w:rsid w:val="00C955C3"/>
    <w:rsid w:val="00CA0600"/>
    <w:rsid w:val="00CA0E95"/>
    <w:rsid w:val="00CA1527"/>
    <w:rsid w:val="00CB1106"/>
    <w:rsid w:val="00CB2524"/>
    <w:rsid w:val="00CB6A1C"/>
    <w:rsid w:val="00CB6BD4"/>
    <w:rsid w:val="00CC28C4"/>
    <w:rsid w:val="00CD0CE2"/>
    <w:rsid w:val="00CD196A"/>
    <w:rsid w:val="00CD58D9"/>
    <w:rsid w:val="00CD5CC9"/>
    <w:rsid w:val="00CD6794"/>
    <w:rsid w:val="00CD78E4"/>
    <w:rsid w:val="00CE5180"/>
    <w:rsid w:val="00CE7AB7"/>
    <w:rsid w:val="00CF1880"/>
    <w:rsid w:val="00CF7158"/>
    <w:rsid w:val="00D010B5"/>
    <w:rsid w:val="00D03C89"/>
    <w:rsid w:val="00D04C85"/>
    <w:rsid w:val="00D0542F"/>
    <w:rsid w:val="00D10485"/>
    <w:rsid w:val="00D11812"/>
    <w:rsid w:val="00D12680"/>
    <w:rsid w:val="00D13598"/>
    <w:rsid w:val="00D13A37"/>
    <w:rsid w:val="00D14A8B"/>
    <w:rsid w:val="00D15D88"/>
    <w:rsid w:val="00D1608A"/>
    <w:rsid w:val="00D17430"/>
    <w:rsid w:val="00D17574"/>
    <w:rsid w:val="00D2234B"/>
    <w:rsid w:val="00D23EDE"/>
    <w:rsid w:val="00D2597C"/>
    <w:rsid w:val="00D3365E"/>
    <w:rsid w:val="00D422C0"/>
    <w:rsid w:val="00D422CB"/>
    <w:rsid w:val="00D42C3B"/>
    <w:rsid w:val="00D4618F"/>
    <w:rsid w:val="00D4717B"/>
    <w:rsid w:val="00D50BA7"/>
    <w:rsid w:val="00D56ACA"/>
    <w:rsid w:val="00D57031"/>
    <w:rsid w:val="00D64B62"/>
    <w:rsid w:val="00D65A42"/>
    <w:rsid w:val="00D67D4D"/>
    <w:rsid w:val="00D70DB4"/>
    <w:rsid w:val="00D7233E"/>
    <w:rsid w:val="00D73AC0"/>
    <w:rsid w:val="00D7511F"/>
    <w:rsid w:val="00D753E9"/>
    <w:rsid w:val="00D76F93"/>
    <w:rsid w:val="00D77769"/>
    <w:rsid w:val="00D779C8"/>
    <w:rsid w:val="00D8491E"/>
    <w:rsid w:val="00D8516A"/>
    <w:rsid w:val="00D867A7"/>
    <w:rsid w:val="00D87E79"/>
    <w:rsid w:val="00D9472E"/>
    <w:rsid w:val="00DA0306"/>
    <w:rsid w:val="00DA31C0"/>
    <w:rsid w:val="00DA4247"/>
    <w:rsid w:val="00DA4A44"/>
    <w:rsid w:val="00DA721B"/>
    <w:rsid w:val="00DA73E2"/>
    <w:rsid w:val="00DA7A67"/>
    <w:rsid w:val="00DB06A3"/>
    <w:rsid w:val="00DB3B5B"/>
    <w:rsid w:val="00DB3BE6"/>
    <w:rsid w:val="00DB4627"/>
    <w:rsid w:val="00DB6B15"/>
    <w:rsid w:val="00DB7455"/>
    <w:rsid w:val="00DB7C89"/>
    <w:rsid w:val="00DC3F21"/>
    <w:rsid w:val="00DC41F5"/>
    <w:rsid w:val="00DC75B4"/>
    <w:rsid w:val="00DC77CF"/>
    <w:rsid w:val="00DC7EA1"/>
    <w:rsid w:val="00DD086D"/>
    <w:rsid w:val="00DD1ABC"/>
    <w:rsid w:val="00DD3DD2"/>
    <w:rsid w:val="00DD5AD0"/>
    <w:rsid w:val="00DD5FD5"/>
    <w:rsid w:val="00DD7372"/>
    <w:rsid w:val="00DE04D5"/>
    <w:rsid w:val="00DE0FF4"/>
    <w:rsid w:val="00DE1EDA"/>
    <w:rsid w:val="00DE28BC"/>
    <w:rsid w:val="00DE2ED3"/>
    <w:rsid w:val="00DE5A5F"/>
    <w:rsid w:val="00DE73EF"/>
    <w:rsid w:val="00DF1E4A"/>
    <w:rsid w:val="00DF3739"/>
    <w:rsid w:val="00DF39FF"/>
    <w:rsid w:val="00DF433E"/>
    <w:rsid w:val="00E010C4"/>
    <w:rsid w:val="00E0295F"/>
    <w:rsid w:val="00E034FF"/>
    <w:rsid w:val="00E115E1"/>
    <w:rsid w:val="00E15CD7"/>
    <w:rsid w:val="00E16CA9"/>
    <w:rsid w:val="00E17F09"/>
    <w:rsid w:val="00E21394"/>
    <w:rsid w:val="00E217C3"/>
    <w:rsid w:val="00E22357"/>
    <w:rsid w:val="00E22824"/>
    <w:rsid w:val="00E23150"/>
    <w:rsid w:val="00E245DA"/>
    <w:rsid w:val="00E2460E"/>
    <w:rsid w:val="00E34190"/>
    <w:rsid w:val="00E34B20"/>
    <w:rsid w:val="00E35854"/>
    <w:rsid w:val="00E37691"/>
    <w:rsid w:val="00E4084B"/>
    <w:rsid w:val="00E47510"/>
    <w:rsid w:val="00E475E9"/>
    <w:rsid w:val="00E518AB"/>
    <w:rsid w:val="00E55813"/>
    <w:rsid w:val="00E56C3E"/>
    <w:rsid w:val="00E60A23"/>
    <w:rsid w:val="00E60B41"/>
    <w:rsid w:val="00E61D33"/>
    <w:rsid w:val="00E62F45"/>
    <w:rsid w:val="00E65624"/>
    <w:rsid w:val="00E660CF"/>
    <w:rsid w:val="00E661C9"/>
    <w:rsid w:val="00E66F9B"/>
    <w:rsid w:val="00E67300"/>
    <w:rsid w:val="00E71D4D"/>
    <w:rsid w:val="00E73B1B"/>
    <w:rsid w:val="00E7525F"/>
    <w:rsid w:val="00E7777A"/>
    <w:rsid w:val="00E77D36"/>
    <w:rsid w:val="00E84368"/>
    <w:rsid w:val="00E8688B"/>
    <w:rsid w:val="00E94EE5"/>
    <w:rsid w:val="00E96049"/>
    <w:rsid w:val="00E96902"/>
    <w:rsid w:val="00E976D9"/>
    <w:rsid w:val="00EA0BC7"/>
    <w:rsid w:val="00EA186E"/>
    <w:rsid w:val="00EA3348"/>
    <w:rsid w:val="00EA55BA"/>
    <w:rsid w:val="00EB1E5C"/>
    <w:rsid w:val="00EB25FD"/>
    <w:rsid w:val="00EB2CC0"/>
    <w:rsid w:val="00EB2EC4"/>
    <w:rsid w:val="00EB4AC0"/>
    <w:rsid w:val="00EB7FF1"/>
    <w:rsid w:val="00EC1D67"/>
    <w:rsid w:val="00EC4258"/>
    <w:rsid w:val="00EC49F4"/>
    <w:rsid w:val="00EC4A20"/>
    <w:rsid w:val="00EC6543"/>
    <w:rsid w:val="00EC74E9"/>
    <w:rsid w:val="00ED3ABA"/>
    <w:rsid w:val="00ED4609"/>
    <w:rsid w:val="00ED56CA"/>
    <w:rsid w:val="00ED5FC9"/>
    <w:rsid w:val="00ED67AB"/>
    <w:rsid w:val="00ED788B"/>
    <w:rsid w:val="00ED7C3D"/>
    <w:rsid w:val="00ED7CD0"/>
    <w:rsid w:val="00EE170C"/>
    <w:rsid w:val="00EE1B29"/>
    <w:rsid w:val="00EE3D78"/>
    <w:rsid w:val="00EE4A5C"/>
    <w:rsid w:val="00EF0137"/>
    <w:rsid w:val="00EF24BC"/>
    <w:rsid w:val="00EF27FD"/>
    <w:rsid w:val="00EF2B20"/>
    <w:rsid w:val="00EF5AD3"/>
    <w:rsid w:val="00F04CE2"/>
    <w:rsid w:val="00F0611A"/>
    <w:rsid w:val="00F068E1"/>
    <w:rsid w:val="00F07D69"/>
    <w:rsid w:val="00F10352"/>
    <w:rsid w:val="00F12ABC"/>
    <w:rsid w:val="00F133D1"/>
    <w:rsid w:val="00F14524"/>
    <w:rsid w:val="00F16130"/>
    <w:rsid w:val="00F17034"/>
    <w:rsid w:val="00F17CDB"/>
    <w:rsid w:val="00F17F3C"/>
    <w:rsid w:val="00F21036"/>
    <w:rsid w:val="00F21B0D"/>
    <w:rsid w:val="00F23DBE"/>
    <w:rsid w:val="00F249FB"/>
    <w:rsid w:val="00F266A3"/>
    <w:rsid w:val="00F27F34"/>
    <w:rsid w:val="00F333D9"/>
    <w:rsid w:val="00F3773C"/>
    <w:rsid w:val="00F37A7D"/>
    <w:rsid w:val="00F41775"/>
    <w:rsid w:val="00F41DCD"/>
    <w:rsid w:val="00F450A8"/>
    <w:rsid w:val="00F46571"/>
    <w:rsid w:val="00F468CD"/>
    <w:rsid w:val="00F50A28"/>
    <w:rsid w:val="00F5376F"/>
    <w:rsid w:val="00F53F5C"/>
    <w:rsid w:val="00F556AE"/>
    <w:rsid w:val="00F56939"/>
    <w:rsid w:val="00F56B73"/>
    <w:rsid w:val="00F57DBD"/>
    <w:rsid w:val="00F604CF"/>
    <w:rsid w:val="00F61C04"/>
    <w:rsid w:val="00F62D22"/>
    <w:rsid w:val="00F640CD"/>
    <w:rsid w:val="00F64991"/>
    <w:rsid w:val="00F651AB"/>
    <w:rsid w:val="00F70206"/>
    <w:rsid w:val="00F70574"/>
    <w:rsid w:val="00F733DB"/>
    <w:rsid w:val="00F7683E"/>
    <w:rsid w:val="00F85201"/>
    <w:rsid w:val="00F85A69"/>
    <w:rsid w:val="00F909C6"/>
    <w:rsid w:val="00F90A8A"/>
    <w:rsid w:val="00F926FA"/>
    <w:rsid w:val="00F94869"/>
    <w:rsid w:val="00F9550F"/>
    <w:rsid w:val="00F9564D"/>
    <w:rsid w:val="00F97BD5"/>
    <w:rsid w:val="00FA0102"/>
    <w:rsid w:val="00FA0B91"/>
    <w:rsid w:val="00FA2722"/>
    <w:rsid w:val="00FA2CCC"/>
    <w:rsid w:val="00FA6668"/>
    <w:rsid w:val="00FB1AAE"/>
    <w:rsid w:val="00FB328F"/>
    <w:rsid w:val="00FB78E8"/>
    <w:rsid w:val="00FC3FED"/>
    <w:rsid w:val="00FC69A7"/>
    <w:rsid w:val="00FC75FA"/>
    <w:rsid w:val="00FC7659"/>
    <w:rsid w:val="00FC77FB"/>
    <w:rsid w:val="00FC7DB7"/>
    <w:rsid w:val="00FD0B9B"/>
    <w:rsid w:val="00FD2801"/>
    <w:rsid w:val="00FD3294"/>
    <w:rsid w:val="00FD520E"/>
    <w:rsid w:val="00FD7C9D"/>
    <w:rsid w:val="00FE103E"/>
    <w:rsid w:val="00FE3AA3"/>
    <w:rsid w:val="00FE3BEF"/>
    <w:rsid w:val="00FE4368"/>
    <w:rsid w:val="00FE67B3"/>
    <w:rsid w:val="00FE6D91"/>
    <w:rsid w:val="00FF21AD"/>
    <w:rsid w:val="00FF46E3"/>
    <w:rsid w:val="00FF5388"/>
    <w:rsid w:val="00FF5574"/>
    <w:rsid w:val="00FF5C8F"/>
    <w:rsid w:val="00FF7D9F"/>
    <w:rsid w:val="021328F6"/>
    <w:rsid w:val="02D1634D"/>
    <w:rsid w:val="03EDE9A1"/>
    <w:rsid w:val="05886EFE"/>
    <w:rsid w:val="07839584"/>
    <w:rsid w:val="0A480663"/>
    <w:rsid w:val="0C165A41"/>
    <w:rsid w:val="0CF5010A"/>
    <w:rsid w:val="0D39FAB1"/>
    <w:rsid w:val="0E042781"/>
    <w:rsid w:val="0F233E5F"/>
    <w:rsid w:val="0FE0201B"/>
    <w:rsid w:val="107A4345"/>
    <w:rsid w:val="11FA6A0D"/>
    <w:rsid w:val="1525F41F"/>
    <w:rsid w:val="1620733A"/>
    <w:rsid w:val="183F197A"/>
    <w:rsid w:val="18B1EB8D"/>
    <w:rsid w:val="193B5B3A"/>
    <w:rsid w:val="1A4A4A48"/>
    <w:rsid w:val="1CC2BD5C"/>
    <w:rsid w:val="22369594"/>
    <w:rsid w:val="23CB9C28"/>
    <w:rsid w:val="26CAAE39"/>
    <w:rsid w:val="2A205467"/>
    <w:rsid w:val="2C003BA9"/>
    <w:rsid w:val="2CC1C588"/>
    <w:rsid w:val="2D2847AE"/>
    <w:rsid w:val="2F2C0C39"/>
    <w:rsid w:val="2FD8A82F"/>
    <w:rsid w:val="30E4FF9D"/>
    <w:rsid w:val="32090941"/>
    <w:rsid w:val="39F43E76"/>
    <w:rsid w:val="3B19AC51"/>
    <w:rsid w:val="3F554506"/>
    <w:rsid w:val="4142945B"/>
    <w:rsid w:val="43B85D69"/>
    <w:rsid w:val="44D35C27"/>
    <w:rsid w:val="48CFD8E7"/>
    <w:rsid w:val="4EADBB98"/>
    <w:rsid w:val="52F7ABA9"/>
    <w:rsid w:val="5320F2DE"/>
    <w:rsid w:val="53E9B6CF"/>
    <w:rsid w:val="58776DD7"/>
    <w:rsid w:val="5C013EC8"/>
    <w:rsid w:val="5F9AE43C"/>
    <w:rsid w:val="66C57502"/>
    <w:rsid w:val="66E0F3CB"/>
    <w:rsid w:val="683FCEB3"/>
    <w:rsid w:val="6A29CE04"/>
    <w:rsid w:val="6BAE0623"/>
    <w:rsid w:val="6CAA7102"/>
    <w:rsid w:val="6E399630"/>
    <w:rsid w:val="730555B8"/>
    <w:rsid w:val="7402A0A0"/>
    <w:rsid w:val="74818813"/>
    <w:rsid w:val="7B3825EC"/>
    <w:rsid w:val="7E120B8F"/>
    <w:rsid w:val="7F966979"/>
    <w:rsid w:val="7FD66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sv-SE"/>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sv-SE"/>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sv-SE"/>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sv-SE"/>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sv-SE"/>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sv-SE"/>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sv-SE"/>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sv-SE"/>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sv-SE"/>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2"/>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3"/>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sv-SE"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sv-SE"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sv-SE"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sv-SE"/>
    </w:rPr>
  </w:style>
  <w:style w:type="character" w:customStyle="1" w:styleId="Style2Char">
    <w:name w:val="Style2 Char"/>
    <w:link w:val="Style2"/>
    <w:rsid w:val="00050F4E"/>
    <w:rPr>
      <w:rFonts w:ascii="Times New Roman" w:eastAsia="Calibri" w:hAnsi="Times New Roman" w:cs="Times New Roman"/>
      <w:sz w:val="24"/>
      <w:szCs w:val="20"/>
      <w:lang w:val="sv-SE"/>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sv-SE"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sv-SE"/>
    </w:rPr>
  </w:style>
  <w:style w:type="character" w:customStyle="1" w:styleId="Style1Char">
    <w:name w:val="Style1 Char"/>
    <w:link w:val="Style1"/>
    <w:rsid w:val="00050F4E"/>
    <w:rPr>
      <w:rFonts w:ascii="Times New Roman" w:eastAsia="Calibri" w:hAnsi="Times New Roman" w:cs="Times New Roman"/>
      <w:sz w:val="24"/>
      <w:szCs w:val="20"/>
      <w:lang w:val="sv-SE"/>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sv-SE"/>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sv-SE"/>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sv-SE" w:eastAsia="zh-CN"/>
    </w:rPr>
  </w:style>
  <w:style w:type="paragraph" w:styleId="Revision">
    <w:name w:val="Revision"/>
    <w:hidden/>
    <w:rsid w:val="00050F4E"/>
    <w:pPr>
      <w:spacing w:after="0" w:line="240" w:lineRule="auto"/>
    </w:pPr>
    <w:rPr>
      <w:rFonts w:ascii="Times New Roman" w:hAnsi="Times New Roman"/>
      <w:sz w:val="24"/>
      <w:lang w:val="sv-SE"/>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sv-SE"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sv-SE"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sv-SE"/>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sv-SE"/>
    </w:rPr>
  </w:style>
  <w:style w:type="paragraph" w:styleId="NormalWeb">
    <w:name w:val="Normal (Web)"/>
    <w:basedOn w:val="Normal"/>
    <w:uiPriority w:val="99"/>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0F4E"/>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0F4E"/>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50F4E"/>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sv-SE"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sv-SE"/>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sv-SE"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50F4E"/>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sv-SE"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03E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192152603">
      <w:bodyDiv w:val="1"/>
      <w:marLeft w:val="0"/>
      <w:marRight w:val="0"/>
      <w:marTop w:val="0"/>
      <w:marBottom w:val="0"/>
      <w:divBdr>
        <w:top w:val="none" w:sz="0" w:space="0" w:color="auto"/>
        <w:left w:val="none" w:sz="0" w:space="0" w:color="auto"/>
        <w:bottom w:val="none" w:sz="0" w:space="0" w:color="auto"/>
        <w:right w:val="none" w:sz="0" w:space="0" w:color="auto"/>
      </w:divBdr>
    </w:div>
    <w:div w:id="210776261">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41274664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839346877">
      <w:bodyDiv w:val="1"/>
      <w:marLeft w:val="0"/>
      <w:marRight w:val="0"/>
      <w:marTop w:val="0"/>
      <w:marBottom w:val="0"/>
      <w:divBdr>
        <w:top w:val="none" w:sz="0" w:space="0" w:color="auto"/>
        <w:left w:val="none" w:sz="0" w:space="0" w:color="auto"/>
        <w:bottom w:val="none" w:sz="0" w:space="0" w:color="auto"/>
        <w:right w:val="none" w:sz="0" w:space="0" w:color="auto"/>
      </w:divBdr>
    </w:div>
    <w:div w:id="1059792450">
      <w:bodyDiv w:val="1"/>
      <w:marLeft w:val="0"/>
      <w:marRight w:val="0"/>
      <w:marTop w:val="0"/>
      <w:marBottom w:val="0"/>
      <w:divBdr>
        <w:top w:val="none" w:sz="0" w:space="0" w:color="auto"/>
        <w:left w:val="none" w:sz="0" w:space="0" w:color="auto"/>
        <w:bottom w:val="none" w:sz="0" w:space="0" w:color="auto"/>
        <w:right w:val="none" w:sz="0" w:space="0" w:color="auto"/>
      </w:divBdr>
    </w:div>
    <w:div w:id="1076707526">
      <w:bodyDiv w:val="1"/>
      <w:marLeft w:val="0"/>
      <w:marRight w:val="0"/>
      <w:marTop w:val="0"/>
      <w:marBottom w:val="0"/>
      <w:divBdr>
        <w:top w:val="none" w:sz="0" w:space="0" w:color="auto"/>
        <w:left w:val="none" w:sz="0" w:space="0" w:color="auto"/>
        <w:bottom w:val="none" w:sz="0" w:space="0" w:color="auto"/>
        <w:right w:val="none" w:sz="0" w:space="0" w:color="auto"/>
      </w:divBdr>
    </w:div>
    <w:div w:id="1103644695">
      <w:bodyDiv w:val="1"/>
      <w:marLeft w:val="0"/>
      <w:marRight w:val="0"/>
      <w:marTop w:val="0"/>
      <w:marBottom w:val="0"/>
      <w:divBdr>
        <w:top w:val="none" w:sz="0" w:space="0" w:color="auto"/>
        <w:left w:val="none" w:sz="0" w:space="0" w:color="auto"/>
        <w:bottom w:val="none" w:sz="0" w:space="0" w:color="auto"/>
        <w:right w:val="none" w:sz="0" w:space="0" w:color="auto"/>
      </w:divBdr>
    </w:div>
    <w:div w:id="1279920922">
      <w:bodyDiv w:val="1"/>
      <w:marLeft w:val="0"/>
      <w:marRight w:val="0"/>
      <w:marTop w:val="0"/>
      <w:marBottom w:val="0"/>
      <w:divBdr>
        <w:top w:val="none" w:sz="0" w:space="0" w:color="auto"/>
        <w:left w:val="none" w:sz="0" w:space="0" w:color="auto"/>
        <w:bottom w:val="none" w:sz="0" w:space="0" w:color="auto"/>
        <w:right w:val="none" w:sz="0" w:space="0" w:color="auto"/>
      </w:divBdr>
    </w:div>
    <w:div w:id="1339389127">
      <w:bodyDiv w:val="1"/>
      <w:marLeft w:val="0"/>
      <w:marRight w:val="0"/>
      <w:marTop w:val="0"/>
      <w:marBottom w:val="0"/>
      <w:divBdr>
        <w:top w:val="none" w:sz="0" w:space="0" w:color="auto"/>
        <w:left w:val="none" w:sz="0" w:space="0" w:color="auto"/>
        <w:bottom w:val="none" w:sz="0" w:space="0" w:color="auto"/>
        <w:right w:val="none" w:sz="0" w:space="0" w:color="auto"/>
      </w:divBdr>
    </w:div>
    <w:div w:id="1402411127">
      <w:bodyDiv w:val="1"/>
      <w:marLeft w:val="0"/>
      <w:marRight w:val="0"/>
      <w:marTop w:val="0"/>
      <w:marBottom w:val="0"/>
      <w:divBdr>
        <w:top w:val="none" w:sz="0" w:space="0" w:color="auto"/>
        <w:left w:val="none" w:sz="0" w:space="0" w:color="auto"/>
        <w:bottom w:val="none" w:sz="0" w:space="0" w:color="auto"/>
        <w:right w:val="none" w:sz="0" w:space="0" w:color="auto"/>
      </w:divBdr>
    </w:div>
    <w:div w:id="1413234027">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507673963">
      <w:bodyDiv w:val="1"/>
      <w:marLeft w:val="0"/>
      <w:marRight w:val="0"/>
      <w:marTop w:val="0"/>
      <w:marBottom w:val="0"/>
      <w:divBdr>
        <w:top w:val="none" w:sz="0" w:space="0" w:color="auto"/>
        <w:left w:val="none" w:sz="0" w:space="0" w:color="auto"/>
        <w:bottom w:val="none" w:sz="0" w:space="0" w:color="auto"/>
        <w:right w:val="none" w:sz="0" w:space="0" w:color="auto"/>
      </w:divBdr>
    </w:div>
    <w:div w:id="1526019077">
      <w:bodyDiv w:val="1"/>
      <w:marLeft w:val="0"/>
      <w:marRight w:val="0"/>
      <w:marTop w:val="0"/>
      <w:marBottom w:val="0"/>
      <w:divBdr>
        <w:top w:val="none" w:sz="0" w:space="0" w:color="auto"/>
        <w:left w:val="none" w:sz="0" w:space="0" w:color="auto"/>
        <w:bottom w:val="none" w:sz="0" w:space="0" w:color="auto"/>
        <w:right w:val="none" w:sz="0" w:space="0" w:color="auto"/>
      </w:divBdr>
    </w:div>
    <w:div w:id="1593974426">
      <w:bodyDiv w:val="1"/>
      <w:marLeft w:val="0"/>
      <w:marRight w:val="0"/>
      <w:marTop w:val="0"/>
      <w:marBottom w:val="0"/>
      <w:divBdr>
        <w:top w:val="none" w:sz="0" w:space="0" w:color="auto"/>
        <w:left w:val="none" w:sz="0" w:space="0" w:color="auto"/>
        <w:bottom w:val="none" w:sz="0" w:space="0" w:color="auto"/>
        <w:right w:val="none" w:sz="0" w:space="0" w:color="auto"/>
      </w:divBdr>
    </w:div>
    <w:div w:id="1940675415">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 w:id="20434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resources-and-tools/distance-calculato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0" ma:contentTypeDescription="Create a new document." ma:contentTypeScope="" ma:versionID="8e44289043756d4294aae8b48b92eba4">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13393cedb00e8fc506351fb281cd7117"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D16A9-C5DB-48CA-9DA9-DECAABC4053D}">
  <ds:schemaRefs>
    <ds:schemaRef ds:uri="http://schemas.openxmlformats.org/officeDocument/2006/bibliography"/>
  </ds:schemaRefs>
</ds:datastoreItem>
</file>

<file path=customXml/itemProps2.xml><?xml version="1.0" encoding="utf-8"?>
<ds:datastoreItem xmlns:ds="http://schemas.openxmlformats.org/officeDocument/2006/customXml" ds:itemID="{2DE24F55-E081-4A14-B713-3E7C77EA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33041-19D3-4209-A0D4-2BBF0618A899}">
  <ds:schemaRefs>
    <ds:schemaRef ds:uri="http://schemas.microsoft.com/office/2006/metadata/properties"/>
    <ds:schemaRef ds:uri="http://schemas.microsoft.com/office/2006/documentManagement/types"/>
    <ds:schemaRef ds:uri="http://purl.org/dc/dcmitype/"/>
    <ds:schemaRef ds:uri="827efdc9-378e-418a-934d-4e27c154476b"/>
    <ds:schemaRef ds:uri="http://schemas.microsoft.com/office/infopath/2007/PartnerControls"/>
    <ds:schemaRef ds:uri="d47e9b79-a238-4c23-8f8d-deb36af73bea"/>
    <ds:schemaRef ds:uri="http://www.w3.org/XML/1998/namespac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ADE87BEE-E900-42C7-BDEC-9DEC16843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2849</Words>
  <Characters>15728</Characters>
  <Application>Microsoft Office Word</Application>
  <DocSecurity>0</DocSecurity>
  <Lines>302</Lines>
  <Paragraphs>172</Paragraphs>
  <ScaleCrop>false</ScaleCrop>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2025-05-12T10:31:00Z</dcterms:created>
  <dcterms:modified xsi:type="dcterms:W3CDTF">2025-05-12T10:31:00Z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2024-04-19T15:04:05Z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30c37246-fb52-4aba-917c-0a8353d82d64</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ies>
</file>