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ellrutnt"/>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w:t>
            </w:r>
            <w:proofErr w:type="gramStart"/>
            <w:r w:rsidRPr="0076794B">
              <w:rPr>
                <w:sz w:val="24"/>
                <w:szCs w:val="24"/>
                <w:lang w:val="en-GB"/>
              </w:rPr>
              <w:t>:  [</w:t>
            </w:r>
            <w:proofErr w:type="gramEnd"/>
            <w:r w:rsidRPr="0076794B">
              <w:rPr>
                <w:sz w:val="24"/>
                <w:szCs w:val="24"/>
                <w:lang w:val="en-GB"/>
              </w:rPr>
              <w:t>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w:t>
      </w:r>
      <w:proofErr w:type="gramStart"/>
      <w:r w:rsidR="008A6F5C" w:rsidRPr="0076794B">
        <w:rPr>
          <w:sz w:val="24"/>
          <w:szCs w:val="24"/>
          <w:lang w:val="en-GB"/>
        </w:rPr>
        <w:t>has to</w:t>
      </w:r>
      <w:proofErr w:type="gramEnd"/>
      <w:r w:rsidR="008A6F5C" w:rsidRPr="0076794B">
        <w:rPr>
          <w:sz w:val="24"/>
          <w:szCs w:val="24"/>
          <w:lang w:val="en-GB"/>
        </w:rPr>
        <w:t xml:space="preserve">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w:t>
      </w:r>
      <w:proofErr w:type="gramStart"/>
      <w:r w:rsidRPr="0076794B">
        <w:rPr>
          <w:sz w:val="24"/>
          <w:szCs w:val="24"/>
          <w:lang w:val="en-GB"/>
        </w:rPr>
        <w:t>parties</w:t>
      </w:r>
      <w:proofErr w:type="gramEnd"/>
      <w:r w:rsidRPr="0076794B">
        <w:rPr>
          <w:sz w:val="24"/>
          <w:szCs w:val="24"/>
          <w:lang w:val="en-GB"/>
        </w:rPr>
        <w:t xml:space="preserve">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tnotsreferens"/>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tnotsreferens"/>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proofErr w:type="gramStart"/>
      <w:r w:rsidR="00C46B53" w:rsidRPr="0076794B">
        <w:rPr>
          <w:sz w:val="24"/>
          <w:szCs w:val="24"/>
          <w:lang w:val="en-GB"/>
        </w:rPr>
        <w:t>with the exception of</w:t>
      </w:r>
      <w:proofErr w:type="gramEnd"/>
      <w:r w:rsidR="00C46B53" w:rsidRPr="0076794B">
        <w:rPr>
          <w:sz w:val="24"/>
          <w:szCs w:val="24"/>
          <w:lang w:val="en-GB"/>
        </w:rPr>
        <w:t xml:space="preserve">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w:t>
      </w:r>
      <w:proofErr w:type="gramStart"/>
      <w:r w:rsidR="00366E7B" w:rsidRPr="0076794B">
        <w:rPr>
          <w:sz w:val="24"/>
          <w:szCs w:val="24"/>
          <w:lang w:val="en-GB"/>
        </w:rPr>
        <w:t>in order to</w:t>
      </w:r>
      <w:proofErr w:type="gramEnd"/>
      <w:r w:rsidR="00366E7B" w:rsidRPr="0076794B">
        <w:rPr>
          <w:sz w:val="24"/>
          <w:szCs w:val="24"/>
          <w:lang w:val="en-GB"/>
        </w:rPr>
        <w:t xml:space="preserve">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w:t>
      </w:r>
      <w:proofErr w:type="spellStart"/>
      <w:r w:rsidRPr="0076794B">
        <w:t>Agreement</w:t>
      </w:r>
      <w:proofErr w:type="spellEnd"/>
      <w:r w:rsidRPr="0076794B">
        <w:t xml:space="preserve"> is </w:t>
      </w:r>
      <w:proofErr w:type="spellStart"/>
      <w:r w:rsidRPr="0076794B">
        <w:t>governed</w:t>
      </w:r>
      <w:proofErr w:type="spellEnd"/>
      <w:r w:rsidRPr="0076794B">
        <w:t xml:space="preserve"> by </w:t>
      </w:r>
      <w:r w:rsidRPr="0076794B">
        <w:rPr>
          <w:highlight w:val="cyan"/>
        </w:rPr>
        <w:t>[</w:t>
      </w:r>
      <w:proofErr w:type="spellStart"/>
      <w:r w:rsidRPr="0076794B">
        <w:rPr>
          <w:highlight w:val="cyan"/>
        </w:rPr>
        <w:t>insert</w:t>
      </w:r>
      <w:proofErr w:type="spellEnd"/>
      <w:r w:rsidRPr="0076794B">
        <w:rPr>
          <w:highlight w:val="cyan"/>
        </w:rPr>
        <w:t xml:space="preserve"> the national </w:t>
      </w:r>
      <w:proofErr w:type="spellStart"/>
      <w:r w:rsidRPr="0076794B">
        <w:rPr>
          <w:highlight w:val="cyan"/>
        </w:rPr>
        <w:t>law</w:t>
      </w:r>
      <w:proofErr w:type="spellEnd"/>
      <w:r w:rsidRPr="0076794B">
        <w:rPr>
          <w:highlight w:val="cyan"/>
        </w:rPr>
        <w:t xml:space="preserve"> </w:t>
      </w:r>
      <w:proofErr w:type="spellStart"/>
      <w:r w:rsidRPr="0076794B">
        <w:rPr>
          <w:highlight w:val="cyan"/>
        </w:rPr>
        <w:t>of</w:t>
      </w:r>
      <w:proofErr w:type="spellEnd"/>
      <w:r w:rsidRPr="0076794B">
        <w:rPr>
          <w:highlight w:val="cyan"/>
        </w:rPr>
        <w:t xml:space="preserve"> the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 xml:space="preserve">The </w:t>
      </w:r>
      <w:proofErr w:type="spellStart"/>
      <w:r w:rsidRPr="0076794B">
        <w:t>competent</w:t>
      </w:r>
      <w:proofErr w:type="spellEnd"/>
      <w:r w:rsidRPr="0076794B">
        <w:t xml:space="preserve"> </w:t>
      </w:r>
      <w:proofErr w:type="spellStart"/>
      <w:r w:rsidRPr="0076794B">
        <w:t>court</w:t>
      </w:r>
      <w:proofErr w:type="spellEnd"/>
      <w:r w:rsidRPr="0076794B">
        <w:t xml:space="preserve">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the </w:t>
      </w:r>
      <w:proofErr w:type="spellStart"/>
      <w:r w:rsidRPr="0076794B">
        <w:t>applicable</w:t>
      </w:r>
      <w:proofErr w:type="spellEnd"/>
      <w:r w:rsidRPr="0076794B">
        <w:t xml:space="preserve"> national </w:t>
      </w:r>
      <w:proofErr w:type="spellStart"/>
      <w:r w:rsidRPr="0076794B">
        <w:t>law</w:t>
      </w:r>
      <w:proofErr w:type="spellEnd"/>
      <w:r w:rsidRPr="0076794B">
        <w:t xml:space="preserve"> </w:t>
      </w:r>
      <w:proofErr w:type="spellStart"/>
      <w:r w:rsidRPr="0076794B">
        <w:t>shall</w:t>
      </w:r>
      <w:proofErr w:type="spellEnd"/>
      <w:r w:rsidRPr="0076794B">
        <w:t xml:space="preserve"> </w:t>
      </w:r>
      <w:proofErr w:type="spellStart"/>
      <w:r w:rsidRPr="0076794B">
        <w:t>have</w:t>
      </w:r>
      <w:proofErr w:type="spellEnd"/>
      <w:r w:rsidRPr="0076794B">
        <w:t xml:space="preserve"> </w:t>
      </w:r>
      <w:proofErr w:type="spellStart"/>
      <w:r w:rsidRPr="0076794B">
        <w:t>sole</w:t>
      </w:r>
      <w:proofErr w:type="spellEnd"/>
      <w:r w:rsidRPr="0076794B">
        <w:t xml:space="preserve"> </w:t>
      </w:r>
      <w:proofErr w:type="spellStart"/>
      <w:r w:rsidRPr="0076794B">
        <w:t>jurisdiction</w:t>
      </w:r>
      <w:proofErr w:type="spellEnd"/>
      <w:r w:rsidRPr="0076794B">
        <w:t xml:space="preserve"> to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the institution and the </w:t>
      </w:r>
      <w:proofErr w:type="spellStart"/>
      <w:r w:rsidRPr="0076794B">
        <w:t>participant</w:t>
      </w:r>
      <w:proofErr w:type="spellEnd"/>
      <w:r w:rsidRPr="0076794B">
        <w:t xml:space="preserve"> </w:t>
      </w:r>
      <w:proofErr w:type="spellStart"/>
      <w:r w:rsidRPr="0076794B">
        <w:t>concerning</w:t>
      </w:r>
      <w:proofErr w:type="spellEnd"/>
      <w:r w:rsidRPr="0076794B">
        <w:t xml:space="preserve"> the interpretation, </w:t>
      </w:r>
      <w:proofErr w:type="spellStart"/>
      <w:r w:rsidRPr="0076794B">
        <w:t>application</w:t>
      </w:r>
      <w:proofErr w:type="spellEnd"/>
      <w:r w:rsidRPr="0076794B">
        <w:t xml:space="preserve"> or </w:t>
      </w:r>
      <w:proofErr w:type="spellStart"/>
      <w:r w:rsidRPr="0076794B">
        <w:t>validity</w:t>
      </w:r>
      <w:proofErr w:type="spellEnd"/>
      <w:r w:rsidRPr="0076794B">
        <w:t xml:space="preserve"> </w:t>
      </w:r>
      <w:proofErr w:type="spellStart"/>
      <w:r w:rsidRPr="0076794B">
        <w:t>of</w:t>
      </w:r>
      <w:proofErr w:type="spellEnd"/>
      <w:r w:rsidRPr="0076794B">
        <w:t xml:space="preserve"> </w:t>
      </w:r>
      <w:proofErr w:type="spellStart"/>
      <w:r w:rsidRPr="0076794B">
        <w:t>this</w:t>
      </w:r>
      <w:proofErr w:type="spellEnd"/>
      <w:r w:rsidRPr="0076794B">
        <w:t xml:space="preserve"> </w:t>
      </w:r>
      <w:proofErr w:type="spellStart"/>
      <w:r w:rsidRPr="0076794B">
        <w:t>Agreement</w:t>
      </w:r>
      <w:proofErr w:type="spellEnd"/>
      <w:r w:rsidRPr="0076794B">
        <w:t xml:space="preserve">, </w:t>
      </w:r>
      <w:proofErr w:type="spellStart"/>
      <w:r w:rsidRPr="0076794B">
        <w:t>if</w:t>
      </w:r>
      <w:proofErr w:type="spellEnd"/>
      <w:r w:rsidRPr="0076794B">
        <w:t xml:space="preserve"> </w:t>
      </w:r>
      <w:proofErr w:type="spellStart"/>
      <w:r w:rsidRPr="0076794B">
        <w:t>such</w:t>
      </w:r>
      <w:proofErr w:type="spellEnd"/>
      <w:r w:rsidRPr="0076794B">
        <w:t xml:space="preserve"> </w:t>
      </w:r>
      <w:proofErr w:type="spellStart"/>
      <w:r w:rsidRPr="0076794B">
        <w:t>dispute</w:t>
      </w:r>
      <w:proofErr w:type="spellEnd"/>
      <w:r w:rsidRPr="0076794B">
        <w:t xml:space="preserve"> </w:t>
      </w:r>
      <w:proofErr w:type="spellStart"/>
      <w:r w:rsidRPr="0076794B">
        <w:t>cannot</w:t>
      </w:r>
      <w:proofErr w:type="spellEnd"/>
      <w:r w:rsidRPr="0076794B">
        <w:t xml:space="preserve"> be </w:t>
      </w:r>
      <w:proofErr w:type="spellStart"/>
      <w:r w:rsidRPr="0076794B">
        <w:t>settled</w:t>
      </w:r>
      <w:proofErr w:type="spellEnd"/>
      <w:r w:rsidRPr="0076794B">
        <w:t xml:space="preserve"> </w:t>
      </w:r>
      <w:proofErr w:type="spellStart"/>
      <w:r w:rsidRPr="0076794B">
        <w:t>amicably</w:t>
      </w:r>
      <w:proofErr w:type="spellEnd"/>
      <w:r w:rsidRPr="0076794B">
        <w:t>.</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proofErr w:type="gramStart"/>
      <w:r>
        <w:rPr>
          <w:sz w:val="24"/>
          <w:szCs w:val="24"/>
          <w:lang w:val="en-GB"/>
        </w:rPr>
        <w:t xml:space="preserve">volunteering </w:t>
      </w:r>
      <w:r w:rsidRPr="0076794B">
        <w:rPr>
          <w:sz w:val="24"/>
          <w:szCs w:val="24"/>
          <w:lang w:val="en-GB"/>
        </w:rPr>
        <w:t xml:space="preserve"> activity</w:t>
      </w:r>
      <w:proofErr w:type="gramEnd"/>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proofErr w:type="gramStart"/>
      <w:r>
        <w:rPr>
          <w:sz w:val="24"/>
          <w:szCs w:val="24"/>
          <w:lang w:val="en-GB"/>
        </w:rPr>
        <w:t xml:space="preserve">. </w:t>
      </w:r>
      <w:r w:rsidR="00154ABE" w:rsidRPr="0007468D">
        <w:rPr>
          <w:sz w:val="24"/>
          <w:szCs w:val="24"/>
          <w:highlight w:val="yellow"/>
          <w:lang w:val="en-GB"/>
        </w:rPr>
        <w:t>]</w:t>
      </w:r>
      <w:proofErr w:type="gramEnd"/>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proofErr w:type="gramStart"/>
      <w:r w:rsidRPr="0076794B">
        <w:rPr>
          <w:sz w:val="24"/>
          <w:szCs w:val="24"/>
          <w:lang w:val="en-GB"/>
        </w:rPr>
        <w:t>For</w:t>
      </w:r>
      <w:proofErr w:type="gramEnd"/>
      <w:r w:rsidRPr="0076794B">
        <w:rPr>
          <w:sz w:val="24"/>
          <w:szCs w:val="24"/>
          <w:lang w:val="en-GB"/>
        </w:rPr>
        <w:t xml:space="preserve">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w:t>
      </w:r>
      <w:proofErr w:type="gramStart"/>
      <w:r w:rsidRPr="0076794B">
        <w:rPr>
          <w:sz w:val="24"/>
          <w:szCs w:val="24"/>
          <w:lang w:val="en-GB"/>
        </w:rPr>
        <w:t>as a result of</w:t>
      </w:r>
      <w:proofErr w:type="gramEnd"/>
      <w:r w:rsidRPr="0076794B">
        <w:rPr>
          <w:sz w:val="24"/>
          <w:szCs w:val="24"/>
          <w:lang w:val="en-GB"/>
        </w:rPr>
        <w:t xml:space="preserve">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w:t>
      </w:r>
      <w:proofErr w:type="gramStart"/>
      <w:r w:rsidRPr="0076794B">
        <w:rPr>
          <w:sz w:val="24"/>
          <w:szCs w:val="24"/>
          <w:lang w:val="en-GB"/>
        </w:rPr>
        <w:t>i.e.</w:t>
      </w:r>
      <w:proofErr w:type="gramEnd"/>
      <w:r w:rsidRPr="0076794B">
        <w:rPr>
          <w:sz w:val="24"/>
          <w:szCs w:val="24"/>
          <w:lang w:val="en-GB"/>
        </w:rPr>
        <w:t xml:space="preserv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t>
      </w:r>
      <w:proofErr w:type="gramStart"/>
      <w:r w:rsidRPr="0007468D">
        <w:rPr>
          <w:lang w:val="en-GB" w:eastAsia="en-GB"/>
        </w:rPr>
        <w:t>with regard to</w:t>
      </w:r>
      <w:proofErr w:type="gramEnd"/>
      <w:r w:rsidRPr="0007468D">
        <w:rPr>
          <w:lang w:val="en-GB" w:eastAsia="en-GB"/>
        </w:rPr>
        <w:t xml:space="preserve">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w:t>
      </w:r>
      <w:proofErr w:type="gramStart"/>
      <w:r w:rsidRPr="0007468D">
        <w:rPr>
          <w:lang w:val="en-GB" w:eastAsia="en-GB"/>
        </w:rPr>
        <w:t>Agency</w:t>
      </w:r>
      <w:proofErr w:type="gramEnd"/>
      <w:r w:rsidRPr="0007468D">
        <w:rPr>
          <w:lang w:val="en-GB" w:eastAsia="en-GB"/>
        </w:rPr>
        <w:t xml:space="preserve">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t>
      </w:r>
      <w:proofErr w:type="gramStart"/>
      <w:r w:rsidRPr="0007468D">
        <w:rPr>
          <w:lang w:val="en-GB" w:eastAsia="en-GB"/>
        </w:rPr>
        <w:t>with regard to</w:t>
      </w:r>
      <w:proofErr w:type="gramEnd"/>
      <w:r w:rsidRPr="0007468D">
        <w:rPr>
          <w:lang w:val="en-GB" w:eastAsia="en-GB"/>
        </w:rPr>
        <w:t xml:space="preserve">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103580AD" w14:textId="77777777" w:rsidR="00C20455" w:rsidRDefault="00C20455">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E13011">
      <w:rPr>
        <w:rStyle w:val="Sidnummer"/>
        <w:noProof/>
        <w:szCs w:val="24"/>
      </w:rPr>
      <w:t>2</w:t>
    </w:r>
    <w:r>
      <w:rPr>
        <w:rStyle w:val="Sidnummer"/>
        <w:szCs w:val="24"/>
      </w:rPr>
      <w:fldChar w:fldCharType="end"/>
    </w:r>
  </w:p>
  <w:p w14:paraId="1B24B063" w14:textId="77777777" w:rsidR="00C20455" w:rsidRDefault="00C20455">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Sidfo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E13011">
      <w:rPr>
        <w:rStyle w:val="Sidnummer"/>
        <w:noProof/>
      </w:rPr>
      <w:t>6</w:t>
    </w:r>
    <w:r>
      <w:rPr>
        <w:rStyle w:val="Sidnummer"/>
      </w:rPr>
      <w:fldChar w:fldCharType="end"/>
    </w:r>
  </w:p>
  <w:p w14:paraId="15A60EFD" w14:textId="77777777" w:rsidR="00C20455" w:rsidRDefault="00C20455">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Fotnotsreferens"/>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Fotnotsreferens"/>
          <w:lang w:val="en-GB"/>
        </w:rPr>
        <w:footnoteRef/>
      </w:r>
      <w:r w:rsidRPr="00952DB2">
        <w:rPr>
          <w:rStyle w:val="Fotnotsreferens"/>
          <w:lang w:val="en-GB"/>
        </w:rPr>
        <w:t xml:space="preserve"> </w:t>
      </w:r>
      <w:r w:rsidRPr="00952DB2">
        <w:rPr>
          <w:lang w:val="en-GB"/>
        </w:rPr>
        <w:t xml:space="preserve">The end date shall be the last day the participant needs to be present at the host organisation. </w:t>
      </w:r>
      <w:r w:rsidRPr="00952DB2">
        <w:rPr>
          <w:rStyle w:val="Fotnotsreferens"/>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Sidhuvud"/>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8CDF3A"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Sidhuvud"/>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pStyle w:val="Rubrik4"/>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27277043">
    <w:abstractNumId w:val="0"/>
  </w:num>
  <w:num w:numId="2" w16cid:durableId="855509503">
    <w:abstractNumId w:val="1"/>
  </w:num>
  <w:num w:numId="3" w16cid:durableId="162742436">
    <w:abstractNumId w:val="5"/>
  </w:num>
  <w:num w:numId="4" w16cid:durableId="2086339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32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058656">
    <w:abstractNumId w:val="3"/>
  </w:num>
  <w:num w:numId="7" w16cid:durableId="252056745">
    <w:abstractNumId w:val="7"/>
  </w:num>
  <w:num w:numId="8" w16cid:durableId="1662853774">
    <w:abstractNumId w:val="6"/>
    <w:lvlOverride w:ilvl="0"/>
  </w:num>
  <w:num w:numId="9" w16cid:durableId="1248925260">
    <w:abstractNumId w:val="6"/>
  </w:num>
  <w:num w:numId="10" w16cid:durableId="1440562650">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812"/>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Rubrik1">
    <w:name w:val="heading 1"/>
    <w:basedOn w:val="Normal"/>
    <w:next w:val="Text1"/>
    <w:qFormat/>
    <w:pPr>
      <w:keepNext/>
      <w:numPr>
        <w:numId w:val="1"/>
      </w:numPr>
      <w:spacing w:before="240" w:after="240"/>
      <w:jc w:val="both"/>
      <w:outlineLvl w:val="0"/>
    </w:pPr>
    <w:rPr>
      <w:b/>
      <w:smallCaps/>
      <w:sz w:val="24"/>
    </w:rPr>
  </w:style>
  <w:style w:type="paragraph" w:styleId="Rubrik2">
    <w:name w:val="heading 2"/>
    <w:basedOn w:val="Normal"/>
    <w:next w:val="Text2"/>
    <w:qFormat/>
    <w:pPr>
      <w:keepNext/>
      <w:numPr>
        <w:ilvl w:val="1"/>
        <w:numId w:val="1"/>
      </w:numPr>
      <w:spacing w:after="240"/>
      <w:jc w:val="both"/>
      <w:outlineLvl w:val="1"/>
    </w:pPr>
    <w:rPr>
      <w:b/>
      <w:sz w:val="24"/>
    </w:rPr>
  </w:style>
  <w:style w:type="paragraph" w:styleId="Rubrik3">
    <w:name w:val="heading 3"/>
    <w:basedOn w:val="Normal"/>
    <w:next w:val="Text3"/>
    <w:qFormat/>
    <w:pPr>
      <w:keepNext/>
      <w:numPr>
        <w:ilvl w:val="2"/>
        <w:numId w:val="1"/>
      </w:numPr>
      <w:spacing w:after="240"/>
      <w:jc w:val="both"/>
      <w:outlineLvl w:val="2"/>
    </w:pPr>
    <w:rPr>
      <w:i/>
      <w:sz w:val="24"/>
    </w:rPr>
  </w:style>
  <w:style w:type="paragraph" w:styleId="Rubrik4">
    <w:name w:val="heading 4"/>
    <w:basedOn w:val="Normal"/>
    <w:next w:val="Text4"/>
    <w:qFormat/>
    <w:pPr>
      <w:keepNext/>
      <w:numPr>
        <w:ilvl w:val="3"/>
        <w:numId w:val="1"/>
      </w:numPr>
      <w:spacing w:after="240"/>
      <w:jc w:val="both"/>
      <w:outlineLvl w:val="3"/>
    </w:pPr>
    <w:rPr>
      <w:sz w:val="24"/>
    </w:rPr>
  </w:style>
  <w:style w:type="paragraph" w:styleId="Rubrik5">
    <w:name w:val="heading 5"/>
    <w:basedOn w:val="Normal"/>
    <w:next w:val="Normal"/>
    <w:qFormat/>
    <w:pPr>
      <w:numPr>
        <w:ilvl w:val="4"/>
        <w:numId w:val="1"/>
      </w:numPr>
      <w:spacing w:before="240" w:after="60"/>
      <w:jc w:val="both"/>
      <w:outlineLvl w:val="4"/>
    </w:pPr>
    <w:rPr>
      <w:rFonts w:ascii="Arial" w:hAnsi="Arial"/>
      <w:sz w:val="22"/>
    </w:rPr>
  </w:style>
  <w:style w:type="paragraph" w:styleId="Rubrik6">
    <w:name w:val="heading 6"/>
    <w:basedOn w:val="Normal"/>
    <w:next w:val="Normal"/>
    <w:qFormat/>
    <w:pPr>
      <w:numPr>
        <w:ilvl w:val="5"/>
        <w:numId w:val="1"/>
      </w:numPr>
      <w:spacing w:before="240" w:after="60"/>
      <w:jc w:val="both"/>
      <w:outlineLvl w:val="5"/>
    </w:pPr>
    <w:rPr>
      <w:rFonts w:ascii="Arial" w:hAnsi="Arial"/>
      <w:i/>
      <w:sz w:val="22"/>
    </w:rPr>
  </w:style>
  <w:style w:type="paragraph" w:styleId="Rubrik7">
    <w:name w:val="heading 7"/>
    <w:basedOn w:val="Normal"/>
    <w:next w:val="Normal"/>
    <w:qFormat/>
    <w:pPr>
      <w:numPr>
        <w:ilvl w:val="6"/>
        <w:numId w:val="1"/>
      </w:numPr>
      <w:spacing w:before="240" w:after="60"/>
      <w:jc w:val="both"/>
      <w:outlineLvl w:val="6"/>
    </w:pPr>
    <w:rPr>
      <w:rFonts w:ascii="Arial" w:hAnsi="Arial"/>
    </w:rPr>
  </w:style>
  <w:style w:type="paragraph" w:styleId="Rubrik8">
    <w:name w:val="heading 8"/>
    <w:basedOn w:val="Normal"/>
    <w:next w:val="Normal"/>
    <w:qFormat/>
    <w:pPr>
      <w:numPr>
        <w:ilvl w:val="7"/>
        <w:numId w:val="1"/>
      </w:numPr>
      <w:spacing w:before="240" w:after="60"/>
      <w:jc w:val="both"/>
      <w:outlineLvl w:val="7"/>
    </w:pPr>
    <w:rPr>
      <w:rFonts w:ascii="Arial" w:hAnsi="Arial"/>
      <w:i/>
    </w:rPr>
  </w:style>
  <w:style w:type="paragraph" w:styleId="Rubri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rdtextChar"/>
    <w:pPr>
      <w:jc w:val="both"/>
    </w:pPr>
    <w:rPr>
      <w:sz w:val="24"/>
    </w:rPr>
  </w:style>
  <w:style w:type="paragraph" w:styleId="Fotnotstext">
    <w:name w:val="footnote text"/>
    <w:basedOn w:val="Normal"/>
    <w:semiHidden/>
    <w:pPr>
      <w:spacing w:after="240"/>
      <w:ind w:left="357" w:hanging="357"/>
      <w:jc w:val="both"/>
    </w:pPr>
  </w:style>
  <w:style w:type="character" w:styleId="Sidnummer">
    <w:name w:val="page number"/>
    <w:rPr>
      <w:rFonts w:cs="Times New Roman"/>
    </w:rPr>
  </w:style>
  <w:style w:type="paragraph" w:styleId="Sidhuvud">
    <w:name w:val="header"/>
    <w:basedOn w:val="Normal"/>
    <w:pPr>
      <w:tabs>
        <w:tab w:val="center" w:pos="4153"/>
        <w:tab w:val="right" w:pos="8306"/>
      </w:tabs>
      <w:spacing w:after="240"/>
      <w:jc w:val="both"/>
    </w:pPr>
    <w:rPr>
      <w:sz w:val="24"/>
    </w:rPr>
  </w:style>
  <w:style w:type="paragraph" w:styleId="Sidfot">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Betoning">
    <w:name w:val="Emphasis"/>
    <w:qFormat/>
    <w:rPr>
      <w:rFonts w:cs="Times New Roman"/>
      <w:i/>
    </w:rPr>
  </w:style>
  <w:style w:type="character" w:styleId="Hyperlnk">
    <w:name w:val="Hyperlink"/>
    <w:rPr>
      <w:rFonts w:cs="Times New Roman"/>
      <w:color w:val="0000FF"/>
      <w:u w:val="single"/>
    </w:rPr>
  </w:style>
  <w:style w:type="character" w:styleId="Stark">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kumentversik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rPr>
      <w:lang w:eastAsia="x-none"/>
    </w:rPr>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rPr>
      <w:lang w:eastAsia="x-none"/>
    </w:rPr>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styleId="Liststycke">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lrutnt">
    <w:name w:val="Table Grid"/>
    <w:basedOn w:val="Normaltabel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8880</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Lisa Åkesson</cp:lastModifiedBy>
  <cp:revision>2</cp:revision>
  <cp:lastPrinted>2014-05-23T08:32:00Z</cp:lastPrinted>
  <dcterms:created xsi:type="dcterms:W3CDTF">2022-06-02T09:34:00Z</dcterms:created>
  <dcterms:modified xsi:type="dcterms:W3CDTF">2022-06-02T09:34:00Z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